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spacing w:line="400" w:lineRule="exact"/>
        <w:ind w:leftChars="0"/>
        <w:jc w:val="center"/>
        <w:rPr>
          <w:rFonts w:hint="default" w:ascii="Times New Roman" w:hAnsi="Times New Roman" w:cs="Times New Roman" w:eastAsiaTheme="minorEastAsia"/>
          <w:color w:val="auto"/>
          <w:sz w:val="32"/>
          <w:szCs w:val="32"/>
          <w:highlight w:val="none"/>
          <w:u w:val="none" w:color="auto"/>
        </w:rPr>
      </w:pPr>
      <w:bookmarkStart w:id="0" w:name="_Toc505247978"/>
      <w:bookmarkStart w:id="1" w:name="_Toc5823"/>
      <w:r>
        <w:rPr>
          <w:rFonts w:hint="default" w:ascii="Times New Roman" w:hAnsi="Times New Roman" w:cs="Times New Roman" w:eastAsiaTheme="minorEastAsia"/>
          <w:color w:val="auto"/>
          <w:sz w:val="32"/>
          <w:szCs w:val="32"/>
          <w:highlight w:val="none"/>
          <w:u w:val="none" w:color="auto"/>
          <w:lang w:val="en-US" w:eastAsia="zh-CN"/>
        </w:rPr>
        <w:t xml:space="preserve">第五章 </w:t>
      </w:r>
      <w:r>
        <w:rPr>
          <w:rFonts w:hint="default" w:ascii="Times New Roman" w:hAnsi="Times New Roman" w:cs="Times New Roman" w:eastAsiaTheme="minorEastAsia"/>
          <w:color w:val="auto"/>
          <w:sz w:val="32"/>
          <w:szCs w:val="32"/>
          <w:highlight w:val="none"/>
          <w:u w:val="none" w:color="auto"/>
        </w:rPr>
        <w:t>供货要求</w:t>
      </w:r>
      <w:bookmarkEnd w:id="0"/>
      <w:bookmarkEnd w:id="1"/>
    </w:p>
    <w:p>
      <w:pPr>
        <w:spacing w:line="360" w:lineRule="auto"/>
        <w:rPr>
          <w:rFonts w:hint="default" w:ascii="Times New Roman" w:hAnsi="Times New Roman" w:cs="Times New Roman" w:eastAsiaTheme="minorEastAsia"/>
          <w:b/>
          <w:bCs/>
          <w:color w:val="auto"/>
          <w:sz w:val="32"/>
          <w:highlight w:val="none"/>
        </w:rPr>
      </w:pPr>
      <w:r>
        <w:rPr>
          <w:rFonts w:hint="default" w:ascii="Times New Roman" w:hAnsi="Times New Roman" w:cs="Times New Roman" w:eastAsiaTheme="minorEastAsia"/>
          <w:b/>
          <w:bCs/>
          <w:color w:val="auto"/>
          <w:kern w:val="0"/>
          <w:sz w:val="25"/>
          <w:szCs w:val="25"/>
          <w:highlight w:val="none"/>
          <w:lang w:eastAsia="zh-CN"/>
        </w:rPr>
        <w:t>本章</w:t>
      </w:r>
      <w:r>
        <w:rPr>
          <w:rFonts w:hint="default" w:ascii="Times New Roman" w:hAnsi="Times New Roman" w:cs="Times New Roman" w:eastAsiaTheme="minorEastAsia"/>
          <w:b/>
          <w:bCs/>
          <w:color w:val="auto"/>
          <w:kern w:val="0"/>
          <w:sz w:val="25"/>
          <w:szCs w:val="25"/>
          <w:highlight w:val="none"/>
        </w:rPr>
        <w:t>技术要求中所涉及的品牌</w:t>
      </w:r>
      <w:r>
        <w:rPr>
          <w:rFonts w:hint="eastAsia" w:cs="Times New Roman" w:eastAsiaTheme="minorEastAsia"/>
          <w:b/>
          <w:bCs/>
          <w:color w:val="auto"/>
          <w:kern w:val="0"/>
          <w:sz w:val="25"/>
          <w:szCs w:val="25"/>
          <w:highlight w:val="none"/>
          <w:lang w:eastAsia="zh-CN"/>
        </w:rPr>
        <w:t>、规格、型号</w:t>
      </w:r>
      <w:r>
        <w:rPr>
          <w:rFonts w:hint="default" w:ascii="Times New Roman" w:hAnsi="Times New Roman" w:cs="Times New Roman" w:eastAsiaTheme="minorEastAsia"/>
          <w:b/>
          <w:bCs/>
          <w:color w:val="auto"/>
          <w:kern w:val="0"/>
          <w:sz w:val="25"/>
          <w:szCs w:val="25"/>
          <w:highlight w:val="none"/>
        </w:rPr>
        <w:t>均作参考，投标产品的品牌应高于或相当于此品牌水平。</w:t>
      </w:r>
    </w:p>
    <w:p>
      <w:pPr>
        <w:rPr>
          <w:rFonts w:hint="default" w:ascii="Times New Roman" w:hAnsi="Times New Roman" w:cs="Times New Roman" w:eastAsiaTheme="minorEastAsia"/>
          <w:color w:val="auto"/>
          <w:highlight w:val="none"/>
          <w:u w:val="none" w:color="auto"/>
        </w:rPr>
      </w:pPr>
    </w:p>
    <w:p>
      <w:pPr>
        <w:spacing w:line="360" w:lineRule="auto"/>
        <w:jc w:val="center"/>
        <w:outlineLvl w:val="1"/>
        <w:rPr>
          <w:rFonts w:hint="default" w:ascii="Times New Roman" w:hAnsi="Times New Roman" w:cs="Times New Roman" w:eastAsiaTheme="minorEastAsia"/>
          <w:b/>
          <w:bCs/>
          <w:color w:val="auto"/>
          <w:sz w:val="21"/>
          <w:szCs w:val="21"/>
          <w:highlight w:val="none"/>
          <w:lang w:val="en-GB"/>
        </w:rPr>
      </w:pPr>
      <w:r>
        <w:rPr>
          <w:rFonts w:hint="default" w:ascii="Times New Roman" w:hAnsi="Times New Roman" w:cs="Times New Roman" w:eastAsiaTheme="minorEastAsia"/>
          <w:b/>
          <w:bCs/>
          <w:color w:val="auto"/>
          <w:kern w:val="2"/>
          <w:sz w:val="24"/>
          <w:szCs w:val="24"/>
          <w:highlight w:val="none"/>
          <w:lang w:val="en-US" w:eastAsia="zh-CN" w:bidi="ar-SA"/>
        </w:rPr>
        <w:br w:type="page"/>
      </w:r>
      <w:bookmarkStart w:id="2" w:name="_Toc18685"/>
      <w:r>
        <w:rPr>
          <w:rFonts w:hint="default" w:ascii="Times New Roman" w:hAnsi="Times New Roman" w:cs="Times New Roman" w:eastAsiaTheme="minorEastAsia"/>
          <w:b/>
          <w:bCs/>
          <w:color w:val="auto"/>
          <w:sz w:val="24"/>
          <w:szCs w:val="24"/>
          <w:highlight w:val="none"/>
          <w:lang w:val="en-US" w:eastAsia="zh-CN"/>
        </w:rPr>
        <w:t>第一包：准能耐磨板</w:t>
      </w:r>
      <w:r>
        <w:rPr>
          <w:rFonts w:hint="default" w:ascii="Times New Roman" w:hAnsi="Times New Roman" w:cs="Times New Roman" w:eastAsiaTheme="minorEastAsia"/>
          <w:b/>
          <w:bCs/>
          <w:color w:val="auto"/>
          <w:sz w:val="24"/>
          <w:szCs w:val="24"/>
          <w:highlight w:val="none"/>
          <w:lang w:val="zh-CN" w:eastAsia="zh-CN"/>
        </w:rPr>
        <w:t>技术要求</w:t>
      </w:r>
      <w:bookmarkEnd w:id="2"/>
    </w:p>
    <w:p>
      <w:pPr>
        <w:spacing w:line="360" w:lineRule="auto"/>
        <w:rPr>
          <w:rFonts w:hint="eastAsia" w:ascii="宋体" w:hAnsi="宋体" w:eastAsia="宋体" w:cs="宋体"/>
          <w:b/>
          <w:color w:val="auto"/>
          <w:sz w:val="21"/>
          <w:szCs w:val="21"/>
        </w:rPr>
      </w:pPr>
      <w:bookmarkStart w:id="3" w:name="_Toc25984"/>
      <w:bookmarkStart w:id="4" w:name="_Toc8818"/>
      <w:bookmarkStart w:id="5" w:name="_Toc25116"/>
      <w:bookmarkStart w:id="6" w:name="_Toc10193"/>
      <w:bookmarkStart w:id="7" w:name="_Toc7366"/>
      <w:bookmarkStart w:id="8" w:name="_Toc29739"/>
      <w:bookmarkStart w:id="9" w:name="_Toc11187"/>
      <w:bookmarkStart w:id="10" w:name="_Toc3523"/>
      <w:bookmarkStart w:id="11" w:name="_Toc15074"/>
      <w:r>
        <w:rPr>
          <w:rFonts w:hint="eastAsia" w:ascii="宋体" w:hAnsi="宋体" w:eastAsia="宋体" w:cs="宋体"/>
          <w:b/>
          <w:color w:val="auto"/>
          <w:sz w:val="21"/>
          <w:szCs w:val="21"/>
        </w:rPr>
        <w:t>1.项目简述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我公司计划寄售</w:t>
      </w:r>
      <w:r>
        <w:rPr>
          <w:rFonts w:hint="eastAsia" w:ascii="宋体" w:hAnsi="宋体" w:eastAsia="宋体" w:cs="宋体"/>
          <w:bCs/>
          <w:color w:val="auto"/>
          <w:sz w:val="21"/>
          <w:szCs w:val="21"/>
          <w:lang w:val="en-US" w:eastAsia="zh-CN"/>
        </w:rPr>
        <w:t>一批</w:t>
      </w:r>
      <w:r>
        <w:rPr>
          <w:rFonts w:hint="eastAsia" w:ascii="宋体" w:hAnsi="宋体" w:eastAsia="宋体" w:cs="宋体"/>
          <w:bCs/>
          <w:color w:val="auto"/>
          <w:sz w:val="21"/>
          <w:szCs w:val="21"/>
        </w:rPr>
        <w:t>材料，投标方需提供全新的符合使用要求的材料。</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2.总则</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2.1本技术规范的使用范围，适用于单位的项目材料的订货招标。</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3.投标人资质要求：详见招标公告。</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4.气候条件</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标的物在现场使用，（两矿数据</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1"/>
        </w:numPr>
        <w:autoSpaceDE w:val="0"/>
        <w:autoSpaceDN w:val="0"/>
        <w:adjustRightIn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技术要求</w:t>
      </w:r>
    </w:p>
    <w:p>
      <w:pPr>
        <w:autoSpaceDE w:val="0"/>
        <w:autoSpaceDN w:val="0"/>
        <w:adjustRightInd w:val="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6.1材料名称和数量详见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74"/>
        <w:gridCol w:w="1117"/>
        <w:gridCol w:w="3860"/>
        <w:gridCol w:w="580"/>
        <w:gridCol w:w="1065"/>
        <w:gridCol w:w="10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6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物料编码</w:t>
            </w:r>
          </w:p>
        </w:tc>
        <w:tc>
          <w:tcPr>
            <w:tcW w:w="23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描述</w:t>
            </w:r>
          </w:p>
        </w:tc>
        <w:tc>
          <w:tcPr>
            <w:tcW w:w="34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单位</w:t>
            </w:r>
          </w:p>
        </w:tc>
        <w:tc>
          <w:tcPr>
            <w:tcW w:w="6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w:t>
            </w:r>
          </w:p>
        </w:tc>
        <w:tc>
          <w:tcPr>
            <w:tcW w:w="62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6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12026122</w:t>
            </w:r>
          </w:p>
        </w:tc>
        <w:tc>
          <w:tcPr>
            <w:tcW w:w="23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合金耐磨板\500×300×12mm\国产</w:t>
            </w:r>
          </w:p>
        </w:tc>
        <w:tc>
          <w:tcPr>
            <w:tcW w:w="34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6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180</w:t>
            </w:r>
          </w:p>
        </w:tc>
        <w:tc>
          <w:tcPr>
            <w:tcW w:w="62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6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12026121</w:t>
            </w:r>
          </w:p>
        </w:tc>
        <w:tc>
          <w:tcPr>
            <w:tcW w:w="23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合金耐磨板\1200×500×12mm\国产</w:t>
            </w:r>
          </w:p>
        </w:tc>
        <w:tc>
          <w:tcPr>
            <w:tcW w:w="34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6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180</w:t>
            </w:r>
          </w:p>
        </w:tc>
        <w:tc>
          <w:tcPr>
            <w:tcW w:w="62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6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12026120</w:t>
            </w:r>
          </w:p>
        </w:tc>
        <w:tc>
          <w:tcPr>
            <w:tcW w:w="23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合金耐磨板\1000×1000×12mm\国产</w:t>
            </w:r>
          </w:p>
        </w:tc>
        <w:tc>
          <w:tcPr>
            <w:tcW w:w="34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6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180</w:t>
            </w:r>
          </w:p>
        </w:tc>
        <w:tc>
          <w:tcPr>
            <w:tcW w:w="62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6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12026119</w:t>
            </w:r>
          </w:p>
        </w:tc>
        <w:tc>
          <w:tcPr>
            <w:tcW w:w="23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合金耐磨板\1000×500×12mm\国产</w:t>
            </w:r>
          </w:p>
        </w:tc>
        <w:tc>
          <w:tcPr>
            <w:tcW w:w="34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6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190</w:t>
            </w:r>
          </w:p>
        </w:tc>
        <w:tc>
          <w:tcPr>
            <w:tcW w:w="62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ZN01</w:t>
            </w:r>
          </w:p>
        </w:tc>
      </w:tr>
    </w:tbl>
    <w:p>
      <w:pPr>
        <w:spacing w:line="360" w:lineRule="auto"/>
        <w:ind w:firstLine="570"/>
        <w:jc w:val="left"/>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6.2</w:t>
      </w:r>
      <w:r>
        <w:rPr>
          <w:rFonts w:hint="eastAsia" w:ascii="宋体" w:hAnsi="宋体" w:eastAsia="宋体" w:cs="宋体"/>
          <w:bCs/>
          <w:color w:val="auto"/>
          <w:sz w:val="21"/>
          <w:szCs w:val="21"/>
          <w:lang w:val="en-US" w:eastAsia="zh-CN"/>
        </w:rPr>
        <w:t>合金耐磨板材质为一种耐磨镁合金，该镁合金基体的化学成分的重量百分含量 ：Al为 19wt%，Si为1.0wt%，Cr为 2.5wt%，Ni为 2.0wt%，B 为 0.1wt%，余量为Mg。</w:t>
      </w:r>
    </w:p>
    <w:p>
      <w:pPr>
        <w:keepNext w:val="0"/>
        <w:keepLines w:val="0"/>
        <w:widowControl/>
        <w:suppressLineNumbers w:val="0"/>
        <w:spacing w:line="360" w:lineRule="auto"/>
        <w:ind w:firstLine="420" w:firstLineChars="200"/>
        <w:jc w:val="both"/>
        <w:textAlignment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6.3</w:t>
      </w:r>
      <w:r>
        <w:rPr>
          <w:rFonts w:hint="eastAsia" w:ascii="宋体" w:hAnsi="宋体" w:eastAsia="宋体" w:cs="宋体"/>
          <w:bCs/>
          <w:color w:val="auto"/>
          <w:sz w:val="21"/>
          <w:szCs w:val="21"/>
          <w:lang w:val="en-US" w:eastAsia="zh-CN"/>
        </w:rPr>
        <w:t>合金耐磨板材质中硼的加入使镁合金组织中的颗粒细化，并且分别更加均匀弥散，不添加镉、锰金属等有毒金属的情况下，提高镁合金的耐磨性。</w:t>
      </w:r>
    </w:p>
    <w:p>
      <w:pPr>
        <w:tabs>
          <w:tab w:val="left" w:pos="1260"/>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6.4</w:t>
      </w:r>
      <w:r>
        <w:rPr>
          <w:rFonts w:hint="eastAsia" w:ascii="宋体" w:hAnsi="宋体" w:eastAsia="宋体" w:cs="宋体"/>
          <w:bCs/>
          <w:color w:val="auto"/>
          <w:sz w:val="21"/>
          <w:szCs w:val="21"/>
          <w:lang w:val="en-US" w:eastAsia="zh-CN"/>
        </w:rPr>
        <w:t>在寿命周期内不发生破裂或产生变形。</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7.1按照招标人需求供货（或分批供货）。</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 w:val="0"/>
          <w:bCs/>
          <w:color w:val="auto"/>
          <w:sz w:val="21"/>
          <w:szCs w:val="21"/>
        </w:rPr>
        <w:t>7.2</w:t>
      </w:r>
      <w:r>
        <w:rPr>
          <w:rFonts w:hint="eastAsia" w:ascii="宋体" w:hAnsi="宋体" w:eastAsia="宋体" w:cs="宋体"/>
          <w:bCs/>
          <w:color w:val="auto"/>
          <w:sz w:val="21"/>
          <w:szCs w:val="21"/>
        </w:rPr>
        <w:t>交货地点：物资供应中心仓库。</w:t>
      </w:r>
    </w:p>
    <w:p>
      <w:pPr>
        <w:autoSpaceDE w:val="0"/>
        <w:autoSpaceDN w:val="0"/>
        <w:adjustRightIn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1套/批次</w:t>
            </w:r>
          </w:p>
        </w:tc>
      </w:tr>
    </w:tbl>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firstLine="525" w:firstLineChars="250"/>
        <w:rPr>
          <w:rFonts w:hint="eastAsia" w:ascii="宋体" w:hAnsi="宋体" w:eastAsia="宋体" w:cs="宋体"/>
          <w:color w:val="auto"/>
          <w:sz w:val="21"/>
          <w:szCs w:val="21"/>
          <w:highlight w:val="darkBlue"/>
        </w:rPr>
      </w:pPr>
      <w:r>
        <w:rPr>
          <w:rFonts w:hint="eastAsia" w:ascii="宋体" w:hAnsi="宋体" w:eastAsia="宋体" w:cs="宋体"/>
          <w:bCs/>
          <w:color w:val="auto"/>
          <w:sz w:val="21"/>
          <w:szCs w:val="21"/>
        </w:rPr>
        <w:t xml:space="preserve">8.2 </w:t>
      </w:r>
      <w:r>
        <w:rPr>
          <w:rFonts w:hint="eastAsia" w:ascii="宋体" w:hAnsi="宋体" w:eastAsia="宋体" w:cs="宋体"/>
          <w:color w:val="auto"/>
          <w:sz w:val="21"/>
          <w:szCs w:val="21"/>
        </w:rPr>
        <w:t>寄售物资质保期为</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以上的，按</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以上计算）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9.付款方式</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9.1</w:t>
      </w:r>
      <w:r>
        <w:rPr>
          <w:rFonts w:hint="eastAsia" w:ascii="宋体" w:hAnsi="宋体" w:eastAsia="宋体" w:cs="宋体"/>
          <w:b w:val="0"/>
          <w:bCs/>
          <w:color w:val="auto"/>
          <w:sz w:val="21"/>
          <w:szCs w:val="21"/>
          <w:lang w:val="en-US" w:eastAsia="zh-CN"/>
        </w:rPr>
        <w:t>投标人所</w:t>
      </w:r>
      <w:r>
        <w:rPr>
          <w:rFonts w:hint="eastAsia" w:ascii="宋体" w:hAnsi="宋体" w:eastAsia="宋体" w:cs="宋体"/>
          <w:b w:val="0"/>
          <w:bCs/>
          <w:color w:val="auto"/>
          <w:sz w:val="21"/>
          <w:szCs w:val="21"/>
        </w:rPr>
        <w:t>提供满足招标人要求的增值税发票凭入库、出库手续办理结算，招标人根据资金周转情况部分或全部以承汇方式结算。物资领用出库后首次结算时留合同金额的5%为质保金，合同到期后6个月办理质保金返还。</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10.装车及运输</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10.1配件的装车运输由投标人负责。</w:t>
      </w:r>
    </w:p>
    <w:p>
      <w:pPr>
        <w:spacing w:line="360" w:lineRule="auto"/>
        <w:rPr>
          <w:rFonts w:hint="default" w:ascii="Times New Roman" w:hAnsi="Times New Roman" w:cs="Times New Roman" w:eastAsiaTheme="minorEastAsia"/>
          <w:b/>
          <w:bCs/>
          <w:color w:val="auto"/>
          <w:kern w:val="2"/>
          <w:sz w:val="21"/>
          <w:szCs w:val="21"/>
          <w:highlight w:val="none"/>
          <w:lang w:val="en-US" w:eastAsia="zh-CN" w:bidi="zh-CN"/>
        </w:rPr>
      </w:pPr>
      <w:r>
        <w:rPr>
          <w:rFonts w:hint="eastAsia" w:ascii="宋体" w:hAnsi="宋体" w:eastAsia="宋体" w:cs="宋体"/>
          <w:b w:val="0"/>
          <w:bCs/>
          <w:color w:val="auto"/>
          <w:sz w:val="21"/>
          <w:szCs w:val="21"/>
        </w:rPr>
        <w:t>10.2配件的装车和运输首</w:t>
      </w:r>
      <w:r>
        <w:rPr>
          <w:rFonts w:hint="eastAsia" w:ascii="宋体" w:hAnsi="宋体" w:eastAsia="宋体" w:cs="宋体"/>
          <w:bCs/>
          <w:color w:val="auto"/>
          <w:sz w:val="21"/>
          <w:szCs w:val="21"/>
        </w:rPr>
        <w:t>先应符合质量、技术及长途运输的要求。因装车、运输不当造成的损坏、丢失由投标人负责。</w:t>
      </w:r>
    </w:p>
    <w:p>
      <w:pPr>
        <w:spacing w:line="360" w:lineRule="auto"/>
        <w:rPr>
          <w:rFonts w:hint="default" w:ascii="Times New Roman" w:hAnsi="Times New Roman" w:cs="Times New Roman" w:eastAsiaTheme="minorEastAsia"/>
          <w:b/>
          <w:bCs/>
          <w:color w:val="auto"/>
          <w:kern w:val="2"/>
          <w:sz w:val="21"/>
          <w:szCs w:val="21"/>
          <w:highlight w:val="none"/>
          <w:lang w:val="en-US" w:eastAsia="zh-CN" w:bidi="zh-CN"/>
        </w:rPr>
      </w:pPr>
    </w:p>
    <w:p>
      <w:pPr>
        <w:spacing w:line="360" w:lineRule="auto"/>
        <w:rPr>
          <w:rFonts w:hint="default" w:ascii="Times New Roman" w:hAnsi="Times New Roman" w:cs="Times New Roman" w:eastAsiaTheme="minorEastAsia"/>
          <w:b/>
          <w:bCs/>
          <w:color w:val="auto"/>
          <w:kern w:val="2"/>
          <w:sz w:val="21"/>
          <w:szCs w:val="21"/>
          <w:highlight w:val="none"/>
          <w:lang w:val="en-US" w:eastAsia="zh-CN" w:bidi="zh-CN"/>
        </w:rPr>
      </w:pPr>
    </w:p>
    <w:p>
      <w:pPr>
        <w:rPr>
          <w:rFonts w:hint="default" w:ascii="Times New Roman" w:hAnsi="Times New Roman" w:cs="Times New Roman" w:eastAsiaTheme="minorEastAsia"/>
          <w:b/>
          <w:bCs/>
          <w:color w:val="auto"/>
          <w:sz w:val="24"/>
          <w:szCs w:val="24"/>
          <w:highlight w:val="none"/>
          <w:lang w:val="en-US" w:eastAsia="zh-CN"/>
        </w:rPr>
      </w:pP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12" w:name="_Toc4371"/>
      <w:r>
        <w:rPr>
          <w:rFonts w:hint="default" w:ascii="Times New Roman" w:hAnsi="Times New Roman" w:cs="Times New Roman" w:eastAsiaTheme="minorEastAsia"/>
          <w:b/>
          <w:bCs/>
          <w:color w:val="auto"/>
          <w:sz w:val="24"/>
          <w:szCs w:val="24"/>
          <w:highlight w:val="none"/>
          <w:lang w:val="en-US" w:eastAsia="zh-CN"/>
        </w:rPr>
        <w:t>第二包：</w:t>
      </w:r>
      <w:bookmarkStart w:id="13" w:name="_Toc11151"/>
      <w:r>
        <w:rPr>
          <w:rFonts w:hint="default" w:ascii="Times New Roman" w:hAnsi="Times New Roman" w:cs="Times New Roman" w:eastAsiaTheme="minorEastAsia"/>
          <w:b/>
          <w:bCs/>
          <w:color w:val="auto"/>
          <w:sz w:val="24"/>
          <w:szCs w:val="24"/>
          <w:highlight w:val="none"/>
          <w:lang w:val="en-US" w:eastAsia="zh-CN"/>
        </w:rPr>
        <w:t>哈矿耐磨板</w:t>
      </w:r>
      <w:r>
        <w:rPr>
          <w:rFonts w:hint="default" w:ascii="Times New Roman" w:hAnsi="Times New Roman" w:cs="Times New Roman" w:eastAsiaTheme="minorEastAsia"/>
          <w:b/>
          <w:bCs/>
          <w:color w:val="auto"/>
          <w:sz w:val="24"/>
          <w:szCs w:val="24"/>
          <w:highlight w:val="none"/>
          <w:lang w:val="zh-CN" w:eastAsia="zh-CN"/>
        </w:rPr>
        <w:t>技术要求</w:t>
      </w:r>
      <w:bookmarkEnd w:id="12"/>
    </w:p>
    <w:bookmarkEnd w:id="3"/>
    <w:bookmarkEnd w:id="4"/>
    <w:bookmarkEnd w:id="5"/>
    <w:bookmarkEnd w:id="6"/>
    <w:bookmarkEnd w:id="7"/>
    <w:bookmarkEnd w:id="8"/>
    <w:bookmarkEnd w:id="9"/>
    <w:bookmarkEnd w:id="10"/>
    <w:bookmarkEnd w:id="11"/>
    <w:bookmarkEnd w:id="13"/>
    <w:p>
      <w:pPr>
        <w:spacing w:line="360" w:lineRule="auto"/>
        <w:rPr>
          <w:rFonts w:hint="eastAsia" w:ascii="宋体" w:hAnsi="宋体" w:eastAsia="宋体" w:cs="宋体"/>
          <w:b/>
          <w:color w:val="auto"/>
          <w:sz w:val="21"/>
          <w:szCs w:val="21"/>
        </w:rPr>
      </w:pPr>
      <w:bookmarkStart w:id="14" w:name="_Toc17495"/>
      <w:r>
        <w:rPr>
          <w:rFonts w:hint="eastAsia" w:ascii="宋体" w:hAnsi="宋体" w:eastAsia="宋体" w:cs="宋体"/>
          <w:b/>
          <w:color w:val="auto"/>
          <w:sz w:val="21"/>
          <w:szCs w:val="21"/>
        </w:rPr>
        <w:t>1.项目简述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我公司计划寄售</w:t>
      </w:r>
      <w:r>
        <w:rPr>
          <w:rFonts w:hint="eastAsia" w:ascii="宋体" w:hAnsi="宋体" w:eastAsia="宋体" w:cs="宋体"/>
          <w:bCs/>
          <w:color w:val="auto"/>
          <w:sz w:val="21"/>
          <w:szCs w:val="21"/>
          <w:lang w:val="en-US" w:eastAsia="zh-CN"/>
        </w:rPr>
        <w:t>一批</w:t>
      </w:r>
      <w:r>
        <w:rPr>
          <w:rFonts w:hint="eastAsia" w:ascii="宋体" w:hAnsi="宋体" w:eastAsia="宋体" w:cs="宋体"/>
          <w:bCs/>
          <w:color w:val="auto"/>
          <w:sz w:val="21"/>
          <w:szCs w:val="21"/>
        </w:rPr>
        <w:t>材料（详见附表），投标方需提供全新的符合使用要求的材料。</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2.总则</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2.1本技术规范的使用范围，适用于单位的项目材料的订货招标。</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3.投标人资质要求：详见招标公告。</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4.气候条件</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标的物在现场使用，（两矿数据</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autoSpaceDE w:val="0"/>
        <w:autoSpaceDN w:val="0"/>
        <w:adjustRightIn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6</w:t>
      </w:r>
      <w:r>
        <w:rPr>
          <w:rFonts w:hint="eastAsia" w:ascii="宋体" w:hAnsi="宋体" w:eastAsia="宋体" w:cs="宋体"/>
          <w:b/>
          <w:color w:val="auto"/>
          <w:sz w:val="21"/>
          <w:szCs w:val="21"/>
        </w:rPr>
        <w:t>.技术要求</w:t>
      </w:r>
    </w:p>
    <w:p>
      <w:pPr>
        <w:autoSpaceDE w:val="0"/>
        <w:autoSpaceDN w:val="0"/>
        <w:adjustRightInd w:val="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6.1材料名称和数量详见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25"/>
        <w:gridCol w:w="917"/>
        <w:gridCol w:w="3742"/>
        <w:gridCol w:w="727"/>
        <w:gridCol w:w="889"/>
        <w:gridCol w:w="15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物料编码</w:t>
            </w:r>
          </w:p>
        </w:tc>
        <w:tc>
          <w:tcPr>
            <w:tcW w:w="2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描述</w:t>
            </w:r>
          </w:p>
        </w:tc>
        <w:tc>
          <w:tcPr>
            <w:tcW w:w="4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单位</w:t>
            </w:r>
          </w:p>
        </w:tc>
        <w:tc>
          <w:tcPr>
            <w:tcW w:w="5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w:t>
            </w:r>
          </w:p>
        </w:tc>
        <w:tc>
          <w:tcPr>
            <w:tcW w:w="9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12026122</w:t>
            </w:r>
          </w:p>
        </w:tc>
        <w:tc>
          <w:tcPr>
            <w:tcW w:w="2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合金耐磨板\500×300×12mm\国产</w:t>
            </w:r>
          </w:p>
        </w:tc>
        <w:tc>
          <w:tcPr>
            <w:tcW w:w="4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5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59" w:rightChars="28"/>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180</w:t>
            </w:r>
          </w:p>
        </w:tc>
        <w:tc>
          <w:tcPr>
            <w:tcW w:w="9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12026121</w:t>
            </w:r>
          </w:p>
        </w:tc>
        <w:tc>
          <w:tcPr>
            <w:tcW w:w="2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合金耐磨板\1200×500×12mm\国产</w:t>
            </w:r>
          </w:p>
        </w:tc>
        <w:tc>
          <w:tcPr>
            <w:tcW w:w="4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5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180</w:t>
            </w:r>
          </w:p>
        </w:tc>
        <w:tc>
          <w:tcPr>
            <w:tcW w:w="9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12026120</w:t>
            </w:r>
          </w:p>
        </w:tc>
        <w:tc>
          <w:tcPr>
            <w:tcW w:w="2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合金耐磨板\1000×1000×12mm\国产</w:t>
            </w:r>
          </w:p>
        </w:tc>
        <w:tc>
          <w:tcPr>
            <w:tcW w:w="4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5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180</w:t>
            </w:r>
          </w:p>
        </w:tc>
        <w:tc>
          <w:tcPr>
            <w:tcW w:w="9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12026119</w:t>
            </w:r>
          </w:p>
        </w:tc>
        <w:tc>
          <w:tcPr>
            <w:tcW w:w="2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合金耐磨板\1000×500×12mm\国产</w:t>
            </w:r>
          </w:p>
        </w:tc>
        <w:tc>
          <w:tcPr>
            <w:tcW w:w="4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5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190</w:t>
            </w:r>
          </w:p>
        </w:tc>
        <w:tc>
          <w:tcPr>
            <w:tcW w:w="9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HE01</w:t>
            </w:r>
          </w:p>
        </w:tc>
      </w:tr>
    </w:tbl>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6.2</w:t>
      </w:r>
      <w:r>
        <w:rPr>
          <w:rFonts w:hint="eastAsia" w:ascii="宋体" w:hAnsi="宋体" w:eastAsia="宋体" w:cs="宋体"/>
          <w:bCs/>
          <w:color w:val="auto"/>
          <w:sz w:val="21"/>
          <w:szCs w:val="21"/>
          <w:lang w:val="en-US" w:eastAsia="zh-CN"/>
        </w:rPr>
        <w:t>合金耐磨板材质为一种耐磨镁合金，该镁合金基体的化学成分的重量百分含量 ：Al 为 19wt%，Si 为1.0wt%，Cr 为 2.5wt%，Ni 为 2.0wt%，B 为 0.1wt%，余量为 Mg。</w:t>
      </w:r>
    </w:p>
    <w:p>
      <w:pPr>
        <w:keepNext w:val="0"/>
        <w:keepLines w:val="0"/>
        <w:widowControl/>
        <w:suppressLineNumbers w:val="0"/>
        <w:spacing w:line="360" w:lineRule="auto"/>
        <w:ind w:firstLine="420" w:firstLineChars="200"/>
        <w:jc w:val="both"/>
        <w:textAlignment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6.3</w:t>
      </w:r>
      <w:r>
        <w:rPr>
          <w:rFonts w:hint="eastAsia" w:ascii="宋体" w:hAnsi="宋体" w:eastAsia="宋体" w:cs="宋体"/>
          <w:bCs/>
          <w:color w:val="auto"/>
          <w:sz w:val="21"/>
          <w:szCs w:val="21"/>
          <w:lang w:val="en-US" w:eastAsia="zh-CN"/>
        </w:rPr>
        <w:t>合金耐磨板材质中硼的加入使镁合金组织中的颗粒细化，并且分别更加均匀弥散，不添加镉、锰金属等有毒金属的情况下，提高镁合金的耐磨性。</w:t>
      </w:r>
    </w:p>
    <w:p>
      <w:pPr>
        <w:tabs>
          <w:tab w:val="left" w:pos="1260"/>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6.4</w:t>
      </w:r>
      <w:r>
        <w:rPr>
          <w:rFonts w:hint="eastAsia" w:ascii="宋体" w:hAnsi="宋体" w:eastAsia="宋体" w:cs="宋体"/>
          <w:bCs/>
          <w:color w:val="auto"/>
          <w:sz w:val="21"/>
          <w:szCs w:val="21"/>
          <w:lang w:val="en-US" w:eastAsia="zh-CN"/>
        </w:rPr>
        <w:t>在寿命周期内不发生破裂或产生变形。</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7.1按照招标人需求供货（或分批供货）。</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 w:val="0"/>
          <w:bCs/>
          <w:color w:val="auto"/>
          <w:sz w:val="21"/>
          <w:szCs w:val="21"/>
        </w:rPr>
        <w:t>7.2</w:t>
      </w:r>
      <w:r>
        <w:rPr>
          <w:rFonts w:hint="eastAsia" w:ascii="宋体" w:hAnsi="宋体" w:eastAsia="宋体" w:cs="宋体"/>
          <w:bCs/>
          <w:color w:val="auto"/>
          <w:sz w:val="21"/>
          <w:szCs w:val="21"/>
        </w:rPr>
        <w:t>交货地点：物资供应中心仓库。</w:t>
      </w:r>
    </w:p>
    <w:p>
      <w:pPr>
        <w:autoSpaceDE w:val="0"/>
        <w:autoSpaceDN w:val="0"/>
        <w:adjustRightIn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1套/批次</w:t>
            </w:r>
          </w:p>
        </w:tc>
      </w:tr>
    </w:tbl>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firstLine="525" w:firstLineChars="250"/>
        <w:rPr>
          <w:rFonts w:hint="eastAsia" w:ascii="宋体" w:hAnsi="宋体" w:eastAsia="宋体" w:cs="宋体"/>
          <w:color w:val="auto"/>
          <w:sz w:val="21"/>
          <w:szCs w:val="21"/>
          <w:highlight w:val="darkBlue"/>
        </w:rPr>
      </w:pPr>
      <w:r>
        <w:rPr>
          <w:rFonts w:hint="eastAsia" w:ascii="宋体" w:hAnsi="宋体" w:eastAsia="宋体" w:cs="宋体"/>
          <w:bCs/>
          <w:color w:val="auto"/>
          <w:sz w:val="21"/>
          <w:szCs w:val="21"/>
        </w:rPr>
        <w:t xml:space="preserve">8.2 </w:t>
      </w:r>
      <w:r>
        <w:rPr>
          <w:rFonts w:hint="eastAsia" w:ascii="宋体" w:hAnsi="宋体" w:eastAsia="宋体" w:cs="宋体"/>
          <w:color w:val="auto"/>
          <w:sz w:val="21"/>
          <w:szCs w:val="21"/>
        </w:rPr>
        <w:t>寄售物资质保期为</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以上的，按</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以上计算）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9.付款方式</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9.1</w:t>
      </w:r>
      <w:r>
        <w:rPr>
          <w:rFonts w:hint="eastAsia" w:ascii="宋体" w:hAnsi="宋体" w:eastAsia="宋体" w:cs="宋体"/>
          <w:b w:val="0"/>
          <w:bCs/>
          <w:color w:val="auto"/>
          <w:sz w:val="21"/>
          <w:szCs w:val="21"/>
          <w:lang w:val="en-US" w:eastAsia="zh-CN"/>
        </w:rPr>
        <w:t>投标人所</w:t>
      </w:r>
      <w:r>
        <w:rPr>
          <w:rFonts w:hint="eastAsia" w:ascii="宋体" w:hAnsi="宋体" w:eastAsia="宋体" w:cs="宋体"/>
          <w:b w:val="0"/>
          <w:bCs/>
          <w:color w:val="auto"/>
          <w:sz w:val="21"/>
          <w:szCs w:val="21"/>
        </w:rPr>
        <w:t>提供满足招标人要求的增值税发票凭入库、出库手续办理结算，招标人根据资金周转情况部分或全部以承汇方式结算。物资领用出库后首次结算时留合同金额的5%为质保金，合同到期后6个月办理质保金返还。</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10.装车及运输</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10.1配件的装车运输由投标人负责。</w:t>
      </w:r>
    </w:p>
    <w:p>
      <w:pPr>
        <w:rPr>
          <w:rFonts w:hint="default" w:ascii="Times New Roman" w:hAnsi="Times New Roman" w:cs="Times New Roman" w:eastAsiaTheme="minorEastAsia"/>
          <w:b/>
          <w:bCs/>
          <w:color w:val="auto"/>
          <w:sz w:val="24"/>
          <w:szCs w:val="24"/>
          <w:highlight w:val="none"/>
          <w:lang w:val="en-US" w:eastAsia="zh-CN"/>
        </w:rPr>
      </w:pPr>
      <w:r>
        <w:rPr>
          <w:rFonts w:hint="eastAsia" w:ascii="宋体" w:hAnsi="宋体" w:eastAsia="宋体" w:cs="宋体"/>
          <w:b w:val="0"/>
          <w:bCs/>
          <w:color w:val="auto"/>
          <w:sz w:val="21"/>
          <w:szCs w:val="21"/>
          <w:lang w:val="en-US" w:eastAsia="zh-CN"/>
        </w:rPr>
        <w:t>10.2配件的装车和运输首先应符合质量、技术及长途运输的要求。因装车、运输不当造成的损坏、丢失由投标人负责。</w:t>
      </w: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15" w:name="_Toc29652"/>
      <w:r>
        <w:rPr>
          <w:rFonts w:hint="default" w:ascii="Times New Roman" w:hAnsi="Times New Roman" w:cs="Times New Roman" w:eastAsiaTheme="minorEastAsia"/>
          <w:b/>
          <w:bCs/>
          <w:color w:val="auto"/>
          <w:sz w:val="24"/>
          <w:szCs w:val="24"/>
          <w:highlight w:val="none"/>
          <w:lang w:val="en-US" w:eastAsia="zh-CN"/>
        </w:rPr>
        <w:t>第三包：准能胶管</w:t>
      </w:r>
      <w:r>
        <w:rPr>
          <w:rFonts w:hint="default" w:ascii="Times New Roman" w:hAnsi="Times New Roman" w:cs="Times New Roman" w:eastAsiaTheme="minorEastAsia"/>
          <w:b/>
          <w:bCs/>
          <w:color w:val="auto"/>
          <w:sz w:val="24"/>
          <w:szCs w:val="24"/>
          <w:highlight w:val="none"/>
          <w:lang w:val="zh-CN" w:eastAsia="zh-CN"/>
        </w:rPr>
        <w:t>技术要求</w:t>
      </w:r>
      <w:bookmarkEnd w:id="14"/>
      <w:bookmarkEnd w:id="15"/>
    </w:p>
    <w:p>
      <w:pPr>
        <w:spacing w:line="360" w:lineRule="auto"/>
        <w:rPr>
          <w:rFonts w:hint="eastAsia" w:ascii="宋体" w:hAnsi="宋体" w:eastAsia="宋体" w:cs="宋体"/>
          <w:b/>
          <w:sz w:val="21"/>
          <w:szCs w:val="21"/>
        </w:rPr>
      </w:pPr>
      <w:r>
        <w:rPr>
          <w:rFonts w:hint="eastAsia" w:ascii="宋体" w:hAnsi="宋体" w:eastAsia="宋体" w:cs="宋体"/>
          <w:b/>
          <w:sz w:val="21"/>
          <w:szCs w:val="21"/>
        </w:rPr>
        <w:t>1.项目简述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w:t>
      </w:r>
      <w:r>
        <w:rPr>
          <w:rFonts w:hint="eastAsia" w:ascii="宋体" w:hAnsi="宋体" w:eastAsia="宋体" w:cs="宋体"/>
          <w:bCs/>
          <w:color w:val="auto"/>
          <w:sz w:val="21"/>
          <w:szCs w:val="21"/>
          <w:lang w:val="en-US" w:eastAsia="zh-CN"/>
        </w:rPr>
        <w:t>寄售一</w:t>
      </w:r>
      <w:r>
        <w:rPr>
          <w:rFonts w:hint="eastAsia" w:ascii="宋体" w:hAnsi="宋体" w:eastAsia="宋体" w:cs="宋体"/>
          <w:bCs/>
          <w:color w:val="auto"/>
          <w:sz w:val="21"/>
          <w:szCs w:val="21"/>
        </w:rPr>
        <w:t>批设备的零配件，投标方需所提供的配件必修满足现有设备的技术要求。</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2.总则</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2.1本技术规范的使用范围，适用于设备的配件的订货招标。</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2"/>
        </w:num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投标人资质要求：详见招标公告。</w:t>
      </w:r>
    </w:p>
    <w:p>
      <w:pPr>
        <w:numPr>
          <w:ilvl w:val="0"/>
          <w:numId w:val="0"/>
        </w:num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4.气候条件</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5.工作环境</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sz w:val="21"/>
          <w:szCs w:val="21"/>
          <w:highlight w:val="none"/>
        </w:rPr>
        <w:t>随设备在现场使用，（两矿数据</w:t>
      </w:r>
      <w:r>
        <w:rPr>
          <w:rFonts w:hint="eastAsia" w:ascii="宋体" w:hAnsi="宋体" w:eastAsia="宋体" w:cs="宋体"/>
          <w:bCs/>
          <w:sz w:val="21"/>
          <w:szCs w:val="21"/>
          <w:highlight w:val="none"/>
          <w:lang w:eastAsia="zh-CN"/>
        </w:rPr>
        <w:t>，</w:t>
      </w:r>
      <w:r>
        <w:rPr>
          <w:rFonts w:hint="eastAsia" w:ascii="宋体" w:hAnsi="宋体" w:eastAsia="宋体" w:cs="宋体"/>
          <w:bCs/>
          <w:sz w:val="21"/>
          <w:szCs w:val="21"/>
          <w:highlight w:val="none"/>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w:t>
      </w:r>
      <w:r>
        <w:rPr>
          <w:rFonts w:hint="eastAsia" w:ascii="宋体" w:hAnsi="宋体" w:eastAsia="宋体" w:cs="宋体"/>
          <w:bCs/>
          <w:color w:val="auto"/>
          <w:sz w:val="21"/>
          <w:szCs w:val="21"/>
          <w:highlight w:val="none"/>
        </w:rPr>
        <w:t>1.5m（约8T左右）。）</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6.技术要求</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6.1名称和数量详见</w:t>
      </w:r>
      <w:r>
        <w:rPr>
          <w:rFonts w:hint="eastAsia" w:ascii="宋体" w:hAnsi="宋体" w:eastAsia="宋体" w:cs="宋体"/>
          <w:bCs/>
          <w:sz w:val="21"/>
          <w:szCs w:val="21"/>
          <w:lang w:eastAsia="zh-CN"/>
        </w:rPr>
        <w:t>明细</w:t>
      </w:r>
      <w:r>
        <w:rPr>
          <w:rFonts w:hint="eastAsia" w:ascii="宋体" w:hAnsi="宋体" w:eastAsia="宋体" w:cs="宋体"/>
          <w:bCs/>
          <w:sz w:val="21"/>
          <w:szCs w:val="21"/>
          <w:lang w:val="en-US" w:eastAsia="zh-CN"/>
        </w:rPr>
        <w:t>表</w:t>
      </w:r>
      <w:r>
        <w:rPr>
          <w:rFonts w:hint="eastAsia" w:ascii="宋体" w:hAnsi="宋体" w:eastAsia="宋体" w:cs="宋体"/>
          <w:bCs/>
          <w:sz w:val="21"/>
          <w:szCs w:val="21"/>
        </w:rPr>
        <w:t>。</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15"/>
        <w:gridCol w:w="917"/>
        <w:gridCol w:w="4549"/>
        <w:gridCol w:w="637"/>
        <w:gridCol w:w="892"/>
        <w:gridCol w:w="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物料编码</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描述</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10430018</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胶管\4P38800\牙轮钻机\DM-H\国产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10756066</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林肯泵润滑胶管\HA9439-1\大型自卸卡车\630E\国产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10758306</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水管\HA0430-1\大型自卸卡车\630E\国产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10759423</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油管\2P13160\牙轮钻机\DM-H2\国产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350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10759472</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油管\3D13200\牙轮钻机\DM-H2\国产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10759695</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油管\4P38150\牙轮钻机\DM-H2\国产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10759697</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油管\4P38200\牙轮钻机\DM-H2\国产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170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10759698</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油管\4P38230\牙轮钻机\DM-H2\国产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170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9</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10762533</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液压胶管\115-4834\推土机\D10N\国产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10762566</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液压胶管\3D19×3100\机械式单斗挖掘机\395BI\国产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10762569</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液压胶管\4D25×4800\机械式单斗挖掘机\395BI\国产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12</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10762570</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液压胶管\4D25×5800\机械式单斗挖掘机\395BI\国产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76</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13</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10776045</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胶管\137-9741\推土机\D10N\国产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14</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10776170</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胶管\2V-2179\推土机\D10N\国产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15</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10776172</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胶管\2V-2979\推土机\D10N\国产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95</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10776205</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胶管\3V-3202\推土机\D10N\国产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17</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10776235</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胶管\4SP19×8700\机械式单斗挖掘机\395BI\国产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18</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10776239</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胶管\4T-3959\推土机\D10N\国产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19</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10776240</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胶管\4T-3960\推土机\D10N\国产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10776257</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胶管\5P-1198\推土机\D10N\国产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21</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10776276</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胶管\6W-5619\推土机\D10N\国产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150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22</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10776327</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胶管\8R-1034\推土机\D10N\国产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23</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10776329</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胶管\8S-8295\推土机\D10N\国产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10776337</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胶管\8W-0031\推土机\D10N\国产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10806467</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高压胶管\2SN16-4300\机械式单斗挖掘机\395BI\国产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26</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10806474</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高压胶管\2SN16-6250\机械式单斗挖掘机\395BI\国产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18</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27</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10806529</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高压胶管\3D19×11500\机械式单斗挖掘机\395BI\国产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65</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28</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10806543</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高压胶管\3D19×5100\机械式单斗挖掘机\395BI\国产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15</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29</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10806554</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高压胶管\3D19×8700\机械式单斗挖掘机\395BI\国产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66</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30</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10806557</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高压胶管\3D19×9100\机械式单斗挖掘机\395BI\国产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62</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31</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10806559</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高压胶管\3D19×9200\机械式单斗挖掘机\395BI\国产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10806561</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高压胶管\3D19×9500\机械式单斗挖掘机\395BI\国产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33</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10806712</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高压软管\5T-4056\推土机\D10N\国产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34</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11071634</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液压胶管总成\3D19×4200\机械式单斗挖掘机\395BI\国产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35</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11103330</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胶管\2V-2109\推土机\D11T\国产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36</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11103331</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胶管\3V-9299\推土机\D11T\国产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71</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37</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11103346</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胶管\2V-2988\推土机\D10N\国产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190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38</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11103347</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胶管\6W-1566\推土机\D10N\国产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220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39</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11103401</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胶管\9W-4582\推土机\D10N\国产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11103403</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胶管\6Y-0632\推土机\D10N\国产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0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41</w:t>
            </w:r>
          </w:p>
        </w:tc>
        <w:tc>
          <w:tcPr>
            <w:tcW w:w="5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11103820</w:t>
            </w:r>
          </w:p>
        </w:tc>
        <w:tc>
          <w:tcPr>
            <w:tcW w:w="272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举升胶管\HA6310\大型自卸卡车\630E\国产</w:t>
            </w:r>
          </w:p>
        </w:tc>
        <w:tc>
          <w:tcPr>
            <w:tcW w:w="38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根</w:t>
            </w:r>
          </w:p>
        </w:tc>
        <w:tc>
          <w:tcPr>
            <w:tcW w:w="5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ZN03</w:t>
            </w:r>
          </w:p>
        </w:tc>
      </w:tr>
    </w:tbl>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6.2</w:t>
      </w:r>
      <w:r>
        <w:rPr>
          <w:rFonts w:hint="eastAsia" w:ascii="宋体" w:hAnsi="宋体" w:eastAsia="宋体" w:cs="宋体"/>
          <w:bCs/>
          <w:sz w:val="21"/>
          <w:szCs w:val="21"/>
          <w:lang w:val="en-US" w:eastAsia="zh-CN"/>
        </w:rPr>
        <w:t>供应商提供的液压管类产品配件的技术标准液压管最小爆破压力确保不小于4倍工作压力，液压管总成耐磨性按≦0.5g，可达0.25g.高压胶管总成老化不小于50ppm,可达大于300h.高压胶管总成抗脉冲能力强可达100万次，高压胶管阻燃性能强。</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7.交货要求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7.1</w:t>
      </w:r>
      <w:r>
        <w:rPr>
          <w:rFonts w:hint="eastAsia" w:ascii="宋体" w:hAnsi="宋体" w:eastAsia="宋体" w:cs="宋体"/>
          <w:color w:val="auto"/>
          <w:sz w:val="21"/>
          <w:szCs w:val="21"/>
        </w:rPr>
        <w:t>按照招标人需求供货（或分批供货）</w:t>
      </w:r>
      <w:r>
        <w:rPr>
          <w:rFonts w:hint="eastAsia" w:ascii="宋体" w:hAnsi="宋体" w:eastAsia="宋体" w:cs="宋体"/>
          <w:bCs/>
          <w:color w:val="auto"/>
          <w:sz w:val="21"/>
          <w:szCs w:val="21"/>
        </w:rPr>
        <w:t>。</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7.2交货地点：物资供应中心仓库。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套/批次</w:t>
            </w:r>
          </w:p>
        </w:tc>
      </w:tr>
    </w:tbl>
    <w:p>
      <w:pPr>
        <w:rPr>
          <w:rFonts w:hint="eastAsia" w:ascii="宋体" w:hAnsi="宋体" w:eastAsia="宋体" w:cs="宋体"/>
          <w:color w:val="auto"/>
          <w:sz w:val="21"/>
          <w:szCs w:val="21"/>
        </w:rPr>
      </w:pP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rPr>
        <w:t>8.</w:t>
      </w:r>
      <w:r>
        <w:rPr>
          <w:rFonts w:hint="eastAsia" w:ascii="宋体" w:hAnsi="宋体" w:eastAsia="宋体" w:cs="宋体"/>
          <w:bCs/>
          <w:color w:val="auto"/>
          <w:sz w:val="21"/>
          <w:szCs w:val="21"/>
          <w:lang w:val="en-US" w:eastAsia="zh-CN"/>
        </w:rPr>
        <w:t>2</w:t>
      </w:r>
      <w:r>
        <w:rPr>
          <w:rFonts w:hint="eastAsia" w:ascii="宋体" w:hAnsi="宋体" w:eastAsia="宋体" w:cs="宋体"/>
          <w:color w:val="auto"/>
          <w:sz w:val="21"/>
          <w:szCs w:val="21"/>
        </w:rPr>
        <w:t>寄售物资质保期为1年，从甲方所属使用单位出具领料单时起计算。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寄售物资本身质量保证期在一年以上的，按一年以上计算）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9.付款方式</w:t>
      </w:r>
    </w:p>
    <w:p>
      <w:pPr>
        <w:spacing w:line="360" w:lineRule="auto"/>
        <w:ind w:firstLine="570"/>
        <w:rPr>
          <w:rFonts w:hint="eastAsia" w:ascii="宋体" w:hAnsi="宋体" w:eastAsia="宋体" w:cs="宋体"/>
          <w:bCs/>
          <w:sz w:val="21"/>
          <w:szCs w:val="21"/>
        </w:rPr>
      </w:pPr>
      <w:r>
        <w:rPr>
          <w:rFonts w:hint="eastAsia" w:ascii="宋体" w:hAnsi="宋体" w:eastAsia="宋体" w:cs="宋体"/>
          <w:bCs/>
          <w:color w:val="auto"/>
          <w:sz w:val="21"/>
          <w:szCs w:val="21"/>
        </w:rPr>
        <w:t>9.1</w:t>
      </w:r>
      <w:r>
        <w:rPr>
          <w:rFonts w:hint="eastAsia" w:ascii="宋体" w:hAnsi="宋体" w:eastAsia="宋体" w:cs="宋体"/>
          <w:color w:val="auto"/>
          <w:sz w:val="21"/>
          <w:szCs w:val="21"/>
        </w:rPr>
        <w:t>寄售物资凭寄售物资结算单，招标人根据资金周转情况部分或全部以银行</w:t>
      </w:r>
      <w:r>
        <w:rPr>
          <w:rFonts w:hint="eastAsia" w:ascii="宋体" w:hAnsi="宋体" w:eastAsia="宋体" w:cs="宋体"/>
          <w:sz w:val="21"/>
          <w:szCs w:val="21"/>
        </w:rPr>
        <w:t>承兑汇票方式结算。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10.装车及运输</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10.1配件的装车运输由投标人负责。</w:t>
      </w:r>
    </w:p>
    <w:p>
      <w:pPr>
        <w:spacing w:line="360" w:lineRule="auto"/>
        <w:rPr>
          <w:rFonts w:hint="default" w:ascii="Times New Roman" w:hAnsi="Times New Roman" w:cs="Times New Roman" w:eastAsiaTheme="minorEastAsia"/>
          <w:color w:val="auto"/>
          <w:sz w:val="21"/>
          <w:szCs w:val="21"/>
          <w:highlight w:val="none"/>
          <w:lang w:val="zh-CN" w:eastAsia="zh-CN"/>
        </w:rPr>
      </w:pPr>
      <w:r>
        <w:rPr>
          <w:rFonts w:hint="eastAsia" w:ascii="宋体" w:hAnsi="宋体" w:eastAsia="宋体" w:cs="宋体"/>
          <w:bCs/>
          <w:sz w:val="21"/>
          <w:szCs w:val="21"/>
        </w:rPr>
        <w:t>10.2配件的装车和运输首先应符合质量、技术及长途运输的要求。因装车、运输不当造成的损坏、丢失由投标人负责。</w:t>
      </w:r>
      <w:r>
        <w:rPr>
          <w:rFonts w:hint="default" w:ascii="Times New Roman" w:hAnsi="Times New Roman" w:cs="Times New Roman" w:eastAsiaTheme="minorEastAsia"/>
          <w:color w:val="auto"/>
          <w:sz w:val="21"/>
          <w:szCs w:val="21"/>
          <w:highlight w:val="none"/>
          <w:lang w:val="zh-CN"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16" w:name="_Toc21559"/>
      <w:r>
        <w:rPr>
          <w:rFonts w:hint="default" w:ascii="Times New Roman" w:hAnsi="Times New Roman" w:cs="Times New Roman" w:eastAsiaTheme="minorEastAsia"/>
          <w:b/>
          <w:bCs/>
          <w:color w:val="auto"/>
          <w:sz w:val="24"/>
          <w:szCs w:val="24"/>
          <w:highlight w:val="none"/>
          <w:lang w:val="en-US" w:eastAsia="zh-CN"/>
        </w:rPr>
        <w:t>第四包：哈矿胶管</w:t>
      </w:r>
      <w:r>
        <w:rPr>
          <w:rFonts w:hint="default" w:ascii="Times New Roman" w:hAnsi="Times New Roman" w:cs="Times New Roman" w:eastAsiaTheme="minorEastAsia"/>
          <w:b/>
          <w:bCs/>
          <w:color w:val="auto"/>
          <w:sz w:val="24"/>
          <w:szCs w:val="24"/>
          <w:highlight w:val="none"/>
          <w:lang w:val="zh-CN" w:eastAsia="zh-CN"/>
        </w:rPr>
        <w:t>技术要求</w:t>
      </w:r>
      <w:bookmarkEnd w:id="16"/>
    </w:p>
    <w:p>
      <w:pPr>
        <w:spacing w:line="360" w:lineRule="auto"/>
        <w:rPr>
          <w:rFonts w:hint="eastAsia" w:ascii="宋体" w:hAnsi="宋体" w:eastAsia="宋体" w:cs="宋体"/>
          <w:b/>
          <w:color w:val="auto"/>
          <w:sz w:val="21"/>
          <w:szCs w:val="21"/>
        </w:rPr>
      </w:pPr>
      <w:r>
        <w:rPr>
          <w:rFonts w:hint="eastAsia" w:ascii="宋体" w:hAnsi="宋体" w:eastAsia="宋体" w:cs="宋体"/>
          <w:b/>
          <w:sz w:val="21"/>
          <w:szCs w:val="21"/>
        </w:rPr>
        <w:t>1</w:t>
      </w:r>
      <w:r>
        <w:rPr>
          <w:rFonts w:hint="eastAsia" w:ascii="宋体" w:hAnsi="宋体" w:eastAsia="宋体" w:cs="宋体"/>
          <w:b/>
          <w:color w:val="auto"/>
          <w:sz w:val="21"/>
          <w:szCs w:val="21"/>
        </w:rPr>
        <w:t>.项目简述</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w:t>
      </w:r>
      <w:r>
        <w:rPr>
          <w:rFonts w:hint="eastAsia" w:ascii="宋体" w:hAnsi="宋体" w:eastAsia="宋体" w:cs="宋体"/>
          <w:bCs/>
          <w:color w:val="auto"/>
          <w:sz w:val="21"/>
          <w:szCs w:val="21"/>
          <w:lang w:val="en-US" w:eastAsia="zh-CN"/>
        </w:rPr>
        <w:t>寄售一</w:t>
      </w:r>
      <w:r>
        <w:rPr>
          <w:rFonts w:hint="eastAsia" w:ascii="宋体" w:hAnsi="宋体" w:eastAsia="宋体" w:cs="宋体"/>
          <w:bCs/>
          <w:color w:val="auto"/>
          <w:sz w:val="21"/>
          <w:szCs w:val="21"/>
        </w:rPr>
        <w:t>批设备的零配件，投标方需所提供的配件必修满足现有设备的技术要求。</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2.总则</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2.1本技术规范的使用范围，适用于设备的配件的订货招标。</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3"/>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投标人资质要求：详见招标公告。</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4.气候条件</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5.工作环境</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随设备在现场使用，（两矿数据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6.技术要求</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6.1名称和数量详见</w:t>
      </w:r>
      <w:r>
        <w:rPr>
          <w:rFonts w:hint="eastAsia" w:ascii="宋体" w:hAnsi="宋体" w:eastAsia="宋体" w:cs="宋体"/>
          <w:bCs/>
          <w:color w:val="auto"/>
          <w:sz w:val="21"/>
          <w:szCs w:val="21"/>
          <w:highlight w:val="none"/>
          <w:lang w:eastAsia="zh-CN"/>
        </w:rPr>
        <w:t>明细</w:t>
      </w:r>
      <w:r>
        <w:rPr>
          <w:rFonts w:hint="eastAsia" w:ascii="宋体" w:hAnsi="宋体" w:eastAsia="宋体" w:cs="宋体"/>
          <w:bCs/>
          <w:color w:val="auto"/>
          <w:sz w:val="21"/>
          <w:szCs w:val="21"/>
          <w:highlight w:val="none"/>
          <w:lang w:val="en-US" w:eastAsia="zh-CN"/>
        </w:rPr>
        <w:t>表</w:t>
      </w:r>
      <w:r>
        <w:rPr>
          <w:rFonts w:hint="eastAsia" w:ascii="宋体" w:hAnsi="宋体" w:eastAsia="宋体" w:cs="宋体"/>
          <w:bCs/>
          <w:color w:val="auto"/>
          <w:sz w:val="21"/>
          <w:szCs w:val="21"/>
          <w:highlight w:val="none"/>
        </w:rPr>
        <w:t>。</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67"/>
        <w:gridCol w:w="877"/>
        <w:gridCol w:w="5066"/>
        <w:gridCol w:w="462"/>
        <w:gridCol w:w="582"/>
        <w:gridCol w:w="6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物料编码</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描述</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10762566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液压胶管\3D19×3100\机械式单斗挖掘机\395BI\国产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10762569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液压胶管\4D25×4800\机械式单斗挖掘机\395BI\国产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36</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10762570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液压胶管\4D25×5800\机械式单斗挖掘机\395BI\国产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58</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10776235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胶管\4SP19×8700\机械式单斗挖掘机\395BI\国产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10806467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高压胶管\2SN16-4300\机械式单斗挖掘机\395BI\国产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10806474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高压胶管\2SN16-6250\机械式单斗挖掘机\395BI\国产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10806529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高压胶管\3D19×11500\机械式单斗挖掘机\395BI\国产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82</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10806543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高压胶管\3D19×5100\机械式单斗挖掘机\395BI\国产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10806554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高压胶管\3D19×8700\机械式单斗挖掘机\395BI\国产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37</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10806557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高压胶管\3D19×9100\机械式单斗挖掘机\395BI\国产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10806559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高压胶管\3D19×9200\机械式单斗挖掘机\395BI\国产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47</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10806561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高压胶管\3D19×9500\机械式单斗挖掘机\395BI\国产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11071634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液压胶管总成\3D19×4200\机械式单斗挖掘机\395BI\国产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10762533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液压胶管\115-4834\推土机\D10N\国产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10776045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胶管\137-9741\推土机\D10N\国产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102</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10776170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胶管\2V-2179\推土机\D10N\国产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10776172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胶管\2V-2979\推土机\D10N\国产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178</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10776205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胶管\3V-3202\推土机\D10N\国产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10776239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胶管\4T-3959\推土机\D10N\国产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10776240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胶管\4T-3960\推土机\D10N\国产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10776257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胶管\5P-1198\推土机\D10N\国产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10776276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胶管\6W-5619\推土机\D10N\国产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185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10776327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胶管\8R-1034\推土机\D10N\国产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102</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10776329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胶管\8S-8295\推土机\D10N\国产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71</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10776337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胶管\8W-0031\推土机\D10N\国产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10784678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软管\07123-00515\推土机\D375A-2\国产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58</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10806712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高压软管\5T-4056\推土机\D10N\国产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59</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11061958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软管\07125-01019\推土机\D375A-2\国产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59</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11079865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胶管\3V-3203\平路机\24H\国产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11080264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胶管\6J-7826\平路机\24H\国产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11080650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胶管\8R-0580\平路机\24H\国产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11082776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高压软管\3S-8330\平路机\24H\国产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11103330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胶管\2V-2109\推土机\D11T\国产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11103331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胶管\3V-9299\推土机\D11T\国产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185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11103346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胶管\2V-2988\推土机\D10N\国产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263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11103401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胶管\9W-4582\推土机\D10N\国产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11103403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胶管\6Y-0632\推土机\D10N\国产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10759774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油管\7543000794\汽车起重机\RT990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10776167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胶管\2P165200\轮胎车\L8000\国产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10776184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胶管\3D132700\油脂车\L8000\国产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10776199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胶管\3P32×7300\清洗车\HOWO290\国产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10776226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胶管\4P251500\轮胎车\L8000\国产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10776228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胶管\4P25480\轮胎车\L8000\国产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10776229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胶管\4P25900\轮胎车\L8000\国产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10776232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胶管\4SP13800\油脂车\L8000\国产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10806449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高压胶管\2P850\轮胎车\L8000\国产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10806527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高压胶管\3D191100\油脂车\L8000\国产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11080254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胶管\503 9231 49108\汽车起重机\LTM1140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11103592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胶管\500924476508\吊车140T\LTM1140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11104815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胶管\3D165000\油脂车\YZ4-130\国产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11105011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胶管\3P329100\油脂车\YZ4-130\国产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11105013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胶管\2P513100\油脂车\YZ4-130\国产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11105134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胶管\4SP134900\油脂车\YZ4-130\国产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11105135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胶管\2P812000\油脂车\YZ4-130\国产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11105139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胶管\2P12100\油脂车\YZ4-130\国产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11105140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胶管\3P1615000\油脂车\YZ4-130\国产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11105141 </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胶管\3D256500\油脂车\YZ4-130\国产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HE01</w:t>
            </w:r>
          </w:p>
        </w:tc>
      </w:tr>
    </w:tbl>
    <w:p>
      <w:pPr>
        <w:numPr>
          <w:ilvl w:val="0"/>
          <w:numId w:val="0"/>
        </w:num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6.2</w:t>
      </w:r>
      <w:r>
        <w:rPr>
          <w:rFonts w:hint="eastAsia" w:ascii="宋体" w:hAnsi="宋体" w:eastAsia="宋体" w:cs="宋体"/>
          <w:color w:val="auto"/>
          <w:sz w:val="21"/>
          <w:szCs w:val="21"/>
          <w:lang w:val="en-US" w:eastAsia="zh-CN"/>
        </w:rPr>
        <w:t>供应商提供的液压管类产品配件的技术标准液压管最小爆破压力确保不小于4倍工作压力，液压管总成耐磨性按≦0.5g，可达0.25g.高压胶管总成老化不小于50ppm,可达大于300h.高压胶管总成抗脉冲能力强可达100万次，高压胶管阻燃性能强。</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7.1</w:t>
      </w:r>
      <w:r>
        <w:rPr>
          <w:rFonts w:hint="eastAsia" w:ascii="宋体" w:hAnsi="宋体" w:eastAsia="宋体" w:cs="宋体"/>
          <w:color w:val="auto"/>
          <w:sz w:val="21"/>
          <w:szCs w:val="21"/>
        </w:rPr>
        <w:t>按照招标人需求供货（或分批供货）</w:t>
      </w:r>
      <w:r>
        <w:rPr>
          <w:rFonts w:hint="eastAsia" w:ascii="宋体" w:hAnsi="宋体" w:eastAsia="宋体" w:cs="宋体"/>
          <w:bCs/>
          <w:color w:val="auto"/>
          <w:sz w:val="21"/>
          <w:szCs w:val="21"/>
        </w:rPr>
        <w:t>。</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7.2交货地点：物资供应中心仓库。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套/批次</w:t>
            </w:r>
          </w:p>
        </w:tc>
      </w:tr>
    </w:tbl>
    <w:p>
      <w:pPr>
        <w:rPr>
          <w:rFonts w:hint="eastAsia" w:ascii="宋体" w:hAnsi="宋体" w:eastAsia="宋体" w:cs="宋体"/>
          <w:color w:val="auto"/>
          <w:sz w:val="21"/>
          <w:szCs w:val="21"/>
        </w:rPr>
      </w:pP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rPr>
        <w:t>8.</w:t>
      </w:r>
      <w:r>
        <w:rPr>
          <w:rFonts w:hint="eastAsia" w:ascii="宋体" w:hAnsi="宋体" w:eastAsia="宋体" w:cs="宋体"/>
          <w:bCs/>
          <w:color w:val="auto"/>
          <w:sz w:val="21"/>
          <w:szCs w:val="21"/>
          <w:lang w:val="en-US" w:eastAsia="zh-CN"/>
        </w:rPr>
        <w:t>2</w:t>
      </w:r>
      <w:r>
        <w:rPr>
          <w:rFonts w:hint="eastAsia" w:ascii="宋体" w:hAnsi="宋体" w:eastAsia="宋体" w:cs="宋体"/>
          <w:color w:val="auto"/>
          <w:sz w:val="21"/>
          <w:szCs w:val="21"/>
        </w:rPr>
        <w:t>寄售物资质保期为1年，从甲方所属使用单位出具领料单时起计算。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寄售物资本身质量保证期在一年以上的，按一年以上计算）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9.付款方式</w:t>
      </w:r>
    </w:p>
    <w:p>
      <w:pPr>
        <w:spacing w:line="360" w:lineRule="auto"/>
        <w:ind w:firstLine="570"/>
        <w:rPr>
          <w:rFonts w:hint="eastAsia" w:ascii="宋体" w:hAnsi="宋体" w:eastAsia="宋体" w:cs="宋体"/>
          <w:bCs/>
          <w:sz w:val="21"/>
          <w:szCs w:val="21"/>
        </w:rPr>
      </w:pPr>
      <w:r>
        <w:rPr>
          <w:rFonts w:hint="eastAsia" w:ascii="宋体" w:hAnsi="宋体" w:eastAsia="宋体" w:cs="宋体"/>
          <w:bCs/>
          <w:color w:val="auto"/>
          <w:sz w:val="21"/>
          <w:szCs w:val="21"/>
        </w:rPr>
        <w:t>9.1</w:t>
      </w:r>
      <w:r>
        <w:rPr>
          <w:rFonts w:hint="eastAsia" w:ascii="宋体" w:hAnsi="宋体" w:eastAsia="宋体" w:cs="宋体"/>
          <w:color w:val="auto"/>
          <w:sz w:val="21"/>
          <w:szCs w:val="21"/>
        </w:rPr>
        <w:t>寄售物资凭寄售物资结算单，招标人根据资金周转情</w:t>
      </w:r>
      <w:r>
        <w:rPr>
          <w:rFonts w:hint="eastAsia" w:ascii="宋体" w:hAnsi="宋体" w:eastAsia="宋体" w:cs="宋体"/>
          <w:sz w:val="21"/>
          <w:szCs w:val="21"/>
        </w:rPr>
        <w:t>况部分或全部以银行承兑汇票方式结算。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10.装车及运输</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10.1配件的装车运输由投标人负责。</w:t>
      </w:r>
    </w:p>
    <w:p>
      <w:pPr>
        <w:spacing w:line="360" w:lineRule="auto"/>
        <w:ind w:firstLine="420" w:firstLineChars="200"/>
        <w:rPr>
          <w:rFonts w:hint="default" w:ascii="Times New Roman" w:hAnsi="Times New Roman" w:cs="Times New Roman" w:eastAsiaTheme="minorEastAsia"/>
          <w:bCs/>
          <w:color w:val="auto"/>
          <w:sz w:val="21"/>
          <w:szCs w:val="21"/>
          <w:highlight w:val="none"/>
          <w:lang w:val="en-US" w:eastAsia="zh-CN"/>
        </w:rPr>
      </w:pPr>
      <w:r>
        <w:rPr>
          <w:rFonts w:hint="eastAsia" w:ascii="宋体" w:hAnsi="宋体" w:eastAsia="宋体" w:cs="宋体"/>
          <w:bCs/>
          <w:sz w:val="21"/>
          <w:szCs w:val="21"/>
        </w:rPr>
        <w:t>10.2配件的装车和运输首先应符合质量、技术及长途运输的要求。因装车、运输不当造成的损坏、丢失由投标人负责。</w:t>
      </w:r>
    </w:p>
    <w:p>
      <w:pPr>
        <w:spacing w:line="360" w:lineRule="auto"/>
        <w:rPr>
          <w:rFonts w:hint="default" w:ascii="Times New Roman" w:hAnsi="Times New Roman" w:cs="Times New Roman" w:eastAsiaTheme="minorEastAsia"/>
          <w:color w:val="auto"/>
          <w:sz w:val="21"/>
          <w:szCs w:val="21"/>
          <w:highlight w:val="none"/>
          <w:lang w:val="zh-CN" w:eastAsia="zh-CN"/>
        </w:rPr>
      </w:pPr>
      <w:r>
        <w:rPr>
          <w:rFonts w:hint="default" w:ascii="Times New Roman" w:hAnsi="Times New Roman" w:cs="Times New Roman" w:eastAsiaTheme="minorEastAsia"/>
          <w:color w:val="auto"/>
          <w:sz w:val="21"/>
          <w:szCs w:val="21"/>
          <w:highlight w:val="none"/>
          <w:lang w:val="zh-CN"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17" w:name="_Toc11270"/>
      <w:r>
        <w:rPr>
          <w:rFonts w:hint="default" w:ascii="Times New Roman" w:hAnsi="Times New Roman" w:cs="Times New Roman" w:eastAsiaTheme="minorEastAsia"/>
          <w:b/>
          <w:bCs/>
          <w:color w:val="auto"/>
          <w:sz w:val="24"/>
          <w:szCs w:val="24"/>
          <w:highlight w:val="none"/>
          <w:lang w:val="en-US" w:eastAsia="zh-CN"/>
        </w:rPr>
        <w:t>第五包：哈矿筛板</w:t>
      </w:r>
      <w:r>
        <w:rPr>
          <w:rFonts w:hint="eastAsia" w:cs="Times New Roman" w:eastAsiaTheme="minorEastAsia"/>
          <w:b/>
          <w:bCs/>
          <w:color w:val="auto"/>
          <w:sz w:val="24"/>
          <w:szCs w:val="24"/>
          <w:highlight w:val="none"/>
          <w:lang w:val="en-US" w:eastAsia="zh-CN"/>
        </w:rPr>
        <w:t>技术要求</w:t>
      </w:r>
      <w:bookmarkEnd w:id="17"/>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1.项目简述</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我公司计划</w:t>
      </w:r>
      <w:r>
        <w:rPr>
          <w:rFonts w:hint="eastAsia" w:ascii="宋体" w:hAnsi="宋体" w:eastAsia="宋体" w:cs="宋体"/>
          <w:bCs/>
          <w:color w:val="auto"/>
          <w:sz w:val="21"/>
          <w:szCs w:val="21"/>
          <w:highlight w:val="none"/>
          <w:lang w:val="en-US" w:eastAsia="zh-CN"/>
        </w:rPr>
        <w:t>寄售一</w:t>
      </w:r>
      <w:r>
        <w:rPr>
          <w:rFonts w:hint="eastAsia" w:ascii="宋体" w:hAnsi="宋体" w:eastAsia="宋体" w:cs="宋体"/>
          <w:bCs/>
          <w:color w:val="auto"/>
          <w:sz w:val="21"/>
          <w:szCs w:val="21"/>
          <w:highlight w:val="none"/>
        </w:rPr>
        <w:t>批设备的零配件，投标方需所提供的配件必修满足现有设备的技术要求。</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2.总则</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2.1本技术规范的使用范围，适用于设备的配件的订货招标。</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4"/>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投标人资质要求：详见招标公告。</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4.气候条件</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5.工作环境</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随设备在现场使用，（两矿数据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6.技术要求</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6.1名称和数量详见</w:t>
      </w:r>
      <w:r>
        <w:rPr>
          <w:rFonts w:hint="eastAsia" w:ascii="宋体" w:hAnsi="宋体" w:eastAsia="宋体" w:cs="宋体"/>
          <w:bCs/>
          <w:color w:val="auto"/>
          <w:sz w:val="21"/>
          <w:szCs w:val="21"/>
          <w:highlight w:val="none"/>
          <w:lang w:eastAsia="zh-CN"/>
        </w:rPr>
        <w:t>明细</w:t>
      </w:r>
      <w:r>
        <w:rPr>
          <w:rFonts w:hint="eastAsia" w:ascii="宋体" w:hAnsi="宋体" w:eastAsia="宋体" w:cs="宋体"/>
          <w:bCs/>
          <w:color w:val="auto"/>
          <w:sz w:val="21"/>
          <w:szCs w:val="21"/>
          <w:highlight w:val="none"/>
          <w:lang w:val="en-US" w:eastAsia="zh-CN"/>
        </w:rPr>
        <w:t>表</w:t>
      </w:r>
      <w:r>
        <w:rPr>
          <w:rFonts w:hint="eastAsia" w:ascii="宋体" w:hAnsi="宋体" w:eastAsia="宋体" w:cs="宋体"/>
          <w:bCs/>
          <w:color w:val="auto"/>
          <w:sz w:val="21"/>
          <w:szCs w:val="21"/>
          <w:highlight w:val="none"/>
        </w:rPr>
        <w:t>。</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69"/>
        <w:gridCol w:w="877"/>
        <w:gridCol w:w="5063"/>
        <w:gridCol w:w="462"/>
        <w:gridCol w:w="582"/>
        <w:gridCol w:w="6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序号</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物料编码</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物资名称</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数量</w:t>
            </w:r>
          </w:p>
        </w:tc>
        <w:tc>
          <w:tcPr>
            <w:tcW w:w="4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12039191</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弛张筛板\3000×315×6mm 6mm\振动筛\LF3.0-10.08/32</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80</w:t>
            </w:r>
          </w:p>
        </w:tc>
        <w:tc>
          <w:tcPr>
            <w:tcW w:w="4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11053769</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冲孔筛板\590×1220mm 30×30mm\国产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600</w:t>
            </w:r>
          </w:p>
        </w:tc>
        <w:tc>
          <w:tcPr>
            <w:tcW w:w="4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11069377</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条缝筛板\590×1220mm 13mm\国产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500</w:t>
            </w:r>
          </w:p>
        </w:tc>
        <w:tc>
          <w:tcPr>
            <w:tcW w:w="4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11251755</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不锈钢条缝筛板\610×305×45mm-3mm\国产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w:t>
            </w:r>
          </w:p>
        </w:tc>
        <w:tc>
          <w:tcPr>
            <w:tcW w:w="4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11492189</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聚氨酯筛板\305×610×45×6mm\振动筛\AHSRE3048\国产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150</w:t>
            </w:r>
          </w:p>
        </w:tc>
        <w:tc>
          <w:tcPr>
            <w:tcW w:w="4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11474679</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聚胺脂筛板\305×610×45-50mm\振动筛\6"W×16"L\国产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11863250</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锰钢入料盲板\610×610mm\国产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11599894</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聚氨酯入料盲板\610×610mm\振动筛\SLG3661\国产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10775290</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耐磨合金筛板压条\1160×70×12mm\振动筛\SLD3061\国产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300</w:t>
            </w:r>
          </w:p>
        </w:tc>
        <w:tc>
          <w:tcPr>
            <w:tcW w:w="4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10775697</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聚氨酯侧压板\1200×130×40mm\振动筛\SLG3048W\国产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HE01</w:t>
            </w:r>
          </w:p>
        </w:tc>
      </w:tr>
    </w:tbl>
    <w:p>
      <w:pPr>
        <w:numPr>
          <w:ilvl w:val="0"/>
          <w:numId w:val="0"/>
        </w:num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6.2</w:t>
      </w:r>
      <w:r>
        <w:rPr>
          <w:rFonts w:hint="eastAsia" w:ascii="宋体" w:hAnsi="宋体" w:eastAsia="宋体" w:cs="宋体"/>
          <w:bCs/>
          <w:color w:val="auto"/>
          <w:sz w:val="21"/>
          <w:szCs w:val="21"/>
          <w:highlight w:val="none"/>
          <w:lang w:val="en-US" w:eastAsia="zh-CN"/>
        </w:rPr>
        <w:t>筛板具有优异的弹性、曲挠性及耐磨性能，能够适应不断重复拉紧—松弛动作，完成弛张运动，筛板筛条材质选用304不锈钢或更优材质，须经退磁处理，筛条横截面为倒三角型,筛条宽度适中，且有防止挂毛作用，焊缝均匀，焊接质量稳定，焊接点牢固，开孔率高。</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7.交货要求</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7.1</w:t>
      </w:r>
      <w:r>
        <w:rPr>
          <w:rFonts w:hint="eastAsia" w:ascii="宋体" w:hAnsi="宋体" w:eastAsia="宋体" w:cs="宋体"/>
          <w:color w:val="auto"/>
          <w:sz w:val="21"/>
          <w:szCs w:val="21"/>
          <w:highlight w:val="none"/>
        </w:rPr>
        <w:t>按照招标人需求供货（或分批供货）</w:t>
      </w:r>
      <w:r>
        <w:rPr>
          <w:rFonts w:hint="eastAsia" w:ascii="宋体" w:hAnsi="宋体" w:eastAsia="宋体" w:cs="宋体"/>
          <w:bCs/>
          <w:color w:val="auto"/>
          <w:sz w:val="21"/>
          <w:szCs w:val="21"/>
          <w:highlight w:val="none"/>
        </w:rPr>
        <w:t>。</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7.2交货地点：物资供应中心仓库。</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3686"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2694"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3686"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测试报告或检验合格证</w:t>
            </w:r>
          </w:p>
        </w:tc>
        <w:tc>
          <w:tcPr>
            <w:tcW w:w="2694" w:type="dxa"/>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套/批次</w:t>
            </w:r>
          </w:p>
        </w:tc>
      </w:tr>
    </w:tbl>
    <w:p>
      <w:pPr>
        <w:rPr>
          <w:rFonts w:hint="eastAsia" w:ascii="宋体" w:hAnsi="宋体" w:eastAsia="宋体" w:cs="宋体"/>
          <w:color w:val="auto"/>
          <w:sz w:val="21"/>
          <w:szCs w:val="21"/>
          <w:highlight w:val="none"/>
        </w:rPr>
      </w:pPr>
    </w:p>
    <w:p>
      <w:pPr>
        <w:spacing w:line="360" w:lineRule="auto"/>
        <w:ind w:left="479" w:leftChars="228" w:firstLine="0" w:firstLine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8.1寄售物资到货后招标人尽快组织相关人员按照合同要求进行入库验收。</w:t>
      </w:r>
    </w:p>
    <w:p>
      <w:pPr>
        <w:spacing w:line="360" w:lineRule="auto"/>
        <w:ind w:left="479" w:leftChars="228" w:firstLine="0" w:firstLine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8.</w:t>
      </w:r>
      <w:r>
        <w:rPr>
          <w:rFonts w:hint="eastAsia" w:ascii="宋体" w:hAnsi="宋体" w:eastAsia="宋体" w:cs="宋体"/>
          <w:bCs/>
          <w:color w:val="auto"/>
          <w:sz w:val="21"/>
          <w:szCs w:val="21"/>
          <w:highlight w:val="none"/>
          <w:lang w:val="en-US" w:eastAsia="zh-CN"/>
        </w:rPr>
        <w:t>2</w:t>
      </w:r>
      <w:r>
        <w:rPr>
          <w:rFonts w:hint="eastAsia" w:ascii="宋体" w:hAnsi="宋体" w:eastAsia="宋体" w:cs="宋体"/>
          <w:color w:val="auto"/>
          <w:sz w:val="21"/>
          <w:szCs w:val="21"/>
          <w:highlight w:val="none"/>
        </w:rPr>
        <w:t>寄售物资质保期为1年，从甲方所属使用单位出具领料单时起计算。</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寄售物资本身质量保证期在一年以上的，按一年以上计算）</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9.付款方式</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9.1</w:t>
      </w:r>
      <w:r>
        <w:rPr>
          <w:rFonts w:hint="eastAsia" w:ascii="宋体" w:hAnsi="宋体" w:eastAsia="宋体" w:cs="宋体"/>
          <w:color w:val="auto"/>
          <w:sz w:val="21"/>
          <w:szCs w:val="21"/>
          <w:highlight w:val="none"/>
        </w:rPr>
        <w:t>寄售物资凭寄售物资结算单，招标人根据资金周转情况部分或全部以银行承兑汇票方式结算。</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10.装车及运输</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10.1配件的装车运输由投标人负责。</w:t>
      </w:r>
    </w:p>
    <w:p>
      <w:pPr>
        <w:pageBreakBefore w:val="0"/>
        <w:numPr>
          <w:ilvl w:val="0"/>
          <w:numId w:val="0"/>
        </w:numPr>
        <w:kinsoku/>
        <w:wordWrap/>
        <w:overflowPunct/>
        <w:topLinePunct w:val="0"/>
        <w:autoSpaceDE/>
        <w:autoSpaceDN/>
        <w:bidi w:val="0"/>
        <w:adjustRightInd w:val="0"/>
        <w:snapToGrid w:val="0"/>
        <w:spacing w:line="360" w:lineRule="auto"/>
        <w:rPr>
          <w:rFonts w:hint="default" w:ascii="Times New Roman" w:hAnsi="Times New Roman" w:cs="Times New Roman" w:eastAsiaTheme="minorEastAsia"/>
          <w:color w:val="auto"/>
          <w:sz w:val="21"/>
          <w:szCs w:val="21"/>
          <w:highlight w:val="none"/>
          <w:lang w:val="zh-CN" w:eastAsia="zh-CN"/>
        </w:rPr>
      </w:pPr>
      <w:r>
        <w:rPr>
          <w:rFonts w:hint="eastAsia" w:ascii="宋体" w:hAnsi="宋体" w:eastAsia="宋体" w:cs="宋体"/>
          <w:bCs/>
          <w:sz w:val="21"/>
          <w:szCs w:val="21"/>
        </w:rPr>
        <w:t>10.2配件的装车和运输首先应符合质量、技术及长途运输的要求。因装车、运输不当造成的损坏、丢失由投标人负责。</w:t>
      </w:r>
    </w:p>
    <w:p>
      <w:pPr>
        <w:spacing w:line="360" w:lineRule="auto"/>
        <w:rPr>
          <w:rFonts w:hint="default" w:ascii="Times New Roman" w:hAnsi="Times New Roman" w:cs="Times New Roman" w:eastAsiaTheme="minorEastAsia"/>
          <w:color w:val="auto"/>
          <w:sz w:val="21"/>
          <w:szCs w:val="21"/>
          <w:highlight w:val="none"/>
          <w:lang w:val="zh-CN" w:eastAsia="zh-CN"/>
        </w:rPr>
      </w:pPr>
      <w:r>
        <w:rPr>
          <w:rFonts w:hint="default" w:ascii="Times New Roman" w:hAnsi="Times New Roman" w:cs="Times New Roman" w:eastAsiaTheme="minorEastAsia"/>
          <w:color w:val="auto"/>
          <w:sz w:val="21"/>
          <w:szCs w:val="21"/>
          <w:highlight w:val="none"/>
          <w:lang w:val="zh-CN"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18" w:name="_Toc16608"/>
      <w:r>
        <w:rPr>
          <w:rFonts w:hint="default" w:ascii="Times New Roman" w:hAnsi="Times New Roman" w:cs="Times New Roman" w:eastAsiaTheme="minorEastAsia"/>
          <w:b/>
          <w:bCs/>
          <w:color w:val="auto"/>
          <w:sz w:val="24"/>
          <w:szCs w:val="24"/>
          <w:highlight w:val="none"/>
          <w:lang w:val="en-US" w:eastAsia="zh-CN"/>
        </w:rPr>
        <w:t>第六包：选煤筛子配件</w:t>
      </w:r>
      <w:r>
        <w:rPr>
          <w:rFonts w:hint="eastAsia" w:cs="Times New Roman" w:eastAsiaTheme="minorEastAsia"/>
          <w:b/>
          <w:bCs/>
          <w:color w:val="auto"/>
          <w:sz w:val="24"/>
          <w:szCs w:val="24"/>
          <w:highlight w:val="none"/>
          <w:lang w:val="en-US" w:eastAsia="zh-CN"/>
        </w:rPr>
        <w:t>技术要求</w:t>
      </w:r>
      <w:bookmarkEnd w:id="18"/>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1.项目简述</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我公司计划</w:t>
      </w:r>
      <w:r>
        <w:rPr>
          <w:rFonts w:hint="eastAsia" w:ascii="宋体" w:hAnsi="宋体" w:eastAsia="宋体" w:cs="宋体"/>
          <w:bCs/>
          <w:color w:val="auto"/>
          <w:sz w:val="21"/>
          <w:szCs w:val="21"/>
          <w:highlight w:val="none"/>
          <w:lang w:val="en-US" w:eastAsia="zh-CN"/>
        </w:rPr>
        <w:t>寄售一</w:t>
      </w:r>
      <w:r>
        <w:rPr>
          <w:rFonts w:hint="eastAsia" w:ascii="宋体" w:hAnsi="宋体" w:eastAsia="宋体" w:cs="宋体"/>
          <w:bCs/>
          <w:color w:val="auto"/>
          <w:sz w:val="21"/>
          <w:szCs w:val="21"/>
          <w:highlight w:val="none"/>
        </w:rPr>
        <w:t>批设备的零配件，投标方需所提供的配件必修满足现有设备的技术要求。</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2.总则</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2.1本技术规范的使用范围，适用于设备的配件的订货招标。</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5"/>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投标人资质要求：详见招标公告。</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4.气候条件</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highlight w:val="none"/>
        </w:rPr>
        <w:t>随设备在现场使用，（两矿数据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地形标高（开采地点） 800～1350m；煤层厚度18.07～41.12m；煤层以上岩石厚度36.24～98.81m；岩石层以上的黄土层厚度0～43.90m；岩石性质为砂岩及泥岩，抗压强度38.93～50.8MPa，抗剪强度36.78～</w:t>
      </w:r>
      <w:r>
        <w:rPr>
          <w:rFonts w:hint="eastAsia" w:ascii="宋体" w:hAnsi="宋体" w:eastAsia="宋体" w:cs="宋体"/>
          <w:bCs/>
          <w:sz w:val="21"/>
          <w:szCs w:val="21"/>
        </w:rPr>
        <w:t>46</w:t>
      </w:r>
      <w:r>
        <w:rPr>
          <w:rFonts w:hint="eastAsia" w:ascii="宋体" w:hAnsi="宋体" w:eastAsia="宋体" w:cs="宋体"/>
          <w:bCs/>
          <w:color w:val="auto"/>
          <w:sz w:val="21"/>
          <w:szCs w:val="21"/>
        </w:rPr>
        <w:t>.19MPa；岩石容重 2.34t/m³；岩石松散容重 1.732t/ m³（松散系数1.35）；煤层容重 1.39t/ m³；煤层松散容重 1.03t/ m³（松散系数1.35），装载最大石块约为：1.0～1.5m（约8T左右）。）</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6.技术要求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6.1名称和数量详见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68"/>
        <w:gridCol w:w="877"/>
        <w:gridCol w:w="5063"/>
        <w:gridCol w:w="462"/>
        <w:gridCol w:w="584"/>
        <w:gridCol w:w="6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物料编码</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描述</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单位</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11811617</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橡胶弹簧\φ60×φ120×200mm\振动给煤机\ZGX-600a\国产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11959527</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弛张筛板\3000×315×4mm 6mm\振动筛\LF3.0-10.08/32</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11286847</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压条\54/00001465/00-1弛张筛LF3.0-8.82/28ED\国产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11370042</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压条\54-00001466-00/1弛张筛LF3.0-8.82/28ED\国产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11639157</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弛张筛片\3804×329×6mm\弛张筛\AHFDS3670T\国产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10775739</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聚氨酯脱泥筛板\610×590mm\振动筛\SLG2436\国产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200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10724034</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万向轴总成\82210048\振动筛\ABD2461\国产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10725706</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中间轴总成\82210038\振动筛\ABD3673\国产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10725707</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中间轴总成\82210046\振动筛\ABD2461\国产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10732105</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副轴总成\82210047\振动筛\ABD2461\国产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10748833</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挠性盘\SLG2436\振动筛\SLG2436\国产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11033698</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不锈钢聚氨酯复合筛板\610×305×45-2.0mm\振动筛\8"W×16"L</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11164926</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副轴总成\A000.705517.01\分级筛\ABD3661\国产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11237066</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挡水筛板\610×305×45-3mm 聚氨酯框架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11278691</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短万向轴\DZK3675\国产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11278698</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副轴总成\SLG2436W\振动筛\SLG2436W\国产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11357767</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楔块A\ABD3661\振动筛\ABD3661\国产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11357768</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楔块B\ABD3661\振动筛\ABD3661\国产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11420585</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聚氨酯包边不锈钢条缝筛板\610×305×45-0.35mm\国产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11444715</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上层后背板\000-150073-01\振动筛\SLD3061-S\国产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11541072</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不锈钢条缝筛板\305×610mm 0.35mm\振动筛\AHF2448\国产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11602951</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聚氨酯侧压板\1220×290×40mm\国产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11605299</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支撑角钢\ABD3673\振动筛\ABD3673\国产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11605300</w:t>
            </w:r>
          </w:p>
        </w:tc>
        <w:tc>
          <w:tcPr>
            <w:tcW w:w="30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支撑角钢\ABD2461\振动筛\ABD2461\国产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ZN02</w:t>
            </w:r>
          </w:p>
        </w:tc>
      </w:tr>
    </w:tbl>
    <w:p>
      <w:pPr>
        <w:numPr>
          <w:ilvl w:val="0"/>
          <w:numId w:val="0"/>
        </w:numPr>
        <w:spacing w:line="360" w:lineRule="auto"/>
        <w:ind w:firstLine="630" w:firstLineChars="30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6.2</w:t>
      </w:r>
      <w:r>
        <w:rPr>
          <w:rFonts w:hint="eastAsia" w:ascii="宋体" w:hAnsi="宋体" w:eastAsia="宋体" w:cs="宋体"/>
          <w:bCs/>
          <w:color w:val="auto"/>
          <w:sz w:val="21"/>
          <w:szCs w:val="21"/>
          <w:lang w:val="en-US" w:eastAsia="zh-CN"/>
        </w:rPr>
        <w:t>不锈钢聚氨酯复合筛板符合国家标准GB/T 33091-2016。开孔率高，专用不锈钢丝耐磨性好，进口聚氨酯材料性能优异。</w:t>
      </w:r>
    </w:p>
    <w:p>
      <w:pPr>
        <w:numPr>
          <w:ilvl w:val="0"/>
          <w:numId w:val="0"/>
        </w:numPr>
        <w:spacing w:line="360" w:lineRule="auto"/>
        <w:ind w:firstLine="630" w:firstLineChars="300"/>
        <w:rPr>
          <w:rFonts w:hint="eastAsia" w:ascii="宋体" w:hAnsi="宋体" w:eastAsia="宋体" w:cs="宋体"/>
          <w:bCs/>
          <w:color w:val="auto"/>
          <w:sz w:val="21"/>
          <w:szCs w:val="21"/>
          <w:lang w:val="en-US" w:eastAsia="zh-CN"/>
        </w:rPr>
      </w:pPr>
      <w:r>
        <w:rPr>
          <w:rFonts w:hint="eastAsia" w:ascii="宋体" w:hAnsi="宋体" w:eastAsia="宋体" w:cs="宋体"/>
          <w:b w:val="0"/>
          <w:bCs/>
          <w:color w:val="auto"/>
          <w:kern w:val="2"/>
          <w:sz w:val="21"/>
          <w:szCs w:val="21"/>
          <w:lang w:val="en-US" w:eastAsia="zh-CN" w:bidi="ar-SA"/>
        </w:rPr>
        <w:t>6.3</w:t>
      </w:r>
      <w:r>
        <w:rPr>
          <w:rFonts w:hint="eastAsia" w:ascii="宋体" w:hAnsi="宋体" w:eastAsia="宋体" w:cs="宋体"/>
          <w:bCs/>
          <w:color w:val="auto"/>
          <w:sz w:val="21"/>
          <w:szCs w:val="21"/>
          <w:lang w:val="en-US" w:eastAsia="zh-CN"/>
        </w:rPr>
        <w:t>副轴总成连接电机和驱动轴传递扭矩，选用SKF轴承和轴承座等，保证传动系统的稳定性。</w:t>
      </w:r>
    </w:p>
    <w:p>
      <w:pPr>
        <w:numPr>
          <w:ilvl w:val="0"/>
          <w:numId w:val="0"/>
        </w:numPr>
        <w:spacing w:line="360" w:lineRule="auto"/>
        <w:ind w:firstLine="630" w:firstLineChars="300"/>
        <w:rPr>
          <w:rFonts w:hint="eastAsia" w:ascii="宋体" w:hAnsi="宋体" w:eastAsia="宋体" w:cs="宋体"/>
          <w:bCs/>
          <w:color w:val="auto"/>
          <w:sz w:val="21"/>
          <w:szCs w:val="21"/>
        </w:rPr>
      </w:pPr>
      <w:r>
        <w:rPr>
          <w:rFonts w:hint="eastAsia" w:ascii="宋体" w:hAnsi="宋体" w:eastAsia="宋体" w:cs="宋体"/>
          <w:b w:val="0"/>
          <w:bCs/>
          <w:color w:val="auto"/>
          <w:kern w:val="2"/>
          <w:sz w:val="21"/>
          <w:szCs w:val="21"/>
          <w:lang w:val="en-US" w:eastAsia="zh-CN" w:bidi="ar-SA"/>
        </w:rPr>
        <w:t>6.4筛板具有优异的弹性、曲挠性及耐磨性能，能够适应不断重复拉紧—松弛动作，完成弛张运动，筛板筛条材质选用304不锈钢或更优材质，须经退磁处理，筛条横截面为倒三角型,筛条宽度适中，且有防止挂毛作用。</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7.1</w:t>
      </w:r>
      <w:r>
        <w:rPr>
          <w:rFonts w:hint="eastAsia" w:ascii="宋体" w:hAnsi="宋体" w:eastAsia="宋体" w:cs="宋体"/>
          <w:color w:val="auto"/>
          <w:sz w:val="21"/>
          <w:szCs w:val="21"/>
        </w:rPr>
        <w:t>按照招标人需求供货（或分批供货）</w:t>
      </w:r>
      <w:r>
        <w:rPr>
          <w:rFonts w:hint="eastAsia" w:ascii="宋体" w:hAnsi="宋体" w:eastAsia="宋体" w:cs="宋体"/>
          <w:bCs/>
          <w:color w:val="auto"/>
          <w:sz w:val="21"/>
          <w:szCs w:val="21"/>
        </w:rPr>
        <w:t>。</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7.2交货地点：物资供应中心仓库。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套/批次</w:t>
            </w:r>
          </w:p>
        </w:tc>
      </w:tr>
    </w:tbl>
    <w:p>
      <w:pPr>
        <w:rPr>
          <w:rFonts w:hint="eastAsia" w:ascii="宋体" w:hAnsi="宋体" w:eastAsia="宋体" w:cs="宋体"/>
          <w:color w:val="auto"/>
          <w:sz w:val="21"/>
          <w:szCs w:val="21"/>
        </w:rPr>
      </w:pP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rPr>
        <w:t>8.</w:t>
      </w:r>
      <w:r>
        <w:rPr>
          <w:rFonts w:hint="eastAsia" w:ascii="宋体" w:hAnsi="宋体" w:eastAsia="宋体" w:cs="宋体"/>
          <w:bCs/>
          <w:color w:val="auto"/>
          <w:sz w:val="21"/>
          <w:szCs w:val="21"/>
          <w:lang w:val="en-US" w:eastAsia="zh-CN"/>
        </w:rPr>
        <w:t>2</w:t>
      </w:r>
      <w:r>
        <w:rPr>
          <w:rFonts w:hint="eastAsia" w:ascii="宋体" w:hAnsi="宋体" w:eastAsia="宋体" w:cs="宋体"/>
          <w:color w:val="auto"/>
          <w:sz w:val="21"/>
          <w:szCs w:val="21"/>
        </w:rPr>
        <w:t>寄售物资质保期为1年，从甲方所属使用单位出具领料单时起计算。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寄售物资本身质量保证期在一年以上的，按一年以上计算）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9.付款方式</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9.1</w:t>
      </w:r>
      <w:r>
        <w:rPr>
          <w:rFonts w:hint="eastAsia" w:ascii="宋体" w:hAnsi="宋体" w:eastAsia="宋体" w:cs="宋体"/>
          <w:sz w:val="21"/>
          <w:szCs w:val="21"/>
        </w:rPr>
        <w:t>寄售物资凭寄售物资结算单，招标人根据资金周转情况部分或全部以银行承兑汇票方式结算。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10.装车及运输</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10.1配件的装车运输由投标人负责。</w:t>
      </w:r>
    </w:p>
    <w:p>
      <w:pPr>
        <w:rPr>
          <w:rFonts w:hint="default" w:ascii="Times New Roman" w:hAnsi="Times New Roman" w:cs="Times New Roman" w:eastAsiaTheme="minorEastAsia"/>
          <w:b/>
          <w:bCs/>
          <w:color w:val="auto"/>
          <w:sz w:val="24"/>
          <w:szCs w:val="24"/>
          <w:highlight w:val="none"/>
          <w:lang w:val="en-US" w:eastAsia="zh-CN"/>
        </w:rPr>
      </w:pPr>
      <w:r>
        <w:rPr>
          <w:rFonts w:hint="eastAsia" w:ascii="宋体" w:hAnsi="宋体" w:eastAsia="宋体" w:cs="宋体"/>
          <w:bCs/>
          <w:sz w:val="21"/>
          <w:szCs w:val="21"/>
        </w:rPr>
        <w:t>10.2配件的装车和运输首先应符合质量、技术及长途运输的要求。因装车、运输不当造成的损坏、丢失由投标人负责。</w:t>
      </w: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19" w:name="_Toc22507"/>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七</w:t>
      </w:r>
      <w:r>
        <w:rPr>
          <w:rFonts w:hint="default" w:ascii="Times New Roman" w:hAnsi="Times New Roman" w:cs="Times New Roman" w:eastAsiaTheme="minorEastAsia"/>
          <w:b/>
          <w:bCs/>
          <w:color w:val="auto"/>
          <w:sz w:val="24"/>
          <w:szCs w:val="24"/>
          <w:highlight w:val="none"/>
          <w:lang w:val="en-US" w:eastAsia="zh-CN"/>
        </w:rPr>
        <w:t>包：矸电配件</w:t>
      </w:r>
      <w:r>
        <w:rPr>
          <w:rFonts w:hint="eastAsia" w:cs="Times New Roman" w:eastAsiaTheme="minorEastAsia"/>
          <w:b/>
          <w:bCs/>
          <w:color w:val="auto"/>
          <w:sz w:val="24"/>
          <w:szCs w:val="24"/>
          <w:highlight w:val="none"/>
          <w:lang w:val="en-US" w:eastAsia="zh-CN"/>
        </w:rPr>
        <w:t>技术要求</w:t>
      </w:r>
      <w:bookmarkEnd w:id="19"/>
    </w:p>
    <w:p>
      <w:pPr>
        <w:spacing w:line="360" w:lineRule="auto"/>
        <w:rPr>
          <w:rFonts w:hint="eastAsia" w:ascii="宋体" w:hAnsi="宋体" w:eastAsia="宋体" w:cs="宋体"/>
          <w:b/>
          <w:sz w:val="21"/>
          <w:szCs w:val="21"/>
        </w:rPr>
      </w:pPr>
      <w:r>
        <w:rPr>
          <w:rFonts w:hint="eastAsia" w:ascii="宋体" w:hAnsi="宋体" w:eastAsia="宋体" w:cs="宋体"/>
          <w:b/>
          <w:sz w:val="21"/>
          <w:szCs w:val="21"/>
        </w:rPr>
        <w:t>1.项目简述</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我公司计划</w:t>
      </w:r>
      <w:r>
        <w:rPr>
          <w:rFonts w:hint="eastAsia" w:ascii="宋体" w:hAnsi="宋体" w:eastAsia="宋体" w:cs="宋体"/>
          <w:bCs/>
          <w:color w:val="auto"/>
          <w:sz w:val="21"/>
          <w:szCs w:val="21"/>
          <w:highlight w:val="none"/>
          <w:lang w:val="en-US" w:eastAsia="zh-CN"/>
        </w:rPr>
        <w:t>寄售一</w:t>
      </w:r>
      <w:r>
        <w:rPr>
          <w:rFonts w:hint="eastAsia" w:ascii="宋体" w:hAnsi="宋体" w:eastAsia="宋体" w:cs="宋体"/>
          <w:bCs/>
          <w:color w:val="auto"/>
          <w:sz w:val="21"/>
          <w:szCs w:val="21"/>
          <w:highlight w:val="none"/>
        </w:rPr>
        <w:t>批设备的零配件，投标方需所提供的配件必修满足现有设备的技术要求。</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2.总则</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2.1本技术规范的使用范围，适用于设备的配件的订货招标。</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6"/>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投标人资质要求：详见招标公告。</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4.气候条件</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5.工作环境</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随设备在现场使用，（两矿数据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6.技术要求</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6.1名称和数量详见</w:t>
      </w:r>
      <w:r>
        <w:rPr>
          <w:rFonts w:hint="eastAsia" w:ascii="宋体" w:hAnsi="宋体" w:eastAsia="宋体" w:cs="宋体"/>
          <w:bCs/>
          <w:color w:val="auto"/>
          <w:sz w:val="21"/>
          <w:szCs w:val="21"/>
          <w:highlight w:val="none"/>
          <w:lang w:eastAsia="zh-CN"/>
        </w:rPr>
        <w:t>明细</w:t>
      </w:r>
      <w:r>
        <w:rPr>
          <w:rFonts w:hint="eastAsia" w:ascii="宋体" w:hAnsi="宋体" w:eastAsia="宋体" w:cs="宋体"/>
          <w:bCs/>
          <w:color w:val="auto"/>
          <w:sz w:val="21"/>
          <w:szCs w:val="21"/>
          <w:highlight w:val="none"/>
          <w:lang w:val="en-US" w:eastAsia="zh-CN"/>
        </w:rPr>
        <w:t>表</w:t>
      </w:r>
      <w:r>
        <w:rPr>
          <w:rFonts w:hint="eastAsia" w:ascii="宋体" w:hAnsi="宋体" w:eastAsia="宋体" w:cs="宋体"/>
          <w:bCs/>
          <w:color w:val="auto"/>
          <w:sz w:val="21"/>
          <w:szCs w:val="21"/>
          <w:highlight w:val="none"/>
        </w:rPr>
        <w:t>。</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67"/>
        <w:gridCol w:w="877"/>
        <w:gridCol w:w="5066"/>
        <w:gridCol w:w="462"/>
        <w:gridCol w:w="582"/>
        <w:gridCol w:w="6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序号</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物料编码</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描述</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数量</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11948416</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高温插板阀\PZ73H DN200\仓泵\65/8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11948417</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高温进料伸缩节\PZJ-200\仓泵\65/8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11375531</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补气阀\WOG1000CF8\仓泵\65/8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11344396</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旋流子溢流嘴\ZF5 5\石灰石旋流器\ZVI6-5gi</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11344407</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旋流子进料头\CST11\石膏旋流器\ZVF9-7gi</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11344408</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旋流子溢流嘴\ZS55\石膏旋流器\ZVF9-7gi</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11344414</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旋流子溢流嘴\AE5\废水旋流器\ZVG6-6gi</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11374584</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油过滤器\02250121-655\螺杆式空压机\LS32-450H\国产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11461869</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调节气缸\88290001-129\螺杆式空压机\LS32-450H\国产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11243390</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热力膨胀阀\代号-01000272\制冷压缩机\SLAD-60ZW\国产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11956658</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调节气缸\49154019\螺杆式空压机\MH250\国产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11304967</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空滤芯\39903265\螺杆式空压机\MH250\国产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11304992</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油滤芯\92888262\螺杆式空压机\MH250\国产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11886214</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汽包水位监视装置\STV-B2-TG\汽包水位电视监视系统\STV-B2</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11346115</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远程IO前端\DY-24C\上海微程</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11350078</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瓦振模块\A6120\TSI\CSI6500\EPRO</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11350075</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位移模块\A6210\TSI\CSI6500\EPRO</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11286913</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衬瓦\FGDM290\湿式球磨机\FGDM290\国产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11715608</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五齿双排齿板\5100098-01TF\破碎机\MMD625\国产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11957067</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刮刀\GD-180\真空带式过滤机\DU40/2500\国产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12015410</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密封管\DSHB-402500-0512\真空皮带脱水机\DU40/2500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11281874</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干燥过滤器\01004709\干燥机\SLAD-60ZW</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11243282</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旁通阀\01000282\干燥机\SLAD-60ZW</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11327794</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热力膨胀阀\JAL37B554\干燥机\JLRF1400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11327793</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干燥过滤器\JAL41B737\干燥机\JLRF1400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11327791</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热气旁通阀\JAL36B768\干燥机\JLRF1400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11275041</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链轮\SZ150D-18\双轴搅拌器\SZ150D</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11210960</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齿轮\SZ150D-31\湿式双轴搅拌机\SZ150D</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11945720</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链条\08SZ-22\搅拌机\BNSZ150T\国产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10928170</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主动轴\SZ150D\双轴搅拌机\SZ150D</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11044844</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叶片\SJC200-3\双轴搅拌机\XSJ-150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11303476</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叶片\SJC150\双轴搅拌机\SJC150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10811725</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控制变压器\JBM-500VA\0.5kVA\380V\AC220V</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11326151</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马达保护器\ST400H3T-5-1-M1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11609149</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电动机保护器\TDHD-NGF-H60 5-60A\天大海德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10944250</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瓦振传感器\PR9268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11252390</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空压机冷却液\LS32-450\螺杆式空压机\LS32-450\国产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11276891</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空滤芯\88291007-435\螺杆式空压机\LS32-450H\国产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11276878</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油滤芯\代号02250139-996\螺杆式空气压缩机\LS32-450\国产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32</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11374614</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圆顶阀\ZKJ-II DN200\仓泵\65/8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11374620</w:t>
            </w:r>
          </w:p>
        </w:tc>
        <w:tc>
          <w:tcPr>
            <w:tcW w:w="303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圆盘阀\ZKA\仓泵\65/8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ZN07</w:t>
            </w:r>
          </w:p>
        </w:tc>
      </w:tr>
    </w:tbl>
    <w:p>
      <w:pPr>
        <w:numPr>
          <w:ilvl w:val="0"/>
          <w:numId w:val="0"/>
        </w:numPr>
        <w:spacing w:line="360" w:lineRule="auto"/>
        <w:ind w:firstLine="630" w:firstLineChars="30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6.2</w:t>
      </w:r>
      <w:r>
        <w:rPr>
          <w:rFonts w:hint="eastAsia" w:ascii="宋体" w:hAnsi="宋体" w:eastAsia="宋体" w:cs="宋体"/>
          <w:color w:val="auto"/>
          <w:sz w:val="21"/>
          <w:szCs w:val="21"/>
          <w:highlight w:val="none"/>
          <w:lang w:val="en-US" w:eastAsia="zh-CN"/>
        </w:rPr>
        <w:t>旋流器配件采用耐磨耐腐蚀的材料制作(聚氨酯)，内表面应光滑。</w:t>
      </w:r>
    </w:p>
    <w:p>
      <w:pPr>
        <w:numPr>
          <w:ilvl w:val="0"/>
          <w:numId w:val="0"/>
        </w:numPr>
        <w:spacing w:line="360" w:lineRule="auto"/>
        <w:ind w:firstLine="630" w:firstLineChars="300"/>
        <w:rPr>
          <w:rFonts w:hint="eastAsia" w:ascii="宋体" w:hAnsi="宋体" w:eastAsia="宋体" w:cs="宋体"/>
          <w:bCs/>
          <w:color w:val="auto"/>
          <w:sz w:val="21"/>
          <w:szCs w:val="21"/>
          <w:highlight w:val="none"/>
          <w:lang w:val="en-US" w:eastAsia="zh-CN"/>
        </w:rPr>
      </w:pPr>
      <w:r>
        <w:rPr>
          <w:rFonts w:hint="eastAsia" w:ascii="宋体" w:hAnsi="宋体" w:eastAsia="宋体" w:cs="宋体"/>
          <w:b w:val="0"/>
          <w:bCs/>
          <w:color w:val="auto"/>
          <w:kern w:val="2"/>
          <w:sz w:val="21"/>
          <w:szCs w:val="21"/>
          <w:highlight w:val="none"/>
          <w:lang w:val="en-US" w:eastAsia="zh-CN" w:bidi="ar-SA"/>
        </w:rPr>
        <w:t>6.3</w:t>
      </w:r>
      <w:r>
        <w:rPr>
          <w:rFonts w:hint="eastAsia" w:ascii="宋体" w:hAnsi="宋体" w:eastAsia="宋体" w:cs="宋体"/>
          <w:color w:val="auto"/>
          <w:sz w:val="21"/>
          <w:szCs w:val="21"/>
          <w:highlight w:val="none"/>
          <w:lang w:val="en-US" w:eastAsia="zh-CN"/>
        </w:rPr>
        <w:t>五齿双排齿板材质采用ZG120Mn18Cr2Re超高锰钢，齿高及排数满足买受方现场使用要求。</w:t>
      </w:r>
    </w:p>
    <w:p>
      <w:pPr>
        <w:numPr>
          <w:ilvl w:val="0"/>
          <w:numId w:val="0"/>
        </w:numPr>
        <w:spacing w:line="360" w:lineRule="auto"/>
        <w:ind w:firstLine="630" w:firstLineChars="300"/>
        <w:rPr>
          <w:rFonts w:hint="eastAsia" w:ascii="宋体" w:hAnsi="宋体" w:eastAsia="宋体" w:cs="宋体"/>
          <w:bCs/>
          <w:color w:val="auto"/>
          <w:sz w:val="21"/>
          <w:szCs w:val="21"/>
          <w:highlight w:val="none"/>
        </w:rPr>
      </w:pPr>
      <w:r>
        <w:rPr>
          <w:rFonts w:hint="eastAsia" w:ascii="宋体" w:hAnsi="宋体" w:eastAsia="宋体" w:cs="宋体"/>
          <w:b w:val="0"/>
          <w:bCs/>
          <w:color w:val="auto"/>
          <w:kern w:val="2"/>
          <w:sz w:val="21"/>
          <w:szCs w:val="21"/>
          <w:highlight w:val="none"/>
          <w:lang w:val="en-US" w:eastAsia="zh-CN" w:bidi="ar-SA"/>
        </w:rPr>
        <w:t>6.4</w:t>
      </w:r>
      <w:r>
        <w:rPr>
          <w:rFonts w:hint="eastAsia" w:ascii="宋体" w:hAnsi="宋体" w:eastAsia="宋体" w:cs="宋体"/>
          <w:color w:val="auto"/>
          <w:sz w:val="21"/>
          <w:szCs w:val="21"/>
          <w:highlight w:val="none"/>
          <w:lang w:val="en-US" w:eastAsia="zh-CN"/>
        </w:rPr>
        <w:t>湿式球磨机衬瓦的配件应考虑到耐磨及防腐的要求，所有衬瓦均应有防腐措施。</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7.交货要求</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7.1</w:t>
      </w:r>
      <w:r>
        <w:rPr>
          <w:rFonts w:hint="eastAsia" w:ascii="宋体" w:hAnsi="宋体" w:eastAsia="宋体" w:cs="宋体"/>
          <w:color w:val="auto"/>
          <w:sz w:val="21"/>
          <w:szCs w:val="21"/>
          <w:highlight w:val="none"/>
        </w:rPr>
        <w:t>按照招标人需求供货（或分批供货）</w:t>
      </w:r>
      <w:r>
        <w:rPr>
          <w:rFonts w:hint="eastAsia" w:ascii="宋体" w:hAnsi="宋体" w:eastAsia="宋体" w:cs="宋体"/>
          <w:bCs/>
          <w:color w:val="auto"/>
          <w:sz w:val="21"/>
          <w:szCs w:val="21"/>
          <w:highlight w:val="none"/>
        </w:rPr>
        <w:t>。</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7.2交货地点：物资供应中心仓库。</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3686"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2694"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3686"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测试报告或检验合格证</w:t>
            </w:r>
          </w:p>
        </w:tc>
        <w:tc>
          <w:tcPr>
            <w:tcW w:w="2694" w:type="dxa"/>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套/批次</w:t>
            </w:r>
          </w:p>
        </w:tc>
      </w:tr>
    </w:tbl>
    <w:p>
      <w:pPr>
        <w:rPr>
          <w:rFonts w:hint="eastAsia" w:ascii="宋体" w:hAnsi="宋体" w:eastAsia="宋体" w:cs="宋体"/>
          <w:color w:val="auto"/>
          <w:sz w:val="21"/>
          <w:szCs w:val="21"/>
          <w:highlight w:val="none"/>
        </w:rPr>
      </w:pPr>
    </w:p>
    <w:p>
      <w:pPr>
        <w:spacing w:line="360" w:lineRule="auto"/>
        <w:ind w:left="479" w:leftChars="228" w:firstLine="0" w:firstLine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8.1寄售物资到货后招标人尽快组织相关人员按照合同要求进行入库验收。</w:t>
      </w:r>
    </w:p>
    <w:p>
      <w:pPr>
        <w:spacing w:line="360" w:lineRule="auto"/>
        <w:ind w:left="479" w:leftChars="228" w:firstLine="0" w:firstLine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8.</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寄售物资质保期为1年，从甲方所属使用单位出具领料单时起计算。（寄售物资本身质量保证期在一年以上的，按一年以上计算）</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9.付款方式</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9.1</w:t>
      </w:r>
      <w:r>
        <w:rPr>
          <w:rFonts w:hint="eastAsia" w:ascii="宋体" w:hAnsi="宋体" w:eastAsia="宋体" w:cs="宋体"/>
          <w:color w:val="auto"/>
          <w:sz w:val="21"/>
          <w:szCs w:val="21"/>
          <w:highlight w:val="none"/>
        </w:rPr>
        <w:t>寄售物资凭寄售物资结算单，招标人根据资金周转情况部分或全部以银行承兑汇票方式结算。</w:t>
      </w:r>
    </w:p>
    <w:p>
      <w:pPr>
        <w:numPr>
          <w:ilvl w:val="0"/>
          <w:numId w:val="7"/>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装车及运输</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10.1配件的装车运输由投标人负责。</w:t>
      </w:r>
    </w:p>
    <w:p>
      <w:pPr>
        <w:spacing w:line="360" w:lineRule="auto"/>
        <w:ind w:firstLine="570"/>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10.2配件的装车和运输首先应符合质量、技术及长途运输的要求。因装车、运输不当造成的损坏、丢失由投标人负责。</w:t>
      </w:r>
    </w:p>
    <w:p>
      <w:pPr>
        <w:rPr>
          <w:rFonts w:hint="default" w:ascii="Times New Roman" w:hAnsi="Times New Roman" w:cs="Times New Roman" w:eastAsiaTheme="minorEastAsia"/>
          <w:b/>
          <w:bCs/>
          <w:color w:val="auto"/>
          <w:sz w:val="24"/>
          <w:szCs w:val="24"/>
          <w:highlight w:val="none"/>
          <w:lang w:val="en-US" w:eastAsia="zh-CN"/>
        </w:rPr>
      </w:pP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20" w:name="_Toc21169"/>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八</w:t>
      </w:r>
      <w:r>
        <w:rPr>
          <w:rFonts w:hint="default" w:ascii="Times New Roman" w:hAnsi="Times New Roman" w:cs="Times New Roman" w:eastAsiaTheme="minorEastAsia"/>
          <w:b/>
          <w:bCs/>
          <w:color w:val="auto"/>
          <w:sz w:val="24"/>
          <w:szCs w:val="24"/>
          <w:highlight w:val="none"/>
          <w:lang w:val="en-US" w:eastAsia="zh-CN"/>
        </w:rPr>
        <w:t>包：清洗设备配件</w:t>
      </w:r>
      <w:r>
        <w:rPr>
          <w:rFonts w:hint="eastAsia" w:cs="Times New Roman" w:eastAsiaTheme="minorEastAsia"/>
          <w:b/>
          <w:bCs/>
          <w:color w:val="auto"/>
          <w:sz w:val="24"/>
          <w:szCs w:val="24"/>
          <w:highlight w:val="none"/>
          <w:lang w:val="en-US" w:eastAsia="zh-CN"/>
        </w:rPr>
        <w:t>技术要求</w:t>
      </w:r>
      <w:bookmarkEnd w:id="20"/>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1.项目简述</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我公司计划</w:t>
      </w:r>
      <w:r>
        <w:rPr>
          <w:rFonts w:hint="eastAsia" w:ascii="宋体" w:hAnsi="宋体" w:eastAsia="宋体" w:cs="宋体"/>
          <w:bCs/>
          <w:color w:val="auto"/>
          <w:sz w:val="21"/>
          <w:szCs w:val="21"/>
          <w:highlight w:val="none"/>
          <w:lang w:val="en-US" w:eastAsia="zh-CN"/>
        </w:rPr>
        <w:t>寄售一</w:t>
      </w:r>
      <w:r>
        <w:rPr>
          <w:rFonts w:hint="eastAsia" w:ascii="宋体" w:hAnsi="宋体" w:eastAsia="宋体" w:cs="宋体"/>
          <w:bCs/>
          <w:color w:val="auto"/>
          <w:sz w:val="21"/>
          <w:szCs w:val="21"/>
          <w:highlight w:val="none"/>
        </w:rPr>
        <w:t>批设备的零配件，投标方需所提供的配件必修满足现有设备的技术要求。</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2.总则</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2.1本技术规范的使用范围，适用于设备的配件的订货招标。</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投标人资质要求：详见招标公告。</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4.气候条件</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5.工作环境</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随设备在现场使用，（两矿数据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6.技术要求</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6.1名称和数量详见</w:t>
      </w:r>
      <w:r>
        <w:rPr>
          <w:rFonts w:hint="eastAsia" w:ascii="宋体" w:hAnsi="宋体" w:eastAsia="宋体" w:cs="宋体"/>
          <w:bCs/>
          <w:color w:val="auto"/>
          <w:sz w:val="21"/>
          <w:szCs w:val="21"/>
          <w:highlight w:val="none"/>
          <w:lang w:eastAsia="zh-CN"/>
        </w:rPr>
        <w:t>明细</w:t>
      </w:r>
      <w:r>
        <w:rPr>
          <w:rFonts w:hint="eastAsia" w:ascii="宋体" w:hAnsi="宋体" w:eastAsia="宋体" w:cs="宋体"/>
          <w:bCs/>
          <w:color w:val="auto"/>
          <w:sz w:val="21"/>
          <w:szCs w:val="21"/>
          <w:highlight w:val="none"/>
          <w:lang w:val="en-US" w:eastAsia="zh-CN"/>
        </w:rPr>
        <w:t>表</w:t>
      </w:r>
      <w:r>
        <w:rPr>
          <w:rFonts w:hint="eastAsia" w:ascii="宋体" w:hAnsi="宋体" w:eastAsia="宋体" w:cs="宋体"/>
          <w:bCs/>
          <w:color w:val="auto"/>
          <w:sz w:val="21"/>
          <w:szCs w:val="21"/>
          <w:highlight w:val="none"/>
        </w:rPr>
        <w:t>。</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66"/>
        <w:gridCol w:w="877"/>
        <w:gridCol w:w="5069"/>
        <w:gridCol w:w="462"/>
        <w:gridCol w:w="58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序号</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物料编码</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描述</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10713186</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压力开关\F04-00790\清洗机\8208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10981707</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过载保护\E14TA25DU19C\清洗机\8M4308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11199672</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喷枪\G121J0600158B J06-00158-B\清洗机\8M8307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11199674</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喷嘴接头\W04-24225-A\清洗机\8M8307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11289579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真空开关\F04-00762\清洗机\8M8208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11289584</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溢流阀\C07-01006\清洗机\8M8208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11383386</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高压泵\N09-00027\清洗机\8M8307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11383403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安全阀\C03-00519\高压清洗车\8M8208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11429089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皮带\M112SPA1032C\清洗机\8M8208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11499519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溢流阀\C07-04500-A\清洗机\8M2208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11499520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单向阀\N07-99001\清洗机\8M8208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11499521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水封\N09-992782\清洗机\8M8208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11500649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易启动阀\T131C0704120\清洗机\8M8307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9</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11500652</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喷嘴15度-M8208-清洗机\8M8208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90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11500658</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旋转密封\C05-00281-3\清洗机\8M8307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9</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12054677</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电机接触器\F04-00822-82\清洗机\8M8208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12054679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真空开关\A95-30\清洗机\8M8208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12054680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空气阀\A16-30-11-31\清洗机\8M8208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12054681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温控开关\BK-150\清洗机\8M8208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20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12054682</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电机接触器\C03-00810-31\清洗机\8M8208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21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12054683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延时开关\C03-00519-31\清洗机\8M8208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22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12054684</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加热接触器\C03-00811-31\清洗机\8M8208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23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12054685</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变压器\J06-00158-B-82\清洗机\8M8208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24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12054686</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真空开关\TA25DU20-82\清洗机\8M8208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25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12054698</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温控开关探头\C03-00518\清洗机\8M8208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26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12054699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空气阀\F04-00761A-82\清洗机\8M8208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27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12054700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温控开关\F04-00790-82\清洗机\8M8208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28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12054701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温控开关探头\F04-00791-82\清洗机\8M8208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29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12054702</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延时开关\F04-00821-82\清洗机\8M8208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30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12054703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加热接触器\F04-00823-82\清洗机\8M8208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31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12054704</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高压泵\FA5-00049-82\清洗机\8M8208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32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12054705</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电机\FA5-00049-7.5\清洗机\8M8208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33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12054706</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温控开关\SPA932-82\清洗机\8M8208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34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12054707</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指示灯\SPA932\清洗机\8M8208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35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12054708</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脉动管\TA25DU19-82\清洗机\8M8208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36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12054709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继电器\TA25DU19\清洗机\8M8208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37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12054710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进水管\W04-24225-B\清洗机\8M8208</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米</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150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38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12225889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电磁阀\407887\洗地机\OPTIMA100B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39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12225952</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刷盘电机右\223301\洗地机\OPTIMA100B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40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12225947</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刷盘电机左\223444\洗地机\OPTIMA100B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41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12225945</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法兰\400255\洗地机\OPTIMA100B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42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12225946</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卡子\408124\洗地机\OPTIMA100B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43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12225944</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弯头\410349\洗地机\OPTIMA100B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12225888</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水嘴\410393\洗地机\OPTIMA100B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12225956</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多通\428247\洗地机\OPTIMA100B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12225948</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刷盘升降电机\223452\洗地机\OPTIMA100B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12225954</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扒条后\406116\洗地机\OPTIMA100B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12225941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扒条前\209688\洗地机\OPTIMA100B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12225950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吸水口\430957\洗地机\OPTIMA100B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12225890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防撞轮\438623\洗地机\OPTIMA100B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12225942</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扒头总成\223484\洗地机\OPTIMA100B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12225958</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气动杆\438606\洗地机\OPTIMA100B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12225949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气动杆\433681\洗地机\OPTIMA100B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12225943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扒头升降电机\223545\洗地机\OPTIMA100B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12225887</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扒头轮\427251\洗地机\OPTIMA100B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12225925</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旋钮\400112\洗地机\OPTIMA100B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12225940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弹簧\408092\洗地机\OPTIMA100B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12225951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后轮\438590\洗地机\OPTIMA100B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12225959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转向链子\438503\洗地机\OPTIMA100B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12225924</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轴承\408450\洗地机\OPTIMA100B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12225953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踏板总成刹车\222367\洗地机\OPTIMA100B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12225939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行走踏板总成\223490\洗地机\OPTIMA100B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12225938</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合页\435272\洗地机\OPTIMA100B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12225937</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密封条\223475\洗地机\OPTIMA100B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12225923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吸污管\438617\洗地机\OPTIMA100B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12225957</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放污水管\438178\洗地机\OPTIMA100B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12225922</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浮子\436108\洗地机\OPTIMA100B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12225891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垫\436779\洗地机\OPTIMA100B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12225936</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吸水电机\223458\洗地机\OPTIMA100B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12225935</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密封垫\405936\洗地机\OPTIMA100B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12225934</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过滤器\405409\洗地机\OPTIMA100B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12225933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水嘴\410389\洗地机\OPTIMA100B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12225955</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清洁剂泵\223537\洗地机\OPTIMA100B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12225921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旋钮\438667\洗地机\OPTIMA100B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12225929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主电路板\438877\洗地机\OPTIMA100B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12225932</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行走电路板\438651\洗地机\OPTIMA100B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12225931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显示板\438584\洗地机\OPTIMA100B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12225930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继电器\407587\洗地机\OPTIMA100B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12225928</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开关\430901\洗地机\OPTIMA100B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12225920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开关\407840\洗地机\OPTIMA100B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12225927</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前灯\438876\洗地机\OPTIMA100B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12225926</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充电器\930015\洗地机\OPTIMA100B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ZN01</w:t>
            </w:r>
          </w:p>
        </w:tc>
      </w:tr>
    </w:tbl>
    <w:p>
      <w:pPr>
        <w:numPr>
          <w:ilvl w:val="0"/>
          <w:numId w:val="0"/>
        </w:numPr>
        <w:spacing w:line="360" w:lineRule="auto"/>
        <w:ind w:firstLine="630" w:firstLineChars="30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6.2</w:t>
      </w:r>
      <w:r>
        <w:rPr>
          <w:rFonts w:hint="eastAsia" w:ascii="宋体" w:hAnsi="宋体" w:eastAsia="宋体" w:cs="宋体"/>
          <w:color w:val="auto"/>
          <w:sz w:val="21"/>
          <w:szCs w:val="21"/>
          <w:highlight w:val="none"/>
          <w:lang w:val="en-US" w:eastAsia="zh-CN"/>
        </w:rPr>
        <w:t>清洗机高压泵（美标）：最大压力25MPA（250kg），流量30L/Min轴径1（25.4mm），转速1750r/min；温控器（美标）探头3/8NPT扣，PT1100温控值，控制电压110V，60HZ；高压水封（美标）最高耐温85℃，高温水封；压力开关（美标）1/4NPT扣。</w:t>
      </w:r>
    </w:p>
    <w:p>
      <w:pPr>
        <w:spacing w:line="360" w:lineRule="auto"/>
        <w:ind w:firstLine="420" w:firstLineChars="200"/>
        <w:rPr>
          <w:rFonts w:hint="eastAsia" w:ascii="宋体" w:hAnsi="宋体" w:eastAsia="宋体" w:cs="宋体"/>
          <w:bCs/>
          <w:color w:val="auto"/>
          <w:sz w:val="21"/>
          <w:szCs w:val="21"/>
          <w:highlight w:val="none"/>
          <w:lang w:val="en-US" w:eastAsia="zh-CN"/>
        </w:rPr>
      </w:pPr>
      <w:r>
        <w:rPr>
          <w:rFonts w:hint="eastAsia" w:ascii="宋体" w:hAnsi="宋体" w:eastAsia="宋体" w:cs="宋体"/>
          <w:b w:val="0"/>
          <w:bCs/>
          <w:color w:val="auto"/>
          <w:kern w:val="2"/>
          <w:sz w:val="21"/>
          <w:szCs w:val="21"/>
          <w:highlight w:val="none"/>
          <w:lang w:val="en-US" w:eastAsia="zh-CN" w:bidi="ar-SA"/>
        </w:rPr>
        <w:t>6.3</w:t>
      </w:r>
      <w:r>
        <w:rPr>
          <w:rFonts w:hint="eastAsia" w:ascii="宋体" w:hAnsi="宋体" w:eastAsia="宋体" w:cs="宋体"/>
          <w:color w:val="auto"/>
          <w:sz w:val="21"/>
          <w:szCs w:val="21"/>
          <w:highlight w:val="none"/>
          <w:lang w:val="en-US" w:eastAsia="zh-CN"/>
        </w:rPr>
        <w:t>洗地机的高压、耐温、密封等特殊配件，必须满足现场实际需要，使用性能必须和原装配件相同的清洗设备配件。</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7.交货要求</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7.1</w:t>
      </w:r>
      <w:r>
        <w:rPr>
          <w:rFonts w:hint="eastAsia" w:ascii="宋体" w:hAnsi="宋体" w:eastAsia="宋体" w:cs="宋体"/>
          <w:color w:val="auto"/>
          <w:sz w:val="21"/>
          <w:szCs w:val="21"/>
          <w:highlight w:val="none"/>
        </w:rPr>
        <w:t>按照招标人需求供货（或分批供货）</w:t>
      </w:r>
      <w:r>
        <w:rPr>
          <w:rFonts w:hint="eastAsia" w:ascii="宋体" w:hAnsi="宋体" w:eastAsia="宋体" w:cs="宋体"/>
          <w:bCs/>
          <w:color w:val="auto"/>
          <w:sz w:val="21"/>
          <w:szCs w:val="21"/>
          <w:highlight w:val="none"/>
        </w:rPr>
        <w:t>。</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7.2交货地点：物资供应中心仓库。</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3686"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2694"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3686" w:type="dxa"/>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测试报告或检验合格证</w:t>
            </w:r>
          </w:p>
        </w:tc>
        <w:tc>
          <w:tcPr>
            <w:tcW w:w="2694" w:type="dxa"/>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套/批次</w:t>
            </w:r>
          </w:p>
        </w:tc>
      </w:tr>
    </w:tbl>
    <w:p>
      <w:pPr>
        <w:rPr>
          <w:rFonts w:hint="eastAsia" w:ascii="宋体" w:hAnsi="宋体" w:eastAsia="宋体" w:cs="宋体"/>
          <w:color w:val="auto"/>
          <w:sz w:val="21"/>
          <w:szCs w:val="21"/>
          <w:highlight w:val="none"/>
        </w:rPr>
      </w:pPr>
    </w:p>
    <w:p>
      <w:pPr>
        <w:spacing w:line="360" w:lineRule="auto"/>
        <w:ind w:left="479" w:leftChars="228" w:firstLine="0" w:firstLine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8.1寄售物资到货后招标人尽快组织相关人员按照合同要求进行入库验收。</w:t>
      </w:r>
    </w:p>
    <w:p>
      <w:pPr>
        <w:spacing w:line="360" w:lineRule="auto"/>
        <w:ind w:left="479" w:leftChars="228" w:firstLine="0" w:firstLine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8.</w:t>
      </w:r>
      <w:r>
        <w:rPr>
          <w:rFonts w:hint="eastAsia" w:ascii="宋体" w:hAnsi="宋体" w:eastAsia="宋体" w:cs="宋体"/>
          <w:bCs/>
          <w:color w:val="auto"/>
          <w:sz w:val="21"/>
          <w:szCs w:val="21"/>
          <w:highlight w:val="none"/>
          <w:lang w:val="en-US" w:eastAsia="zh-CN"/>
        </w:rPr>
        <w:t>2</w:t>
      </w:r>
      <w:r>
        <w:rPr>
          <w:rFonts w:hint="eastAsia" w:ascii="宋体" w:hAnsi="宋体" w:eastAsia="宋体" w:cs="宋体"/>
          <w:color w:val="auto"/>
          <w:sz w:val="21"/>
          <w:szCs w:val="21"/>
          <w:highlight w:val="none"/>
        </w:rPr>
        <w:t>寄售物资质保期为1年，从甲方所属使用单位出具领料单时起计算。</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寄售物资本身质量保证期在一年以上的，按一年以上计算）</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9.付款方式</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9.1</w:t>
      </w:r>
      <w:r>
        <w:rPr>
          <w:rFonts w:hint="eastAsia" w:ascii="宋体" w:hAnsi="宋体" w:eastAsia="宋体" w:cs="宋体"/>
          <w:sz w:val="21"/>
          <w:szCs w:val="21"/>
        </w:rPr>
        <w:t>寄售物资凭寄售物资结算单，招标人根据资金周转情况部分或全部以银行承兑汇票方式结算。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10.装车及运输</w:t>
      </w:r>
    </w:p>
    <w:p>
      <w:pPr>
        <w:spacing w:line="360" w:lineRule="auto"/>
        <w:ind w:left="479" w:leftChars="228" w:firstLine="0" w:firstLine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10.1配件的装车运输由投标人负责。</w:t>
      </w:r>
    </w:p>
    <w:p>
      <w:pPr>
        <w:spacing w:line="360" w:lineRule="auto"/>
        <w:ind w:left="479" w:leftChars="228" w:firstLine="0" w:firstLineChars="0"/>
        <w:rPr>
          <w:rFonts w:hint="default" w:ascii="Times New Roman" w:hAnsi="Times New Roman" w:cs="Times New Roman" w:eastAsiaTheme="minorEastAsia"/>
          <w:b/>
          <w:bCs/>
          <w:color w:val="auto"/>
          <w:sz w:val="24"/>
          <w:szCs w:val="24"/>
          <w:highlight w:val="none"/>
          <w:lang w:val="en-US" w:eastAsia="zh-CN"/>
        </w:rPr>
      </w:pPr>
      <w:r>
        <w:rPr>
          <w:rFonts w:hint="eastAsia" w:ascii="宋体" w:hAnsi="宋体" w:eastAsia="宋体" w:cs="宋体"/>
          <w:bCs/>
          <w:color w:val="auto"/>
          <w:sz w:val="21"/>
          <w:szCs w:val="21"/>
          <w:highlight w:val="none"/>
        </w:rPr>
        <w:t>10.2配件的装车和运输首先应符合质量、技术及长途运输的要求。因装车、运输不当造成的损坏、丢失由投标人负责。</w:t>
      </w: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21" w:name="_Toc8347"/>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九</w:t>
      </w:r>
      <w:r>
        <w:rPr>
          <w:rFonts w:hint="default" w:ascii="Times New Roman" w:hAnsi="Times New Roman" w:cs="Times New Roman" w:eastAsiaTheme="minorEastAsia"/>
          <w:b/>
          <w:bCs/>
          <w:color w:val="auto"/>
          <w:sz w:val="24"/>
          <w:szCs w:val="24"/>
          <w:highlight w:val="none"/>
          <w:lang w:val="en-US" w:eastAsia="zh-CN"/>
        </w:rPr>
        <w:t>包：准能减速机配件</w:t>
      </w:r>
      <w:r>
        <w:rPr>
          <w:rFonts w:hint="eastAsia" w:cs="Times New Roman" w:eastAsiaTheme="minorEastAsia"/>
          <w:b/>
          <w:bCs/>
          <w:color w:val="auto"/>
          <w:sz w:val="24"/>
          <w:szCs w:val="24"/>
          <w:highlight w:val="none"/>
          <w:lang w:val="en-US" w:eastAsia="zh-CN"/>
        </w:rPr>
        <w:t>技术要求</w:t>
      </w:r>
      <w:bookmarkEnd w:id="21"/>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sz w:val="21"/>
          <w:szCs w:val="21"/>
        </w:rPr>
        <w:t>1.项</w:t>
      </w:r>
      <w:r>
        <w:rPr>
          <w:rFonts w:hint="eastAsia" w:ascii="宋体" w:hAnsi="宋体" w:eastAsia="宋体" w:cs="宋体"/>
          <w:b/>
          <w:color w:val="auto"/>
          <w:sz w:val="21"/>
          <w:szCs w:val="21"/>
          <w:highlight w:val="none"/>
        </w:rPr>
        <w:t>目简述</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我公司计划</w:t>
      </w:r>
      <w:r>
        <w:rPr>
          <w:rFonts w:hint="eastAsia" w:ascii="宋体" w:hAnsi="宋体" w:eastAsia="宋体" w:cs="宋体"/>
          <w:bCs/>
          <w:color w:val="auto"/>
          <w:sz w:val="21"/>
          <w:szCs w:val="21"/>
          <w:highlight w:val="none"/>
          <w:lang w:val="en-US" w:eastAsia="zh-CN"/>
        </w:rPr>
        <w:t>寄售一</w:t>
      </w:r>
      <w:r>
        <w:rPr>
          <w:rFonts w:hint="eastAsia" w:ascii="宋体" w:hAnsi="宋体" w:eastAsia="宋体" w:cs="宋体"/>
          <w:bCs/>
          <w:color w:val="auto"/>
          <w:sz w:val="21"/>
          <w:szCs w:val="21"/>
          <w:highlight w:val="none"/>
        </w:rPr>
        <w:t>批设备的零配件</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投标方需所提供的配件必修满足现有设备的技术要求。</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2.总则</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2.1本技术规范的使用范围，适用于设备的配件的订货招标。</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投标人资质要求：详见招标公告。</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4.气候条件</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5.工作环境</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随设备在现场使用，（两矿数据</w:t>
      </w:r>
      <w:r>
        <w:rPr>
          <w:rFonts w:hint="eastAsia" w:ascii="宋体" w:hAnsi="宋体" w:eastAsia="宋体" w:cs="宋体"/>
          <w:bCs/>
          <w:sz w:val="21"/>
          <w:szCs w:val="21"/>
          <w:lang w:eastAsia="zh-CN"/>
        </w:rPr>
        <w:t>，</w:t>
      </w:r>
      <w:r>
        <w:rPr>
          <w:rFonts w:hint="eastAsia" w:ascii="宋体" w:hAnsi="宋体" w:eastAsia="宋体" w:cs="宋体"/>
          <w:bCs/>
          <w:sz w:val="21"/>
          <w:szCs w:val="21"/>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6.技术要求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6.1名称和数量详见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66"/>
        <w:gridCol w:w="877"/>
        <w:gridCol w:w="5069"/>
        <w:gridCol w:w="462"/>
        <w:gridCol w:w="58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物料编码</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描述</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10897799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风扇\91190363\减速机\M3RSF60\国产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10052581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骨架油封\180×210×15mm\氟橡胶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10897661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油标\M3RSF60\减速机\M3RSF60\国产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10953577</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骨架油封\75×100×10mm\氟橡胶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10805221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骨架油封\160×190×15mm\氟橡胶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11104348</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高速轴油封\100×80×7\减速器\M3PSF90\国产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10897810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骨架油封\M3PSF90\减速机\M3PSF90\国产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10897764</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逆止器\91100095\减速机\M3PSF90\国产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10897796</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风扇\91190360\减速机\M3RSF70\国产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10895597</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骨架油封\85×110×12mm\氟橡胶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11506734</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风扇罩\M3RSF70\国产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10897659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油标\62149879\减速机\M3RSF50\国产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11550389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冷凝器\M3RSF80\减速器\M3RSF80\国产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11107176</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压力润滑温控开关\M3RSF80\减速器\M3RSF80\国产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10016910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标准油封\110×130×12mm AIG\氟橡胶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11149229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复合油封\200×230×15mm AIG523\氟橡胶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10126119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透气帽\574820\减速器\M3PSF90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10182143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内骨架油封\240×275×16mm\丁腈橡胶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10644819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放油阀\DJSTDR112 TAJO R1 1/2\国产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10805193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骨架油封\140×170×15mm\氟橡胶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10805278</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骨架油封\260×290×20mm\氟橡胶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10805367</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骨架油封\70×90×10mm\氟橡胶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10897587</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呼吸器\M3RSF70\减速机\M3RSF70\国产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10897657</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油标\62143976\减速机\M3RSF70\国产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10897765</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逆止器\91108245\减速机\M3RSF60\国产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10897795</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风扇\4807945\减速机\MC3RSLF07\国产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10897800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风扇\91190364\减速机\M3PSF90\国产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10897805</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风扇罩\Y0002501\减速机\MC3RSLF07\国产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10897842</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高速轴油封\φ65×90×7mm\减速机\M3RSF50\国产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11168513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骨架油封\220×250×15mm\氟橡胶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11174018</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接线盒\K10B-IP34\减速机\M3PSF90\国产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11174024</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油加热器\ACOE361\减速机\M3PSF90\国产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10897670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温控盒\LU9K7\减速机\M3RSF50\国产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10730368</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减速机高速轴总成\MC3RLSF06\带式输送机\DTⅡ\国产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10170683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高速轴\Y0006169\减速器\m3RSF50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10170684</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高速轴\Y0006183\减速器\m3RSF60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10142660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油过滤器\1181300091 01\减速器\M3PSF90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10137133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压力润滑系统\HP29\减速器\M3PSF90 i=19.6566</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10992549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冷却器\BLV-1.0-500/100\减速器\M2PSF90E\国产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10996276</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油系统滤芯\FC1091G20 20μm\球磨机减速机\M2PSF90E\国产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11107215</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滤油器\P165569\减速器\ML3RSF120\国产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11168891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齿轴\201 Z0006856+299 Z0006857\M2PSF90E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11168890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齿轮\301 Z0018511\SEW减速器\M2PSF90E\国产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11242939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输出轴总成\M3RSF70 T28564\国产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11242941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二轴总成\M3RSF70 T28564\国产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11242942</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三轴总成\M3RSF70 T28564\国产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47</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11463585</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齿轮轴\Y0005556\减速器\M3PSF90\国产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11590032</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减速器一轴总成\MC2204103\减速器\MC2PLSF04+2FAN\国产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49</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11590020</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减速器二轴总成\MC2104103\减速器\MC2PLSF04+2FAN\国产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50</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11590021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减速器三轴总成\MC2304103\减速器\MC2PLSF04+2FAN\国产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51</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11590023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减速器一轴总成\MC1306302\减速器\MC3PLSF06\国产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52</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11590025</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减速器三轴总成\MC1106316\减速器\MC3PLSF06\国产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53</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11590031</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减速器二轴总成\M3RSF60-05\减速器\M3RSF60\国产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54</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11590034</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减速器三轴总成\M3RSF60-07\减速器\M3RSF60\国产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55</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11955273</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三轴\Z0095185\减速机\M3RSF50\国产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56</w:t>
            </w:r>
          </w:p>
        </w:tc>
        <w:tc>
          <w:tcPr>
            <w:tcW w:w="5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11955289</w:t>
            </w:r>
          </w:p>
        </w:tc>
        <w:tc>
          <w:tcPr>
            <w:tcW w:w="3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二轴\Z0095171\减速机\M3RSF50\国产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ZN02</w:t>
            </w:r>
          </w:p>
        </w:tc>
      </w:tr>
    </w:tbl>
    <w:p>
      <w:pPr>
        <w:numPr>
          <w:ilvl w:val="0"/>
          <w:numId w:val="0"/>
        </w:numPr>
        <w:spacing w:line="360" w:lineRule="auto"/>
        <w:ind w:firstLine="420" w:firstLineChars="20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6.2</w:t>
      </w:r>
      <w:r>
        <w:rPr>
          <w:rFonts w:hint="eastAsia" w:ascii="宋体" w:hAnsi="宋体" w:eastAsia="宋体" w:cs="宋体"/>
          <w:color w:val="auto"/>
          <w:sz w:val="21"/>
          <w:szCs w:val="21"/>
          <w:lang w:val="en-US" w:eastAsia="zh-CN"/>
        </w:rPr>
        <w:t>齿轮、齿轴选用不低于18CrNiMo7-6材质，表面进行渗碳淬火处理，采用高精度磨削加工，齿面硬度达到HRC59～62，齿面精度达到DIN6级以上，低速轴选用不低于42CrMo4材质。</w:t>
      </w:r>
    </w:p>
    <w:p>
      <w:p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b w:val="0"/>
          <w:bCs/>
          <w:color w:val="auto"/>
          <w:kern w:val="2"/>
          <w:sz w:val="21"/>
          <w:szCs w:val="21"/>
          <w:lang w:val="en-US" w:eastAsia="zh-CN" w:bidi="ar-SA"/>
        </w:rPr>
        <w:t>6.3</w:t>
      </w:r>
      <w:r>
        <w:rPr>
          <w:rFonts w:hint="eastAsia" w:ascii="宋体" w:hAnsi="宋体" w:eastAsia="宋体" w:cs="宋体"/>
          <w:color w:val="auto"/>
          <w:sz w:val="21"/>
          <w:szCs w:val="21"/>
          <w:lang w:val="en-US" w:eastAsia="zh-CN"/>
        </w:rPr>
        <w:t>减速机要具备良好的密封性，高低速轴要有易于拆卸的氮化套；不能漏油、渗油和进入粉尘。</w:t>
      </w:r>
    </w:p>
    <w:p>
      <w:pPr>
        <w:spacing w:line="360" w:lineRule="auto"/>
        <w:ind w:firstLine="420" w:firstLineChars="200"/>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6.4减速机要具备良好的密封性，高低速轴要有易于拆卸的氮化套；不能漏油、渗油和进入粉尘。</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7.1</w:t>
      </w:r>
      <w:r>
        <w:rPr>
          <w:rFonts w:hint="eastAsia" w:ascii="宋体" w:hAnsi="宋体" w:eastAsia="宋体" w:cs="宋体"/>
          <w:color w:val="auto"/>
          <w:sz w:val="21"/>
          <w:szCs w:val="21"/>
        </w:rPr>
        <w:t>按照招标人需求供货（或分批供货）</w:t>
      </w:r>
      <w:r>
        <w:rPr>
          <w:rFonts w:hint="eastAsia" w:ascii="宋体" w:hAnsi="宋体" w:eastAsia="宋体" w:cs="宋体"/>
          <w:bCs/>
          <w:color w:val="auto"/>
          <w:sz w:val="21"/>
          <w:szCs w:val="21"/>
        </w:rPr>
        <w:t>。</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7.2交货地点：物资供应中心仓库。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套/批次</w:t>
            </w:r>
          </w:p>
        </w:tc>
      </w:tr>
    </w:tbl>
    <w:p>
      <w:pPr>
        <w:rPr>
          <w:rFonts w:hint="eastAsia" w:ascii="宋体" w:hAnsi="宋体" w:eastAsia="宋体" w:cs="宋体"/>
          <w:color w:val="auto"/>
          <w:sz w:val="21"/>
          <w:szCs w:val="21"/>
        </w:rPr>
      </w:pP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rPr>
        <w:t>8.</w:t>
      </w:r>
      <w:r>
        <w:rPr>
          <w:rFonts w:hint="eastAsia" w:ascii="宋体" w:hAnsi="宋体" w:eastAsia="宋体" w:cs="宋体"/>
          <w:bCs/>
          <w:color w:val="auto"/>
          <w:sz w:val="21"/>
          <w:szCs w:val="21"/>
          <w:lang w:val="en-US" w:eastAsia="zh-CN"/>
        </w:rPr>
        <w:t>2</w:t>
      </w:r>
      <w:r>
        <w:rPr>
          <w:rFonts w:hint="eastAsia" w:ascii="宋体" w:hAnsi="宋体" w:eastAsia="宋体" w:cs="宋体"/>
          <w:color w:val="auto"/>
          <w:sz w:val="21"/>
          <w:szCs w:val="21"/>
        </w:rPr>
        <w:t>寄售物资质保期为1年，从甲方所属使用单位出具领料单时起计算。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寄售物资本身质量保证期在一年以上的，按一年以上计算）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9.付款方式</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9.1</w:t>
      </w:r>
      <w:r>
        <w:rPr>
          <w:rFonts w:hint="eastAsia" w:ascii="宋体" w:hAnsi="宋体" w:eastAsia="宋体" w:cs="宋体"/>
          <w:color w:val="auto"/>
          <w:sz w:val="21"/>
          <w:szCs w:val="21"/>
        </w:rPr>
        <w:t>寄售物资凭寄售物资结算单，招标人根据资金周转情况部分或全部以银行承兑汇票方式结算。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10.装车及运输</w:t>
      </w: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rPr>
        <w:t>10.1配件的装车运输由投标人负责。</w:t>
      </w:r>
    </w:p>
    <w:p>
      <w:pPr>
        <w:spacing w:line="360" w:lineRule="auto"/>
        <w:ind w:left="479" w:leftChars="228" w:firstLine="0" w:firstLineChars="0"/>
        <w:rPr>
          <w:rFonts w:hint="default" w:ascii="宋体" w:hAnsi="宋体" w:eastAsia="宋体" w:cs="宋体"/>
          <w:bCs/>
          <w:color w:val="auto"/>
          <w:sz w:val="21"/>
          <w:szCs w:val="21"/>
          <w:lang w:val="en-US" w:eastAsia="zh-CN"/>
        </w:rPr>
      </w:pPr>
      <w:r>
        <w:rPr>
          <w:rFonts w:hint="eastAsia" w:ascii="宋体" w:hAnsi="宋体" w:eastAsia="宋体" w:cs="宋体"/>
          <w:bCs/>
          <w:color w:val="auto"/>
          <w:sz w:val="21"/>
          <w:szCs w:val="21"/>
        </w:rPr>
        <w:t>10.2配件的装车和运输首先应符合质量、技术及长途运输的要求。因装车、运输不当造成的损坏、丢失由投标人负责。</w:t>
      </w:r>
    </w:p>
    <w:p>
      <w:pPr>
        <w:rPr>
          <w:rFonts w:hint="default" w:ascii="Times New Roman" w:hAnsi="Times New Roman" w:cs="Times New Roman" w:eastAsiaTheme="minorEastAsia"/>
          <w:b/>
          <w:bCs/>
          <w:color w:val="auto"/>
          <w:sz w:val="24"/>
          <w:szCs w:val="24"/>
          <w:highlight w:val="none"/>
          <w:lang w:val="en-US" w:eastAsia="zh-CN"/>
        </w:rPr>
      </w:pP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22" w:name="_Toc16986"/>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十</w:t>
      </w:r>
      <w:r>
        <w:rPr>
          <w:rFonts w:hint="default" w:ascii="Times New Roman" w:hAnsi="Times New Roman" w:cs="Times New Roman" w:eastAsiaTheme="minorEastAsia"/>
          <w:b/>
          <w:bCs/>
          <w:color w:val="auto"/>
          <w:sz w:val="24"/>
          <w:szCs w:val="24"/>
          <w:highlight w:val="none"/>
          <w:lang w:val="en-US" w:eastAsia="zh-CN"/>
        </w:rPr>
        <w:t>包：哈矿减速机配件</w:t>
      </w:r>
      <w:r>
        <w:rPr>
          <w:rFonts w:hint="eastAsia" w:cs="Times New Roman" w:eastAsiaTheme="minorEastAsia"/>
          <w:b/>
          <w:bCs/>
          <w:color w:val="auto"/>
          <w:sz w:val="24"/>
          <w:szCs w:val="24"/>
          <w:highlight w:val="none"/>
          <w:lang w:val="en-US" w:eastAsia="zh-CN"/>
        </w:rPr>
        <w:t>技术要求</w:t>
      </w:r>
      <w:bookmarkEnd w:id="22"/>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1.项目简述</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我公司计划</w:t>
      </w:r>
      <w:r>
        <w:rPr>
          <w:rFonts w:hint="eastAsia" w:ascii="宋体" w:hAnsi="宋体" w:eastAsia="宋体" w:cs="宋体"/>
          <w:bCs/>
          <w:color w:val="auto"/>
          <w:sz w:val="21"/>
          <w:szCs w:val="21"/>
          <w:highlight w:val="none"/>
          <w:lang w:val="en-US" w:eastAsia="zh-CN"/>
        </w:rPr>
        <w:t>寄售一</w:t>
      </w:r>
      <w:r>
        <w:rPr>
          <w:rFonts w:hint="eastAsia" w:ascii="宋体" w:hAnsi="宋体" w:eastAsia="宋体" w:cs="宋体"/>
          <w:bCs/>
          <w:color w:val="auto"/>
          <w:sz w:val="21"/>
          <w:szCs w:val="21"/>
          <w:highlight w:val="none"/>
        </w:rPr>
        <w:t>批设备的零配件，投标方所提供的配件必修满足现有设备的技术要求。</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2.总则</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2.1本技术规范的使用范围，适用于设备的配件的订货招标。</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投标人资质要求：详见招标公告。</w:t>
      </w:r>
    </w:p>
    <w:p>
      <w:pPr>
        <w:numPr>
          <w:ilvl w:val="0"/>
          <w:numId w:val="0"/>
        </w:numPr>
        <w:spacing w:line="360" w:lineRule="auto"/>
        <w:rPr>
          <w:rFonts w:hint="eastAsia" w:ascii="宋体" w:hAnsi="宋体" w:eastAsia="宋体" w:cs="宋体"/>
          <w:b/>
          <w:sz w:val="21"/>
          <w:szCs w:val="21"/>
        </w:rPr>
      </w:pPr>
      <w:r>
        <w:rPr>
          <w:rFonts w:hint="eastAsia" w:ascii="宋体" w:hAnsi="宋体" w:eastAsia="宋体" w:cs="宋体"/>
          <w:b/>
          <w:sz w:val="21"/>
          <w:szCs w:val="21"/>
        </w:rPr>
        <w:t>4.气候条件</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5.工作环境</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随设备在现场使用，（两矿数据</w:t>
      </w:r>
      <w:r>
        <w:rPr>
          <w:rFonts w:hint="eastAsia" w:ascii="宋体" w:hAnsi="宋体" w:eastAsia="宋体" w:cs="宋体"/>
          <w:bCs/>
          <w:sz w:val="21"/>
          <w:szCs w:val="21"/>
          <w:lang w:eastAsia="zh-CN"/>
        </w:rPr>
        <w:t>，</w:t>
      </w:r>
      <w:r>
        <w:rPr>
          <w:rFonts w:hint="eastAsia" w:ascii="宋体" w:hAnsi="宋体" w:eastAsia="宋体" w:cs="宋体"/>
          <w:bCs/>
          <w:sz w:val="21"/>
          <w:szCs w:val="21"/>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6.技术要求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6.1名称和数量详见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64"/>
        <w:gridCol w:w="875"/>
        <w:gridCol w:w="5071"/>
        <w:gridCol w:w="462"/>
        <w:gridCol w:w="58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物料编码</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描述</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10897799</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风扇\91190363\减速机\M3RSF60\国产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10052581</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骨架油封\180×210×15mm\氟橡胶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10897661</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油标\M3RSF60\减速机\M3RSF60\国产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10953577</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骨架油封\75×100×10mm\氟橡胶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10805221</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骨架油封\160×190×15mm\氟橡胶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11104348</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高速轴油封\100×80×7\减速器\M3PSF90\国产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10897810</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骨架油封\M3PSF90\减速机\M3PSF90\国产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10897764</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逆止器\91100095\减速机\M3PSF90\国产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10897796</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风扇\91190360\减速机\M3RSF70\国产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10895597</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骨架油封\85×110×12mm\氟橡胶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11506734</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风扇罩\M3RSF70\国产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10897659</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油标\62149879\减速机\M3RSF50\国产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11550389</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冷凝器\M3RSF80\减速器\M3RSF80\国产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11550390</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冷凝器\ML4RSF130\减速器\ML4RSF130\国产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11584720</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压力润滑开关\M3RSF120\减速机\M3RSF120\国产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11584721</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压力润滑开关\M3RSF130\减速机\M3RSF130\国产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11107176</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压力润滑温控开关\M3RSF80\减速器\M3RSF80\国产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10016910</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标准油封\110×130×12mm AIG\氟橡胶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11149229</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复合油封\200×230×15mm AIG523\氟橡胶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10126119</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透气帽\574820\减速器\M3PSF90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10182143</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内骨架油封\240×275×16mm\丁腈橡胶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10644819</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放油阀\DJSTDR112 TAJO R1 1/2\国产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10805193</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骨架油封\140×170×15mm\氟橡胶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10805278</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骨架油封\260×290×20mm\氟橡胶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10805367</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骨架油封\70×90×10mm\氟橡胶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10897587</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呼吸器\M3RSF70\减速机\M3RSF70\国产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10897657</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油标\62143976\减速机\M3RSF70\国产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10897765</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逆止器\91108245\减速机\M3RSF60\国产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10897795</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风扇\4807945\减速机\MC3RSLF07\国产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10897800</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风扇\91190364\减速机\M3PSF90\国产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10897805</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风扇罩\Y0002501\减速机\MC3RSLF07\国产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10897842</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高速轴油封\φ65×90×7mm\减速机\M3RSF50\国产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11168513</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骨架油封\220×250×15mm\氟橡胶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11174018</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接线盒\K10B-IP34\减速机\M3PSF90\国产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11174024</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油加热器\ACOE361\减速机\M3PSF90\国产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10897670</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温控盒\LU9K7\减速机\M3RSF50\国产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11102021</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压力润滑压力开关\ML4RSF130\减速机\ML4RSF130\国产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10170683</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高速轴\Y0006169\减速器\m3RSF50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10170684</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高速轴\Y0006183\减速器\m3RSF60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10142660</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油过滤器\1181300091 01\减速器\M3PSF90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10137133</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压力润滑系统\HP29\减速器\M3PSF90 i=19.6566</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10137135</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压力润滑系统\T64712\减速器\ML3RSF120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10992549</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冷却器\BLV-1.0-500/100\减速器\M2PSF90E\国产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10996276</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油系统滤芯\FC1091G20 20μm\球磨机减速机\M2PSF90E\国产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11107215</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滤油器\P165569\减速器\ML3RSF120\国产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11107222</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压力润滑冷却器电机\ML3RSF120\减速器\ML3RSF120\国产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11107293</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压力润滑冷却器散热器\ML3RSF120\减速器\ML3RSF120\国产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11107292</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压力润滑压力表\ML3RSF120\减速器\ML3RSF120\国产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11106811</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压力润滑总成\ML4RSF130\减速器\ML4RSF130\国产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11106810</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压力润滑冷却器电机\ML4RSF130\减速器\ML4RSF130\国产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11107287</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压力润滑油泵\ML4RSF130\减速器\ML4RSF130\国产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11107182</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压力润滑压力开关\ML3RSF120\减速器\ML3RSF120\国产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11107179</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压力润滑压力表\ML4RSF130\减速器\ML4RSF130\国产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11107177</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润滑泵\ML3RSF120\减速器\ML3RSF120\国产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11168891</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齿轴\201 Z0006856+299 Z0006857\M2PSF90E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11168890</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齿轮\301 Z0018511\SEW减速器\M2PSF90E\国产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11242939</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输出轴总成\M3RSF70 T28564\国产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11242941</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二轴总成\M3RSF70 T28564\国产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11242942</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三轴总成\M3RSF70 T28564\国产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11320950</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滤芯\GS620QBNF241 parker\减速器\ML4RSF120\国产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11463585</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齿轮轴\Y0005556\减速器\M3PSF90\国产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11590031</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减速器二轴总成\M3RSF60-05\减速器\M3RSF60\国产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11590034</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减速器三轴总成\M3RSF60-07\减速器\M3RSF60\国产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11954392</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高速轴总成\85575356\减速器\ML4RSF130\国产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11954393</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二轴总成\84859830\减速器\ML4RSF130\国产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11954394</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三轴总成\84925787\减速器\ML4RSF130\国产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11955273</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三轴\Z0095185\减速机\M3RSF50\国产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11955289</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二轴\Z0095171\减速机\M3RSF50\国产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bl>
    <w:p>
      <w:pPr>
        <w:spacing w:line="360" w:lineRule="auto"/>
        <w:ind w:firstLine="57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6.2</w:t>
      </w:r>
      <w:r>
        <w:rPr>
          <w:rFonts w:hint="eastAsia" w:ascii="宋体" w:hAnsi="宋体" w:eastAsia="宋体" w:cs="宋体"/>
          <w:bCs/>
          <w:color w:val="auto"/>
          <w:sz w:val="21"/>
          <w:szCs w:val="21"/>
          <w:lang w:val="en-US" w:eastAsia="zh-CN"/>
        </w:rPr>
        <w:t>齿轮、齿轴选用不低于18CrNiMo7-6材质，表面进行渗碳淬火处理，采用高精度磨削加工，齿面硬度达到HRC59～62，齿面精度达到DIN6级以上，低速轴选用不低于42CrMo4材质。高压胶管最小爆破压力不小于4倍工作压力，性能达到国际脉冲测试标准2.5倍，可以承受127℃的工作温度，满足高温环境下的性能要求，超过行业标准的24%。</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7.1</w:t>
      </w:r>
      <w:r>
        <w:rPr>
          <w:rFonts w:hint="eastAsia" w:ascii="宋体" w:hAnsi="宋体" w:eastAsia="宋体" w:cs="宋体"/>
          <w:color w:val="auto"/>
          <w:sz w:val="21"/>
          <w:szCs w:val="21"/>
        </w:rPr>
        <w:t>按照招标人需求供货（或分批供货）</w:t>
      </w:r>
      <w:r>
        <w:rPr>
          <w:rFonts w:hint="eastAsia" w:ascii="宋体" w:hAnsi="宋体" w:eastAsia="宋体" w:cs="宋体"/>
          <w:bCs/>
          <w:color w:val="auto"/>
          <w:sz w:val="21"/>
          <w:szCs w:val="21"/>
        </w:rPr>
        <w:t>。</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7.2交货地点：物资供应中心仓库。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套/批次</w:t>
            </w:r>
          </w:p>
        </w:tc>
      </w:tr>
    </w:tbl>
    <w:p>
      <w:pPr>
        <w:rPr>
          <w:rFonts w:hint="eastAsia" w:ascii="宋体" w:hAnsi="宋体" w:eastAsia="宋体" w:cs="宋体"/>
          <w:color w:val="auto"/>
          <w:sz w:val="21"/>
          <w:szCs w:val="21"/>
        </w:rPr>
      </w:pP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rPr>
        <w:t>8.</w:t>
      </w:r>
      <w:r>
        <w:rPr>
          <w:rFonts w:hint="eastAsia" w:ascii="宋体" w:hAnsi="宋体" w:eastAsia="宋体" w:cs="宋体"/>
          <w:bCs/>
          <w:color w:val="auto"/>
          <w:sz w:val="21"/>
          <w:szCs w:val="21"/>
          <w:lang w:val="en-US" w:eastAsia="zh-CN"/>
        </w:rPr>
        <w:t>2</w:t>
      </w:r>
      <w:r>
        <w:rPr>
          <w:rFonts w:hint="eastAsia" w:ascii="宋体" w:hAnsi="宋体" w:eastAsia="宋体" w:cs="宋体"/>
          <w:color w:val="auto"/>
          <w:sz w:val="21"/>
          <w:szCs w:val="21"/>
        </w:rPr>
        <w:t>寄售物资质保期为1年，从甲方所属使用单位出具领料单时起计算。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寄售物资本身质量保证期在一年以上的，按一年以上计算）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9.付款方式</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9.1</w:t>
      </w:r>
      <w:r>
        <w:rPr>
          <w:rFonts w:hint="eastAsia" w:ascii="宋体" w:hAnsi="宋体" w:eastAsia="宋体" w:cs="宋体"/>
          <w:color w:val="auto"/>
          <w:sz w:val="21"/>
          <w:szCs w:val="21"/>
        </w:rPr>
        <w:t>寄售物资凭寄售物资结算单，招标人根据资金周转情况部分或全部以银行承兑汇票方式结算。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10.装车及运输</w:t>
      </w: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rPr>
        <w:t>10.1配件的装车运输由投标人负责。</w:t>
      </w:r>
    </w:p>
    <w:p>
      <w:pPr>
        <w:spacing w:line="360" w:lineRule="auto"/>
        <w:ind w:left="479" w:leftChars="228" w:firstLine="0" w:firstLineChars="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10.2配件的装车和运输首先应符合质量、技术及长途运输的要求。因装车、运输不当造成的损坏、丢失由投标人负责。</w:t>
      </w:r>
    </w:p>
    <w:p>
      <w:pPr>
        <w:rPr>
          <w:rFonts w:hint="default"/>
          <w:lang w:val="en-US" w:eastAsia="zh-CN"/>
        </w:rPr>
      </w:pPr>
      <w:r>
        <w:rPr>
          <w:rFonts w:hint="default"/>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23" w:name="_Toc10265"/>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十一</w:t>
      </w:r>
      <w:r>
        <w:rPr>
          <w:rFonts w:hint="default" w:ascii="Times New Roman" w:hAnsi="Times New Roman" w:cs="Times New Roman" w:eastAsiaTheme="minorEastAsia"/>
          <w:b/>
          <w:bCs/>
          <w:color w:val="auto"/>
          <w:sz w:val="24"/>
          <w:szCs w:val="24"/>
          <w:highlight w:val="none"/>
          <w:lang w:val="en-US" w:eastAsia="zh-CN"/>
        </w:rPr>
        <w:t>包：哈矿阀门</w:t>
      </w:r>
      <w:r>
        <w:rPr>
          <w:rFonts w:hint="eastAsia" w:cs="Times New Roman" w:eastAsiaTheme="minorEastAsia"/>
          <w:b/>
          <w:bCs/>
          <w:color w:val="auto"/>
          <w:sz w:val="24"/>
          <w:szCs w:val="24"/>
          <w:highlight w:val="none"/>
          <w:lang w:val="en-US" w:eastAsia="zh-CN"/>
        </w:rPr>
        <w:t>技术要求</w:t>
      </w:r>
      <w:bookmarkEnd w:id="23"/>
    </w:p>
    <w:p>
      <w:pPr>
        <w:spacing w:line="360" w:lineRule="auto"/>
        <w:rPr>
          <w:rFonts w:hint="eastAsia" w:ascii="宋体" w:hAnsi="宋体" w:eastAsia="宋体" w:cs="宋体"/>
          <w:b/>
          <w:sz w:val="21"/>
          <w:szCs w:val="21"/>
        </w:rPr>
      </w:pPr>
      <w:r>
        <w:rPr>
          <w:rFonts w:hint="eastAsia" w:ascii="宋体" w:hAnsi="宋体" w:eastAsia="宋体" w:cs="宋体"/>
          <w:b/>
          <w:sz w:val="21"/>
          <w:szCs w:val="21"/>
        </w:rPr>
        <w:t>1.项目简述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我公司计划寄售</w:t>
      </w:r>
      <w:r>
        <w:rPr>
          <w:rFonts w:hint="eastAsia" w:ascii="宋体" w:hAnsi="宋体" w:eastAsia="宋体" w:cs="宋体"/>
          <w:bCs/>
          <w:color w:val="auto"/>
          <w:sz w:val="21"/>
          <w:szCs w:val="21"/>
          <w:lang w:val="en-US" w:eastAsia="zh-CN"/>
        </w:rPr>
        <w:t>一批</w:t>
      </w:r>
      <w:r>
        <w:rPr>
          <w:rFonts w:hint="eastAsia" w:ascii="宋体" w:hAnsi="宋体" w:eastAsia="宋体" w:cs="宋体"/>
          <w:bCs/>
          <w:color w:val="auto"/>
          <w:sz w:val="21"/>
          <w:szCs w:val="21"/>
        </w:rPr>
        <w:t>材料，投标方需提供全新的符合使用要求的材料。</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2.总则</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2.1本技术规范的使用范围，适用于单位的项目材料的订货招标。</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3.投标人资质要求：详见招标公告。</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4.气候条件</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w:t>
      </w:r>
      <w:r>
        <w:rPr>
          <w:rFonts w:hint="eastAsia" w:ascii="宋体" w:hAnsi="宋体" w:eastAsia="宋体" w:cs="宋体"/>
          <w:bCs/>
          <w:color w:val="auto"/>
          <w:sz w:val="21"/>
          <w:szCs w:val="21"/>
        </w:rPr>
        <w:t>春季风沙大，最大风速23m/s。</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标的物在现场使用，（两矿数据</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autoSpaceDE w:val="0"/>
        <w:autoSpaceDN w:val="0"/>
        <w:adjustRightIn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6</w:t>
      </w:r>
      <w:r>
        <w:rPr>
          <w:rFonts w:hint="eastAsia" w:ascii="宋体" w:hAnsi="宋体" w:eastAsia="宋体" w:cs="宋体"/>
          <w:b/>
          <w:color w:val="auto"/>
          <w:sz w:val="21"/>
          <w:szCs w:val="21"/>
        </w:rPr>
        <w:t>.技术要求</w:t>
      </w:r>
    </w:p>
    <w:p>
      <w:pPr>
        <w:autoSpaceDE w:val="0"/>
        <w:autoSpaceDN w:val="0"/>
        <w:adjustRightInd w:val="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6.1材料名称和数量详见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64"/>
        <w:gridCol w:w="875"/>
        <w:gridCol w:w="5071"/>
        <w:gridCol w:w="462"/>
        <w:gridCol w:w="58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物料编码</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描述</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11032224</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陶瓷阀\RKLZ73TC DN150 PN10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11383367</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耐磨陶瓷阀\Z273TC-10 DN250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11383368</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耐磨陶瓷阀\Z73TC-10 DN100\内部镶耐磨陶瓷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11383369</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耐磨陶瓷阀\Z273TC-10 DN125</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11383370</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耐磨陶瓷阀\Z273TC-10 DN100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11383371</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耐磨陶瓷阀\Z273TC-10 DN350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11383372</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耐磨陶瓷阀\Z73TC-10 DN200\内部镶耐磨陶瓷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11383373</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耐磨陶瓷阀\Z273TC-10 DN150\内部镶耐磨陶瓷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11383374</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耐磨陶瓷阀\Z273TC-10 DN200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11958168</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一层钢丝编制胶管/Φ200mm/16MPa</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米</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11383377</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耐磨陶瓷阀\Z273TC-10 DN300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12008097</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一层钢丝编制胶管/Φ300mm/16MPa</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米</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11160816</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耐磨浆液阀/MZ973Y-16C/DN450/JB/T8691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11029511</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电液动耐磨刀形闸阀/Zm273-6/DN600/0.6MPa/100℃/WCB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7</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11029340</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电液动耐磨刀形闸阀/Zm273-10/DN500/1MPa/100℃/WCB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11029339</w:t>
            </w:r>
          </w:p>
        </w:tc>
        <w:tc>
          <w:tcPr>
            <w:tcW w:w="30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电液动耐磨刀形闸阀/Zm273DX-10/DN400/1MPa/100℃/WCB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bl>
    <w:p>
      <w:pPr>
        <w:autoSpaceDE w:val="0"/>
        <w:autoSpaceDN w:val="0"/>
        <w:adjustRightInd w:val="0"/>
        <w:spacing w:line="360" w:lineRule="auto"/>
        <w:ind w:firstLine="420" w:firstLineChars="20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6.2</w:t>
      </w:r>
      <w:r>
        <w:rPr>
          <w:rFonts w:hint="eastAsia" w:ascii="宋体" w:hAnsi="宋体" w:eastAsia="宋体" w:cs="宋体"/>
          <w:bCs/>
          <w:color w:val="auto"/>
          <w:sz w:val="21"/>
          <w:szCs w:val="21"/>
          <w:lang w:val="en-US" w:eastAsia="zh-CN"/>
        </w:rPr>
        <w:t>阀体材质为耐磨铸钢 ,内衬ZTA工程陶瓷;过流部分及关闭件材质为内衬ZTA工程陶瓷(厚度不小于10mm)</w:t>
      </w:r>
    </w:p>
    <w:p>
      <w:pPr>
        <w:keepNext w:val="0"/>
        <w:keepLines w:val="0"/>
        <w:widowControl/>
        <w:suppressLineNumbers w:val="0"/>
        <w:spacing w:line="360" w:lineRule="auto"/>
        <w:ind w:firstLine="420" w:firstLineChars="200"/>
        <w:jc w:val="both"/>
        <w:textAlignment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6.3</w:t>
      </w:r>
      <w:r>
        <w:rPr>
          <w:rFonts w:hint="eastAsia" w:ascii="宋体" w:hAnsi="宋体" w:eastAsia="宋体" w:cs="宋体"/>
          <w:bCs/>
          <w:color w:val="auto"/>
          <w:sz w:val="21"/>
          <w:szCs w:val="21"/>
          <w:lang w:val="en-US" w:eastAsia="zh-CN"/>
        </w:rPr>
        <w:t>陶瓷技术参数：硬度HRA＞88，抗弯强度：＞700MPa，抗压强度：＞3000MPa，弹性模量：340GPa，断裂韧性：6.0 MPa·m1/2。</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7.1按照招标人需求供货（或分批供货）。</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 w:val="0"/>
          <w:bCs/>
          <w:color w:val="auto"/>
          <w:sz w:val="21"/>
          <w:szCs w:val="21"/>
        </w:rPr>
        <w:t>7.2</w:t>
      </w:r>
      <w:r>
        <w:rPr>
          <w:rFonts w:hint="eastAsia" w:ascii="宋体" w:hAnsi="宋体" w:eastAsia="宋体" w:cs="宋体"/>
          <w:bCs/>
          <w:color w:val="auto"/>
          <w:sz w:val="21"/>
          <w:szCs w:val="21"/>
        </w:rPr>
        <w:t>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1套/批次</w:t>
            </w:r>
          </w:p>
        </w:tc>
      </w:tr>
    </w:tbl>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firstLine="525" w:firstLineChars="250"/>
        <w:rPr>
          <w:rFonts w:hint="eastAsia" w:ascii="宋体" w:hAnsi="宋体" w:eastAsia="宋体" w:cs="宋体"/>
          <w:color w:val="auto"/>
          <w:sz w:val="21"/>
          <w:szCs w:val="21"/>
          <w:highlight w:val="darkBlue"/>
        </w:rPr>
      </w:pPr>
      <w:r>
        <w:rPr>
          <w:rFonts w:hint="eastAsia" w:ascii="宋体" w:hAnsi="宋体" w:eastAsia="宋体" w:cs="宋体"/>
          <w:bCs/>
          <w:color w:val="auto"/>
          <w:sz w:val="21"/>
          <w:szCs w:val="21"/>
        </w:rPr>
        <w:t xml:space="preserve">8.2 </w:t>
      </w:r>
      <w:r>
        <w:rPr>
          <w:rFonts w:hint="eastAsia" w:ascii="宋体" w:hAnsi="宋体" w:eastAsia="宋体" w:cs="宋体"/>
          <w:color w:val="auto"/>
          <w:sz w:val="21"/>
          <w:szCs w:val="21"/>
        </w:rPr>
        <w:t>寄售物资质保期为</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以上的，按</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以上计算）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9.付款方式</w:t>
      </w:r>
    </w:p>
    <w:p>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9.1</w:t>
      </w:r>
      <w:r>
        <w:rPr>
          <w:rFonts w:hint="eastAsia" w:ascii="宋体" w:hAnsi="宋体" w:eastAsia="宋体" w:cs="宋体"/>
          <w:b w:val="0"/>
          <w:bCs/>
          <w:sz w:val="21"/>
          <w:szCs w:val="21"/>
          <w:lang w:val="en-US" w:eastAsia="zh-CN"/>
        </w:rPr>
        <w:t>投标人所</w:t>
      </w:r>
      <w:r>
        <w:rPr>
          <w:rFonts w:hint="eastAsia" w:ascii="宋体" w:hAnsi="宋体" w:eastAsia="宋体" w:cs="宋体"/>
          <w:b w:val="0"/>
          <w:bCs/>
          <w:sz w:val="21"/>
          <w:szCs w:val="21"/>
        </w:rPr>
        <w:t>提供满足招标人要求的增值税发票凭入库、出库手续办理结算，招标人根据资金周转情况部分或全部以承汇方式结算。物资领用出库后首次结算时留合同金额的5%为质保金，合同到期后6个月办理质保金返还。</w:t>
      </w:r>
    </w:p>
    <w:p>
      <w:pPr>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10.装车及运输</w:t>
      </w:r>
    </w:p>
    <w:p>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10.1配件的装车运输由投标人负责。</w:t>
      </w:r>
    </w:p>
    <w:p>
      <w:pPr>
        <w:spacing w:line="360" w:lineRule="auto"/>
        <w:ind w:firstLine="420" w:firstLineChars="200"/>
        <w:rPr>
          <w:rFonts w:hint="default" w:ascii="宋体" w:hAnsi="宋体" w:eastAsia="宋体" w:cs="宋体"/>
          <w:b w:val="0"/>
          <w:bCs/>
          <w:sz w:val="21"/>
          <w:szCs w:val="21"/>
          <w:lang w:val="en-US" w:eastAsia="zh-CN"/>
        </w:rPr>
      </w:pPr>
      <w:r>
        <w:rPr>
          <w:rFonts w:hint="eastAsia" w:ascii="宋体" w:hAnsi="宋体" w:eastAsia="宋体" w:cs="宋体"/>
          <w:b w:val="0"/>
          <w:bCs/>
          <w:sz w:val="21"/>
          <w:szCs w:val="21"/>
        </w:rPr>
        <w:t>10.2配件的装车和运输首先应符合质量、技术及长途运输的要求。因装车、运输不当造成的损坏、丢失由投标人负责。</w:t>
      </w:r>
    </w:p>
    <w:p>
      <w:pPr>
        <w:rPr>
          <w:rFonts w:hint="default" w:ascii="Times New Roman" w:hAnsi="Times New Roman" w:cs="Times New Roman" w:eastAsiaTheme="minorEastAsia"/>
          <w:b/>
          <w:bCs/>
          <w:color w:val="auto"/>
          <w:sz w:val="24"/>
          <w:szCs w:val="24"/>
          <w:highlight w:val="none"/>
          <w:lang w:val="en-US" w:eastAsia="zh-CN"/>
        </w:rPr>
      </w:pP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24" w:name="_Toc3484"/>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十二</w:t>
      </w:r>
      <w:r>
        <w:rPr>
          <w:rFonts w:hint="default" w:ascii="Times New Roman" w:hAnsi="Times New Roman" w:cs="Times New Roman" w:eastAsiaTheme="minorEastAsia"/>
          <w:b/>
          <w:bCs/>
          <w:color w:val="auto"/>
          <w:sz w:val="24"/>
          <w:szCs w:val="24"/>
          <w:highlight w:val="none"/>
          <w:lang w:val="en-US" w:eastAsia="zh-CN"/>
        </w:rPr>
        <w:t>包：准能吊装带</w:t>
      </w:r>
      <w:r>
        <w:rPr>
          <w:rFonts w:hint="eastAsia" w:cs="Times New Roman" w:eastAsiaTheme="minorEastAsia"/>
          <w:b/>
          <w:bCs/>
          <w:color w:val="auto"/>
          <w:sz w:val="24"/>
          <w:szCs w:val="24"/>
          <w:highlight w:val="none"/>
          <w:lang w:val="en-US" w:eastAsia="zh-CN"/>
        </w:rPr>
        <w:t>技术要求</w:t>
      </w:r>
      <w:bookmarkEnd w:id="24"/>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1.项目简述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我公司计划寄售</w:t>
      </w:r>
      <w:r>
        <w:rPr>
          <w:rFonts w:hint="eastAsia" w:ascii="宋体" w:hAnsi="宋体" w:eastAsia="宋体" w:cs="宋体"/>
          <w:bCs/>
          <w:color w:val="auto"/>
          <w:sz w:val="21"/>
          <w:szCs w:val="21"/>
          <w:lang w:val="en-US" w:eastAsia="zh-CN"/>
        </w:rPr>
        <w:t>一批</w:t>
      </w:r>
      <w:r>
        <w:rPr>
          <w:rFonts w:hint="eastAsia" w:ascii="宋体" w:hAnsi="宋体" w:eastAsia="宋体" w:cs="宋体"/>
          <w:bCs/>
          <w:color w:val="auto"/>
          <w:sz w:val="21"/>
          <w:szCs w:val="21"/>
        </w:rPr>
        <w:t>材料，投标方需提供全新的符合使用要求的材料。</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2.总则</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2.1本技术规范的使用范围，适用于单位的项目材料的订货招标。</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3.投标人资质要求：详见招标公告。</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4.气候条件</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标的物在现场使用，（两矿数据，若有必要进行保留，地形标高（开采地点）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autoSpaceDE w:val="0"/>
        <w:autoSpaceDN w:val="0"/>
        <w:adjustRightIn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6</w:t>
      </w:r>
      <w:r>
        <w:rPr>
          <w:rFonts w:hint="eastAsia" w:ascii="宋体" w:hAnsi="宋体" w:eastAsia="宋体" w:cs="宋体"/>
          <w:b/>
          <w:color w:val="auto"/>
          <w:sz w:val="21"/>
          <w:szCs w:val="21"/>
        </w:rPr>
        <w:t>.技术要求</w:t>
      </w:r>
    </w:p>
    <w:p>
      <w:pPr>
        <w:autoSpaceDE w:val="0"/>
        <w:autoSpaceDN w:val="0"/>
        <w:adjustRightInd w:val="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6.1材料名称和数量详见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5475" w:type="pct"/>
        <w:tblInd w:w="-4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728"/>
        <w:gridCol w:w="959"/>
        <w:gridCol w:w="5552"/>
        <w:gridCol w:w="508"/>
        <w:gridCol w:w="639"/>
        <w:gridCol w:w="7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物料编码</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描述</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单位</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11082370</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高强度纤维吊装带\1t×1m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11082371</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高强度纤维吊装带\1t×2m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11082372</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高强度纤维吊装带\1t×3m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11082373</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高强度纤维吊装带\1t×4m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11082469</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高强度纤维吊装带\2t×2m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95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11082470</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高强度纤维吊装带\2t×3m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135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11082471</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高强度纤维吊装带\2t×4m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95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11082473</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高强度纤维吊装带\2t×6m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11082481</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高强度纤维吊装带\3t×1m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11082482</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高强度纤维吊装带\3t×2m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140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11082483</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高强度纤维吊装带\3t×3m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90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11082484</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高强度纤维吊装带\3t×4m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11082485</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高强度纤维吊装带\3t×5m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11082486</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高强度纤维吊装带\3t×6m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135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11082480</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高强度纤维吊装带\3t×10m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84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11082491</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高强度纤维吊装带\5t×10m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11082493</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高强度纤维吊装带\5t×2m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11082494</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高强度纤维吊装带\5t×3m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11082633</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高强度纤维吊装带\5t×4m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11082634</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高强度纤维吊装带\5t×5m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11082635</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高强度纤维吊装带\5t×6m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11082644</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高强度纤维吊装带\8t×4m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11082646</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高强度纤维吊装带\8t×8m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11082353</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高强度纤维吊装带\10t×10m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11082359</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高强度纤维吊装带\10t×6m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11082360</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高强度纤维吊装带\10t×8m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11082364</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高强度纤维吊装带\12t×2m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11082376</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高强度纤维吊装带\20t×15m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63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11082465</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高强度纤维吊装带\20t×5m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11082474</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高强度纤维吊装带\30t×10m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11082476</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高强度纤维吊装带\30t×6m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11082478</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高强度纤维吊装带\30t×8m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11082637</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高强度纤维吊装带\60t×3m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11082640</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高强度纤维吊装带\80t×12m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11082350</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高强度纤维吊装带\100t×10m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11801681</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高强度纤维吊装带\100t×15m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11082470</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高强度纤维吊装带\2t×3m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11082482</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高强度纤维吊装带\3t×2m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11082483</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高强度纤维吊装带\3t×3m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11082486</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高强度纤维吊装带\3t×6m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11082635</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高强度纤维吊装带\5t×6m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11082353</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高强度纤维吊装带\10t×10m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11082370</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高强度纤维吊装带\1t×1m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11082371</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高强度纤维吊装带\1t×2m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11082372</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高强度纤维吊装带\1t×3m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11082469</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高强度纤维吊装带\2t×2m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11082470</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高强度纤维吊装带\2t×3m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11082471</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高强度纤维吊装带\2t×4m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11082473</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高强度纤维吊装带\2t×6m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11082484</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高强度纤维吊装带\3t×4m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11082486</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高强度纤维吊装带\3t×6m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11082353</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高强度纤维吊装带\10t×10m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11082359</w:t>
            </w:r>
          </w:p>
        </w:tc>
        <w:tc>
          <w:tcPr>
            <w:tcW w:w="30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高强度纤维吊装带\10t×6m UHMWPE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ZN07</w:t>
            </w:r>
          </w:p>
        </w:tc>
      </w:tr>
    </w:tbl>
    <w:p>
      <w:pPr>
        <w:autoSpaceDE w:val="0"/>
        <w:autoSpaceDN w:val="0"/>
        <w:adjustRightInd w:val="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6.2</w:t>
      </w:r>
      <w:r>
        <w:rPr>
          <w:rFonts w:hint="eastAsia" w:ascii="宋体" w:hAnsi="宋体" w:eastAsia="宋体" w:cs="宋体"/>
          <w:bCs/>
          <w:color w:val="auto"/>
          <w:sz w:val="21"/>
          <w:szCs w:val="21"/>
          <w:lang w:val="en-US" w:eastAsia="zh-CN"/>
        </w:rPr>
        <w:t>各型号的高强纤维吊装带必须符合或超过各型型号高强纤维吊装带的额定拉力,极限拉力必须大于额定拉力的6倍以上。</w:t>
      </w:r>
    </w:p>
    <w:p>
      <w:pPr>
        <w:autoSpaceDE w:val="0"/>
        <w:autoSpaceDN w:val="0"/>
        <w:adjustRightInd w:val="0"/>
        <w:spacing w:line="360" w:lineRule="auto"/>
        <w:ind w:firstLine="420" w:firstLineChars="20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6.3</w:t>
      </w:r>
      <w:r>
        <w:rPr>
          <w:rFonts w:hint="eastAsia" w:ascii="宋体" w:hAnsi="宋体" w:eastAsia="宋体" w:cs="宋体"/>
          <w:bCs/>
          <w:color w:val="auto"/>
          <w:sz w:val="21"/>
          <w:szCs w:val="21"/>
          <w:lang w:val="en-US" w:eastAsia="zh-CN"/>
        </w:rPr>
        <w:t>原材料：超高分子量聚乙烯纤维（UHMWPE）。</w:t>
      </w:r>
    </w:p>
    <w:p>
      <w:pPr>
        <w:autoSpaceDE w:val="0"/>
        <w:autoSpaceDN w:val="0"/>
        <w:adjustRightInd w:val="0"/>
        <w:spacing w:line="360" w:lineRule="auto"/>
        <w:ind w:firstLine="420" w:firstLineChars="20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6.4高强纤维吊装带执行JB/T8521.1-2007标准《起重吊具合成纤维吊装带》。</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7.1按照招标人需求供货（或分批供货）。</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 w:val="0"/>
          <w:bCs/>
          <w:color w:val="auto"/>
          <w:sz w:val="21"/>
          <w:szCs w:val="21"/>
        </w:rPr>
        <w:t>7.2</w:t>
      </w:r>
      <w:r>
        <w:rPr>
          <w:rFonts w:hint="eastAsia" w:ascii="宋体" w:hAnsi="宋体" w:eastAsia="宋体" w:cs="宋体"/>
          <w:bCs/>
          <w:color w:val="auto"/>
          <w:sz w:val="21"/>
          <w:szCs w:val="21"/>
        </w:rPr>
        <w:t>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1套/批次</w:t>
            </w:r>
          </w:p>
        </w:tc>
      </w:tr>
    </w:tbl>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firstLine="525" w:firstLineChars="250"/>
        <w:rPr>
          <w:rFonts w:hint="eastAsia" w:ascii="宋体" w:hAnsi="宋体" w:eastAsia="宋体" w:cs="宋体"/>
          <w:color w:val="auto"/>
          <w:sz w:val="21"/>
          <w:szCs w:val="21"/>
          <w:highlight w:val="darkBlue"/>
        </w:rPr>
      </w:pPr>
      <w:r>
        <w:rPr>
          <w:rFonts w:hint="eastAsia" w:ascii="宋体" w:hAnsi="宋体" w:eastAsia="宋体" w:cs="宋体"/>
          <w:bCs/>
          <w:color w:val="auto"/>
          <w:sz w:val="21"/>
          <w:szCs w:val="21"/>
        </w:rPr>
        <w:t xml:space="preserve">8.2 </w:t>
      </w:r>
      <w:r>
        <w:rPr>
          <w:rFonts w:hint="eastAsia" w:ascii="宋体" w:hAnsi="宋体" w:eastAsia="宋体" w:cs="宋体"/>
          <w:color w:val="auto"/>
          <w:sz w:val="21"/>
          <w:szCs w:val="21"/>
        </w:rPr>
        <w:t>寄售物资质保期为</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以上的，按</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以上计算）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9.付款方式</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9.1</w:t>
      </w:r>
      <w:r>
        <w:rPr>
          <w:rFonts w:hint="eastAsia" w:ascii="宋体" w:hAnsi="宋体" w:eastAsia="宋体" w:cs="宋体"/>
          <w:b w:val="0"/>
          <w:bCs/>
          <w:color w:val="auto"/>
          <w:sz w:val="21"/>
          <w:szCs w:val="21"/>
          <w:lang w:val="en-US" w:eastAsia="zh-CN"/>
        </w:rPr>
        <w:t>投标人所</w:t>
      </w:r>
      <w:r>
        <w:rPr>
          <w:rFonts w:hint="eastAsia" w:ascii="宋体" w:hAnsi="宋体" w:eastAsia="宋体" w:cs="宋体"/>
          <w:b w:val="0"/>
          <w:bCs/>
          <w:color w:val="auto"/>
          <w:sz w:val="21"/>
          <w:szCs w:val="21"/>
        </w:rPr>
        <w:t>提供满足招标人要求的增值税发票凭入库、出库手续办理结算，招标人根据资金周转情况部分或全部以承汇方式结算。物资领用出库后首次结算时留合同金额的5%为质保金，合同到期后6个月办理质保金返还。</w:t>
      </w:r>
    </w:p>
    <w:p>
      <w:pPr>
        <w:spacing w:line="360" w:lineRule="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10.装车及运输</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10.1配件的装车运输由投标人负责。</w:t>
      </w:r>
    </w:p>
    <w:p>
      <w:pPr>
        <w:spacing w:line="360" w:lineRule="auto"/>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10.2配件的装车和运输首先应符合质量、技术及长途运输的要求。因装车、运输不当造成的损坏、丢失由投标人负责。</w:t>
      </w:r>
      <w:r>
        <w:rPr>
          <w:rFonts w:hint="default" w:ascii="宋体" w:hAnsi="宋体" w:eastAsia="宋体" w:cs="宋体"/>
          <w:b w:val="0"/>
          <w:bCs/>
          <w:color w:val="auto"/>
          <w:sz w:val="21"/>
          <w:szCs w:val="21"/>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25" w:name="_Toc29118"/>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十三</w:t>
      </w:r>
      <w:r>
        <w:rPr>
          <w:rFonts w:hint="default" w:ascii="Times New Roman" w:hAnsi="Times New Roman" w:cs="Times New Roman" w:eastAsiaTheme="minorEastAsia"/>
          <w:b/>
          <w:bCs/>
          <w:color w:val="auto"/>
          <w:sz w:val="24"/>
          <w:szCs w:val="24"/>
          <w:highlight w:val="none"/>
          <w:lang w:val="en-US" w:eastAsia="zh-CN"/>
        </w:rPr>
        <w:t>包：哈矿吊装带</w:t>
      </w:r>
      <w:r>
        <w:rPr>
          <w:rFonts w:hint="eastAsia" w:cs="Times New Roman" w:eastAsiaTheme="minorEastAsia"/>
          <w:b/>
          <w:bCs/>
          <w:color w:val="auto"/>
          <w:sz w:val="24"/>
          <w:szCs w:val="24"/>
          <w:highlight w:val="none"/>
          <w:lang w:val="en-US" w:eastAsia="zh-CN"/>
        </w:rPr>
        <w:t>技术要求</w:t>
      </w:r>
      <w:bookmarkEnd w:id="25"/>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1.项目简述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我公司计划寄售</w:t>
      </w:r>
      <w:r>
        <w:rPr>
          <w:rFonts w:hint="eastAsia" w:ascii="宋体" w:hAnsi="宋体" w:eastAsia="宋体" w:cs="宋体"/>
          <w:bCs/>
          <w:color w:val="auto"/>
          <w:sz w:val="21"/>
          <w:szCs w:val="21"/>
          <w:lang w:val="en-US" w:eastAsia="zh-CN"/>
        </w:rPr>
        <w:t>一批</w:t>
      </w:r>
      <w:r>
        <w:rPr>
          <w:rFonts w:hint="eastAsia" w:ascii="宋体" w:hAnsi="宋体" w:eastAsia="宋体" w:cs="宋体"/>
          <w:bCs/>
          <w:color w:val="auto"/>
          <w:sz w:val="21"/>
          <w:szCs w:val="21"/>
        </w:rPr>
        <w:t>材料，投标方需提供全新的符合使用要求的材料。</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2.总则</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2.1本技术规范的使用范围，适用于单位的项目材料的订货招标。</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3.投标人资质要求：详见招标公告。</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4.气候条件</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标的物在现场使用，（两矿数据，若有必要进行保留，地形标高（开采地点）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autoSpaceDE w:val="0"/>
        <w:autoSpaceDN w:val="0"/>
        <w:adjustRightIn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6</w:t>
      </w:r>
      <w:r>
        <w:rPr>
          <w:rFonts w:hint="eastAsia" w:ascii="宋体" w:hAnsi="宋体" w:eastAsia="宋体" w:cs="宋体"/>
          <w:b/>
          <w:color w:val="auto"/>
          <w:sz w:val="21"/>
          <w:szCs w:val="21"/>
        </w:rPr>
        <w:t>.技术要求</w:t>
      </w:r>
    </w:p>
    <w:p>
      <w:pPr>
        <w:autoSpaceDE w:val="0"/>
        <w:autoSpaceDN w:val="0"/>
        <w:adjustRightInd w:val="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6.1材料名称和数量详见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63"/>
        <w:gridCol w:w="875"/>
        <w:gridCol w:w="5072"/>
        <w:gridCol w:w="462"/>
        <w:gridCol w:w="58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物料编码</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描述</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11082372</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高强度纤维吊装带\1t×3m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11082373</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高强度纤维吊装带\1t×4m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11082469</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高强度纤维吊装带\2t×2m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11082470</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高强度纤维吊装带\2t×3m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11082471</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高强度纤维吊装带\2t×4m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11082473</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高强度纤维吊装带\2t×6m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11082481</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高强度纤维吊装带\3t×1m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11082482</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高强度纤维吊装带\3t×2m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11082483</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高强度纤维吊装带\3t×3m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150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11082484</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高强度纤维吊装带\3t×4m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11082485</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高强度纤维吊装带\3t×5m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11082486</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高强度纤维吊装带\3t×6m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85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11082480</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高强度纤维吊装带\3t×10m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11082494</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高强度纤维吊装带\5t×3m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11082633</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高强度纤维吊装带\5t×4m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11082634</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高强度纤维吊装带\5t×5m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11082635</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高强度纤维吊装带\5t×6m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11082491</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高强度纤维吊装带\5t×10m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11082644</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高强度纤维吊装带\8t×4m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11082646</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高强度纤维吊装带\8t×8m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11082353</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高强度纤维吊装带\10t×10m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11082359</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高强度纤维吊装带\10t×6m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11082360</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高强度纤维吊装带\10t×8m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11082364</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高强度纤维吊装带\12t×2m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11082376</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高强度纤维吊装带\20t×15m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11082474</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高强度纤维吊装带\30t×10m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11082465</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高强度纤维吊装带\20t×5m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11801681</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高强度纤维吊装带\100t×15m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11082350</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高强度纤维吊装带\100t×10m UHMWPE</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HE01</w:t>
            </w:r>
          </w:p>
        </w:tc>
      </w:tr>
    </w:tbl>
    <w:p>
      <w:pPr>
        <w:autoSpaceDE w:val="0"/>
        <w:autoSpaceDN w:val="0"/>
        <w:adjustRightInd w:val="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6.2</w:t>
      </w:r>
      <w:r>
        <w:rPr>
          <w:rFonts w:hint="eastAsia" w:ascii="宋体" w:hAnsi="宋体" w:eastAsia="宋体" w:cs="宋体"/>
          <w:bCs/>
          <w:color w:val="auto"/>
          <w:sz w:val="21"/>
          <w:szCs w:val="21"/>
          <w:lang w:val="en-US" w:eastAsia="zh-CN"/>
        </w:rPr>
        <w:t>各型号的高强纤维吊装带必须符合或超过各型型号高强纤维吊装带的额定拉力,极限拉力必须大于额定拉力的6倍以上。</w:t>
      </w:r>
    </w:p>
    <w:p>
      <w:pPr>
        <w:autoSpaceDE w:val="0"/>
        <w:autoSpaceDN w:val="0"/>
        <w:adjustRightInd w:val="0"/>
        <w:spacing w:line="360" w:lineRule="auto"/>
        <w:ind w:firstLine="420" w:firstLineChars="20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6.3</w:t>
      </w:r>
      <w:r>
        <w:rPr>
          <w:rFonts w:hint="eastAsia" w:ascii="宋体" w:hAnsi="宋体" w:eastAsia="宋体" w:cs="宋体"/>
          <w:bCs/>
          <w:color w:val="auto"/>
          <w:sz w:val="21"/>
          <w:szCs w:val="21"/>
          <w:lang w:val="en-US" w:eastAsia="zh-CN"/>
        </w:rPr>
        <w:t>原材料：超高分子量聚乙烯纤维（UHMWPE）。</w:t>
      </w:r>
    </w:p>
    <w:p>
      <w:pPr>
        <w:autoSpaceDE w:val="0"/>
        <w:autoSpaceDN w:val="0"/>
        <w:adjustRightInd w:val="0"/>
        <w:spacing w:line="360" w:lineRule="auto"/>
        <w:ind w:firstLine="420" w:firstLineChars="20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6.4高强纤维吊装带执行JB/T8521.1-2007标准《起重吊具合成纤维吊装带》。</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7.1按照招标人需求供货（或分批供货）。</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 w:val="0"/>
          <w:bCs/>
          <w:color w:val="auto"/>
          <w:sz w:val="21"/>
          <w:szCs w:val="21"/>
        </w:rPr>
        <w:t>7.2</w:t>
      </w:r>
      <w:r>
        <w:rPr>
          <w:rFonts w:hint="eastAsia" w:ascii="宋体" w:hAnsi="宋体" w:eastAsia="宋体" w:cs="宋体"/>
          <w:bCs/>
          <w:color w:val="auto"/>
          <w:sz w:val="21"/>
          <w:szCs w:val="21"/>
        </w:rPr>
        <w:t>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1套/批次</w:t>
            </w:r>
          </w:p>
        </w:tc>
      </w:tr>
    </w:tbl>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firstLine="525" w:firstLineChars="250"/>
        <w:rPr>
          <w:rFonts w:hint="eastAsia" w:ascii="宋体" w:hAnsi="宋体" w:eastAsia="宋体" w:cs="宋体"/>
          <w:color w:val="auto"/>
          <w:sz w:val="21"/>
          <w:szCs w:val="21"/>
          <w:highlight w:val="darkBlue"/>
        </w:rPr>
      </w:pPr>
      <w:r>
        <w:rPr>
          <w:rFonts w:hint="eastAsia" w:ascii="宋体" w:hAnsi="宋体" w:eastAsia="宋体" w:cs="宋体"/>
          <w:bCs/>
          <w:color w:val="auto"/>
          <w:sz w:val="21"/>
          <w:szCs w:val="21"/>
        </w:rPr>
        <w:t xml:space="preserve">8.2 </w:t>
      </w:r>
      <w:r>
        <w:rPr>
          <w:rFonts w:hint="eastAsia" w:ascii="宋体" w:hAnsi="宋体" w:eastAsia="宋体" w:cs="宋体"/>
          <w:color w:val="auto"/>
          <w:sz w:val="21"/>
          <w:szCs w:val="21"/>
        </w:rPr>
        <w:t>寄售物资质保期为</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以上的，按</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以上计算）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9.付款方式</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9.1</w:t>
      </w:r>
      <w:r>
        <w:rPr>
          <w:rFonts w:hint="eastAsia" w:ascii="宋体" w:hAnsi="宋体" w:eastAsia="宋体" w:cs="宋体"/>
          <w:b w:val="0"/>
          <w:bCs/>
          <w:color w:val="auto"/>
          <w:sz w:val="21"/>
          <w:szCs w:val="21"/>
          <w:lang w:val="en-US" w:eastAsia="zh-CN"/>
        </w:rPr>
        <w:t>投标人所</w:t>
      </w:r>
      <w:r>
        <w:rPr>
          <w:rFonts w:hint="eastAsia" w:ascii="宋体" w:hAnsi="宋体" w:eastAsia="宋体" w:cs="宋体"/>
          <w:b w:val="0"/>
          <w:bCs/>
          <w:color w:val="auto"/>
          <w:sz w:val="21"/>
          <w:szCs w:val="21"/>
        </w:rPr>
        <w:t>提供满足招标人要求的增值税发票凭入库、出库手续办理结算，招标人根据资金周转情况部分或全部以承汇方式结算。物资领用出库后首次结算时留合同金额的5%为质保金，合同到期后6个月办理质保金返还。</w:t>
      </w:r>
    </w:p>
    <w:p>
      <w:pPr>
        <w:spacing w:line="360" w:lineRule="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10.装车及运输</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10.1配件的装车运输由投标人负责。</w:t>
      </w:r>
    </w:p>
    <w:p>
      <w:pPr>
        <w:spacing w:line="360" w:lineRule="auto"/>
        <w:ind w:firstLine="420" w:firstLineChars="200"/>
        <w:rPr>
          <w:rFonts w:hint="default" w:ascii="Times New Roman" w:hAnsi="Times New Roman" w:cs="Times New Roman" w:eastAsiaTheme="minorEastAsia"/>
          <w:b/>
          <w:bCs/>
          <w:color w:val="auto"/>
          <w:sz w:val="24"/>
          <w:szCs w:val="24"/>
          <w:highlight w:val="none"/>
          <w:lang w:val="en-US" w:eastAsia="zh-CN"/>
        </w:rPr>
      </w:pPr>
      <w:r>
        <w:rPr>
          <w:rFonts w:hint="eastAsia" w:ascii="宋体" w:hAnsi="宋体" w:eastAsia="宋体" w:cs="宋体"/>
          <w:b w:val="0"/>
          <w:bCs/>
          <w:color w:val="auto"/>
          <w:sz w:val="21"/>
          <w:szCs w:val="21"/>
          <w:lang w:val="en-US" w:eastAsia="zh-CN"/>
        </w:rPr>
        <w:t>10.2配件的装车和运输首先应符合质量、技术及长途运输的要求。因装车、运输不当造成的损坏、丢失由投标人负责。</w:t>
      </w: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26" w:name="_Toc15494"/>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十四</w:t>
      </w:r>
      <w:r>
        <w:rPr>
          <w:rFonts w:hint="default" w:ascii="Times New Roman" w:hAnsi="Times New Roman" w:cs="Times New Roman" w:eastAsiaTheme="minorEastAsia"/>
          <w:b/>
          <w:bCs/>
          <w:color w:val="auto"/>
          <w:sz w:val="24"/>
          <w:szCs w:val="24"/>
          <w:highlight w:val="none"/>
          <w:lang w:val="en-US" w:eastAsia="zh-CN"/>
        </w:rPr>
        <w:t>包：准能高压胶管</w:t>
      </w:r>
      <w:r>
        <w:rPr>
          <w:rFonts w:hint="eastAsia" w:cs="Times New Roman" w:eastAsiaTheme="minorEastAsia"/>
          <w:b/>
          <w:bCs/>
          <w:color w:val="auto"/>
          <w:sz w:val="24"/>
          <w:szCs w:val="24"/>
          <w:highlight w:val="none"/>
          <w:lang w:val="en-US" w:eastAsia="zh-CN"/>
        </w:rPr>
        <w:t>技术要求</w:t>
      </w:r>
      <w:bookmarkEnd w:id="26"/>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sz w:val="21"/>
          <w:szCs w:val="21"/>
        </w:rPr>
        <w:t>1</w:t>
      </w:r>
      <w:r>
        <w:rPr>
          <w:rFonts w:hint="eastAsia" w:ascii="宋体" w:hAnsi="宋体" w:eastAsia="宋体" w:cs="宋体"/>
          <w:b/>
          <w:color w:val="auto"/>
          <w:sz w:val="21"/>
          <w:szCs w:val="21"/>
          <w:highlight w:val="none"/>
        </w:rPr>
        <w:t>.项目简述</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我公司计划</w:t>
      </w:r>
      <w:r>
        <w:rPr>
          <w:rFonts w:hint="eastAsia" w:ascii="宋体" w:hAnsi="宋体" w:eastAsia="宋体" w:cs="宋体"/>
          <w:bCs/>
          <w:color w:val="auto"/>
          <w:sz w:val="21"/>
          <w:szCs w:val="21"/>
          <w:highlight w:val="none"/>
          <w:lang w:val="en-US" w:eastAsia="zh-CN"/>
        </w:rPr>
        <w:t>寄售一</w:t>
      </w:r>
      <w:r>
        <w:rPr>
          <w:rFonts w:hint="eastAsia" w:ascii="宋体" w:hAnsi="宋体" w:eastAsia="宋体" w:cs="宋体"/>
          <w:bCs/>
          <w:color w:val="auto"/>
          <w:sz w:val="21"/>
          <w:szCs w:val="21"/>
          <w:highlight w:val="none"/>
        </w:rPr>
        <w:t>批设备的零配件，投标方所提供的配件必修满足现有设备的技术要求。</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2.总则</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2.1本技术规范的使用范围，适用于设备的配件的订货招标。</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投标人资质要求：详见招标公告。</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4.气候条件</w:t>
      </w:r>
    </w:p>
    <w:p>
      <w:pPr>
        <w:spacing w:line="360" w:lineRule="auto"/>
        <w:ind w:firstLine="570"/>
        <w:rPr>
          <w:rFonts w:hint="eastAsia" w:ascii="宋体" w:hAnsi="宋体" w:eastAsia="宋体" w:cs="宋体"/>
          <w:bCs/>
          <w:sz w:val="21"/>
          <w:szCs w:val="21"/>
        </w:rPr>
      </w:pPr>
      <w:r>
        <w:rPr>
          <w:rFonts w:hint="eastAsia" w:ascii="宋体" w:hAnsi="宋体" w:eastAsia="宋体" w:cs="宋体"/>
          <w:bCs/>
          <w:color w:val="auto"/>
          <w:sz w:val="21"/>
          <w:szCs w:val="21"/>
          <w:highlight w:val="none"/>
        </w:rPr>
        <w:t>年平均温度5.3～7.6℃，最高气温达39.4℃，最低气温为-34℃，属大陆性气候，冬季时间长且寒冷，夏季短且酷热，白天与夜间的温差较大。年降水量为231～459.</w:t>
      </w:r>
      <w:r>
        <w:rPr>
          <w:rFonts w:hint="eastAsia" w:ascii="宋体" w:hAnsi="宋体" w:eastAsia="宋体" w:cs="宋体"/>
          <w:bCs/>
          <w:sz w:val="21"/>
          <w:szCs w:val="21"/>
        </w:rPr>
        <w:t>5mm，年蒸发量为1824.7～2896.1mm，海拔高度：1300m，设备在露天条件下使用，煤尘大，春季风沙大，最大风速23m/s。</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sz w:val="21"/>
          <w:szCs w:val="21"/>
        </w:rPr>
        <w:t>随设备在现场使用，（两矿数据</w:t>
      </w:r>
      <w:r>
        <w:rPr>
          <w:rFonts w:hint="eastAsia" w:ascii="宋体" w:hAnsi="宋体" w:eastAsia="宋体" w:cs="宋体"/>
          <w:bCs/>
          <w:sz w:val="21"/>
          <w:szCs w:val="21"/>
          <w:lang w:eastAsia="zh-CN"/>
        </w:rPr>
        <w:t>，</w:t>
      </w:r>
      <w:r>
        <w:rPr>
          <w:rFonts w:hint="eastAsia" w:ascii="宋体" w:hAnsi="宋体" w:eastAsia="宋体" w:cs="宋体"/>
          <w:bCs/>
          <w:sz w:val="21"/>
          <w:szCs w:val="21"/>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w:t>
      </w:r>
      <w:r>
        <w:rPr>
          <w:rFonts w:hint="eastAsia" w:ascii="宋体" w:hAnsi="宋体" w:eastAsia="宋体" w:cs="宋体"/>
          <w:bCs/>
          <w:color w:val="auto"/>
          <w:sz w:val="21"/>
          <w:szCs w:val="21"/>
        </w:rPr>
        <w:t>1.5m（约8T左右）。）</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6.技术要求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6.1名称和数量详见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62"/>
        <w:gridCol w:w="875"/>
        <w:gridCol w:w="5073"/>
        <w:gridCol w:w="462"/>
        <w:gridCol w:w="58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物料编码</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描述</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10756065</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林肯泵润滑胶管\HA9432-1\大型自卸卡车\630E\国产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10757513</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气管\HA0593-1\大型自卸卡车\630E\国产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10757518</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气管\HA1542-1\大型自卸卡车\630E\国产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10759471</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油管\3D10×10000\机械式单斗挖掘机\395BI\国产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10759473</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油管\3D13300\牙轮钻机\DM-H2\国产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10759476</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油管\3D25×30000\机械式单斗挖掘机\395BI\国产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10759691</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油管\4P19160\牙轮钻机\DM-H2\国产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10759692</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油管\4P25×7900\机械式单斗挖掘机\395BI\国产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10759693</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油管\4P32×8700\机械式单斗挖掘机\395BI\国产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10759694</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油管\4P38140\牙轮钻机\DM-H2\国产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10759696</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油管\4P38180\牙轮钻机\DM-H2\国产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10759699</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油管\4P38300\牙轮钻机\DM-H2\国产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396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10761744</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润滑胶管\HA6446-1\大型自卸卡车\630E\国产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10762567</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液压胶管\3D19×3900\机械式单斗挖掘机\395BI\国产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10772651</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管\HA6445-1\大型自卸卡车\630E\国产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10772701</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管\HK0430-1\大型自卸卡车\630E\国产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10776201</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胶管\3V-2660\推土机\D10N\国产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10776233</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胶管\4SP16×3000\机械式单斗挖掘机\395BI\国产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10776323</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胶管\8R-0577\推土机\D10N\国产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10776324</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胶管\8R-0578\推土机\D10N\国产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69</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10776328</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胶管\8R-7109\推土机\D10N\国产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10776336</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胶管\8V-6709\推土机\D10N\国产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10776338</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胶管\8W-0037\推土机\D10N\国产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10776341</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胶管\8W-0160\推土机\D10N\国产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10776410</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胶管\9V-1752\推土机\D10N\国产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10776505</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胶管总成\4D25×4500\机械式单斗挖掘机\395BI\国产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10785125</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软管\5T-9884\推土机\D10N\国产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10785329</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软管组件\3V-0189\推土机\D10N\国产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10806469</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高压胶管\2SN16-4500\机械式单斗挖掘机\395BI\国产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10806472</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高压胶管\2SN16-5100\机械式单斗挖掘机\395BI\国产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10806477</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高压胶管\2SN16-7500\机械式单斗挖掘机\395BI\国产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10806478</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高压胶管\2SN16-7800\机械式单斗挖掘机\395BI\国产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10806532</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高压胶管\3D19×12000\机械式单斗挖掘机\395BI\国产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57</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10806548</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高压胶管\3D19×5600\机械式单斗挖掘机\395BI\国产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10806551</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高压胶管\3D19×6200\机械式单斗挖掘机\395BI\国产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10806553</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高压胶管\3D19×8310\机械式单斗挖掘机\395BI\国产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10806714</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高压软管\5T-5636\推土机\D10N\国产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10806717</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高压软管\6V-9959\推土机\D10N\国产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11082618</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高压胶管总成\3D19×8500\机械式单斗挖掘机\395BI\国产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11082624</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高压胶管总成\φ22×9100\机械式单斗挖掘机\395BI\国产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11103309</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胶管\2V-5043\推土机\D10N\国产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11103326</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胶管\8V-6707\推土机\D11T\国产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11103328</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胶管\8W-3188\推土机\D11T\国产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11103399</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胶管\6Y-1173\推土机\D10N\国产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11103400</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胶管\9W-4580\推土机\D10N\国产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11103404</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胶管\9P-9255\推土机\D10N\国产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11103405</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胶管\6Y-2255\推土机\D10N\国产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11103817</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林肯泵润滑胶管\HA5902\大型自卸卡车\630E\国产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11126135</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管\HA9436\大型自卸卡车\630E\国产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10723992</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增压器回油管\3177280|3632336\发动机\K50\国产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10772225</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管\3175810\发动机\K50\国产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10772226</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管\3177281\发动机\K50\国产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10772230</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管\3626948\发动机\K50\国产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10772232</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管\3627712\发动机\K50\国产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10772494</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管\AS0404600SL\发动机\K50\国产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10772495</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管\AS0406000SL\发动机\K50\国产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11106987</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胶管\3178514\康明斯发动机\K50\国产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11107209</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胶管\3178517\康明斯发动机\K50\国产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ZN03</w:t>
            </w:r>
          </w:p>
        </w:tc>
      </w:tr>
    </w:tbl>
    <w:p>
      <w:pPr>
        <w:spacing w:line="360" w:lineRule="auto"/>
        <w:ind w:firstLine="57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6.2</w:t>
      </w:r>
      <w:r>
        <w:rPr>
          <w:rFonts w:hint="eastAsia" w:ascii="宋体" w:hAnsi="宋体" w:eastAsia="宋体" w:cs="宋体"/>
          <w:bCs/>
          <w:color w:val="auto"/>
          <w:sz w:val="21"/>
          <w:szCs w:val="21"/>
          <w:lang w:val="en-US" w:eastAsia="zh-CN"/>
        </w:rPr>
        <w:t>高压胶管最小爆破压力不小于4倍工作压力，性能达到国际脉冲测试标准2.5倍，可以承受127℃的工作温度，满足高温环境下的性能要求，超过行业标准的24%。</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7.1</w:t>
      </w:r>
      <w:r>
        <w:rPr>
          <w:rFonts w:hint="eastAsia" w:ascii="宋体" w:hAnsi="宋体" w:eastAsia="宋体" w:cs="宋体"/>
          <w:color w:val="auto"/>
          <w:sz w:val="21"/>
          <w:szCs w:val="21"/>
        </w:rPr>
        <w:t>按照招标人需求供货（或分批供货）</w:t>
      </w:r>
      <w:r>
        <w:rPr>
          <w:rFonts w:hint="eastAsia" w:ascii="宋体" w:hAnsi="宋体" w:eastAsia="宋体" w:cs="宋体"/>
          <w:bCs/>
          <w:color w:val="auto"/>
          <w:sz w:val="21"/>
          <w:szCs w:val="21"/>
        </w:rPr>
        <w:t>。</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7.2交货地点：物资供应中心仓库。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套/批次</w:t>
            </w:r>
          </w:p>
        </w:tc>
      </w:tr>
    </w:tbl>
    <w:p>
      <w:pPr>
        <w:rPr>
          <w:rFonts w:hint="eastAsia" w:ascii="宋体" w:hAnsi="宋体" w:eastAsia="宋体" w:cs="宋体"/>
          <w:color w:val="auto"/>
          <w:sz w:val="21"/>
          <w:szCs w:val="21"/>
        </w:rPr>
      </w:pP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8.</w:t>
      </w:r>
      <w:r>
        <w:rPr>
          <w:rFonts w:hint="eastAsia" w:ascii="宋体" w:hAnsi="宋体" w:eastAsia="宋体" w:cs="宋体"/>
          <w:bCs/>
          <w:color w:val="auto"/>
          <w:sz w:val="21"/>
          <w:szCs w:val="21"/>
          <w:lang w:val="en-US" w:eastAsia="zh-CN"/>
        </w:rPr>
        <w:t>2</w:t>
      </w:r>
      <w:r>
        <w:rPr>
          <w:rFonts w:hint="eastAsia" w:ascii="宋体" w:hAnsi="宋体" w:eastAsia="宋体" w:cs="宋体"/>
          <w:bCs/>
          <w:color w:val="auto"/>
          <w:sz w:val="21"/>
          <w:szCs w:val="21"/>
        </w:rPr>
        <w:t>寄售物资质保期为1年，从甲方所属使用单位出具领料单时起计算。（寄售物资本身质量保证期在一年以上的，按一年以上计算）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9.付款方式</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9.1</w:t>
      </w:r>
      <w:r>
        <w:rPr>
          <w:rFonts w:hint="eastAsia" w:ascii="宋体" w:hAnsi="宋体" w:eastAsia="宋体" w:cs="宋体"/>
          <w:sz w:val="21"/>
          <w:szCs w:val="21"/>
        </w:rPr>
        <w:t>寄售物资凭寄售物资结算单，招标人根据资金周转情况部分或全部以银行承兑汇票方式结算。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10.装车及运输</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10.1配件的装车运输由投标人负责。</w:t>
      </w:r>
    </w:p>
    <w:p>
      <w:pPr>
        <w:spacing w:line="360" w:lineRule="auto"/>
        <w:ind w:firstLine="570"/>
        <w:rPr>
          <w:rFonts w:hint="default" w:ascii="Times New Roman" w:hAnsi="Times New Roman" w:cs="Times New Roman" w:eastAsiaTheme="minorEastAsia"/>
          <w:b/>
          <w:bCs/>
          <w:color w:val="auto"/>
          <w:sz w:val="24"/>
          <w:szCs w:val="24"/>
          <w:highlight w:val="none"/>
          <w:lang w:val="en-US" w:eastAsia="zh-CN"/>
        </w:rPr>
      </w:pPr>
      <w:r>
        <w:rPr>
          <w:rFonts w:hint="eastAsia" w:ascii="宋体" w:hAnsi="宋体" w:eastAsia="宋体" w:cs="宋体"/>
          <w:bCs/>
          <w:color w:val="auto"/>
          <w:sz w:val="21"/>
          <w:szCs w:val="21"/>
        </w:rPr>
        <w:t>10.2配件的装车和运输首先应符合质量、技术及长途运输的要求。因装车、运输不当造成的损坏、丢失由投标人负责。</w:t>
      </w: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27" w:name="_Toc5910"/>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十五</w:t>
      </w:r>
      <w:r>
        <w:rPr>
          <w:rFonts w:hint="default" w:ascii="Times New Roman" w:hAnsi="Times New Roman" w:cs="Times New Roman" w:eastAsiaTheme="minorEastAsia"/>
          <w:b/>
          <w:bCs/>
          <w:color w:val="auto"/>
          <w:sz w:val="24"/>
          <w:szCs w:val="24"/>
          <w:highlight w:val="none"/>
          <w:lang w:val="en-US" w:eastAsia="zh-CN"/>
        </w:rPr>
        <w:t>包：哈矿高压胶管</w:t>
      </w:r>
      <w:r>
        <w:rPr>
          <w:rFonts w:hint="eastAsia" w:cs="Times New Roman" w:eastAsiaTheme="minorEastAsia"/>
          <w:b/>
          <w:bCs/>
          <w:color w:val="auto"/>
          <w:sz w:val="24"/>
          <w:szCs w:val="24"/>
          <w:highlight w:val="none"/>
          <w:lang w:val="en-US" w:eastAsia="zh-CN"/>
        </w:rPr>
        <w:t>技术要求</w:t>
      </w:r>
      <w:bookmarkEnd w:id="27"/>
    </w:p>
    <w:p>
      <w:pPr>
        <w:spacing w:line="360" w:lineRule="auto"/>
        <w:rPr>
          <w:rFonts w:hint="eastAsia" w:ascii="宋体" w:hAnsi="宋体" w:eastAsia="宋体" w:cs="宋体"/>
          <w:b/>
          <w:sz w:val="21"/>
          <w:szCs w:val="21"/>
        </w:rPr>
      </w:pPr>
      <w:r>
        <w:rPr>
          <w:rFonts w:hint="eastAsia" w:ascii="宋体" w:hAnsi="宋体" w:eastAsia="宋体" w:cs="宋体"/>
          <w:b/>
          <w:sz w:val="21"/>
          <w:szCs w:val="21"/>
        </w:rPr>
        <w:t>1.项目简述</w:t>
      </w:r>
    </w:p>
    <w:p>
      <w:pPr>
        <w:spacing w:line="360" w:lineRule="auto"/>
        <w:ind w:firstLine="570"/>
        <w:rPr>
          <w:rFonts w:hint="eastAsia" w:ascii="宋体" w:hAnsi="宋体" w:eastAsia="宋体" w:cs="宋体"/>
          <w:bCs/>
          <w:color w:val="FF0000"/>
          <w:sz w:val="21"/>
          <w:szCs w:val="21"/>
        </w:rPr>
      </w:pPr>
      <w:r>
        <w:rPr>
          <w:rFonts w:hint="eastAsia" w:ascii="宋体" w:hAnsi="宋体" w:eastAsia="宋体" w:cs="宋体"/>
          <w:bCs/>
          <w:color w:val="auto"/>
          <w:sz w:val="21"/>
          <w:szCs w:val="21"/>
        </w:rPr>
        <w:t>我公司计划</w:t>
      </w:r>
      <w:r>
        <w:rPr>
          <w:rFonts w:hint="eastAsia" w:ascii="宋体" w:hAnsi="宋体" w:eastAsia="宋体" w:cs="宋体"/>
          <w:bCs/>
          <w:color w:val="auto"/>
          <w:sz w:val="21"/>
          <w:szCs w:val="21"/>
          <w:lang w:val="en-US" w:eastAsia="zh-CN"/>
        </w:rPr>
        <w:t>寄售一</w:t>
      </w:r>
      <w:r>
        <w:rPr>
          <w:rFonts w:hint="eastAsia" w:ascii="宋体" w:hAnsi="宋体" w:eastAsia="宋体" w:cs="宋体"/>
          <w:bCs/>
          <w:color w:val="auto"/>
          <w:sz w:val="21"/>
          <w:szCs w:val="21"/>
        </w:rPr>
        <w:t>批设备的零配件，投标方所提供的配件必修满足现有设备的技术要求。</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sz w:val="21"/>
          <w:szCs w:val="21"/>
        </w:rPr>
        <w:t>2.总则</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2.1本技术规范的使用范围，适用于设备的配件的订货招标。</w:t>
      </w:r>
    </w:p>
    <w:p>
      <w:pPr>
        <w:spacing w:line="360" w:lineRule="auto"/>
        <w:ind w:firstLine="57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投标人资质要求：详见招标公告。</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4.气候条件</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sz w:val="21"/>
          <w:szCs w:val="21"/>
        </w:rPr>
        <w:t>随设备在现场使用，（两矿数据</w:t>
      </w:r>
      <w:r>
        <w:rPr>
          <w:rFonts w:hint="eastAsia" w:ascii="宋体" w:hAnsi="宋体" w:eastAsia="宋体" w:cs="宋体"/>
          <w:bCs/>
          <w:sz w:val="21"/>
          <w:szCs w:val="21"/>
          <w:lang w:eastAsia="zh-CN"/>
        </w:rPr>
        <w:t>，</w:t>
      </w:r>
      <w:r>
        <w:rPr>
          <w:rFonts w:hint="eastAsia" w:ascii="宋体" w:hAnsi="宋体" w:eastAsia="宋体" w:cs="宋体"/>
          <w:bCs/>
          <w:sz w:val="21"/>
          <w:szCs w:val="21"/>
        </w:rPr>
        <w:t>地形标高（开采地点） 800～1350m；煤层厚度18.07～41.12m；煤层以上岩石厚度36.24～98.81m；岩石层以上的黄土层厚度0～43.90m；岩石性质为砂岩及泥岩，抗压强度38.93～50.8MPa，抗剪强度36.7</w:t>
      </w:r>
      <w:r>
        <w:rPr>
          <w:rFonts w:hint="eastAsia" w:ascii="宋体" w:hAnsi="宋体" w:eastAsia="宋体" w:cs="宋体"/>
          <w:bCs/>
          <w:color w:val="auto"/>
          <w:sz w:val="21"/>
          <w:szCs w:val="21"/>
        </w:rPr>
        <w:t>8～46.19MPa；岩石容重 2.34t/m³；岩石松散容重 1.732t/ m³（松散系数1.35）；煤层容重 1.39t/ m³；煤层松散容重 1.03t/ m³（松散系数1.35），装载最大石块约为：1.0～1.5m（约8T左右）。）</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6.技术要求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6.1名称和数量详见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62"/>
        <w:gridCol w:w="875"/>
        <w:gridCol w:w="5075"/>
        <w:gridCol w:w="462"/>
        <w:gridCol w:w="58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物料编码</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描述</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10759471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油管\3D10×10000\机械式单斗挖掘机\395BI\国产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10759476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油管\3D25×30000\机械式单斗挖掘机\395BI\国产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10759692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油管\4P25×7900\机械式单斗挖掘机\395BI\国产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10759693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油管\4P32×8700\机械式单斗挖掘机\395BI\国产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10762567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液压胶管\3D19×3900\机械式单斗挖掘机\395BI\国产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10776233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胶管\4SP16×3000\机械式单斗挖掘机\395BI\国产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10806469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高压胶管\2SN16-4500\机械式单斗挖掘机\395BI\国产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10806472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高压胶管\2SN16-5100\机械式单斗挖掘机\395BI\国产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10806477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高压胶管\2SN16-7500\机械式单斗挖掘机\395BI\国产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10806478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高压胶管\2SN16-7800\机械式单斗挖掘机\395BI\国产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10806532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高压胶管\3D19×12000\机械式单斗挖掘机\395BI\国产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10806548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高压胶管\3D19×5600\机械式单斗挖掘机\395BI\国产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10806551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高压胶管\3D19×6200\机械式单斗挖掘机\395BI\国产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10806553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高压胶管\3D19×8310\机械式单斗挖掘机\395BI\国产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11082618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高压胶管总成\3D19×8500\机械式单斗挖掘机\395BI\国产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11082624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高压胶管总成\φ22×9100\机械式单斗挖掘机\395BI\国产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10776102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胶管\195-61-43510\推土机\D375A-2\国产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10776201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胶管\3V-2660\推土机\D10N\国产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10776323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胶管\8R-0577\推土机\D10N\国产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10776324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胶管\8R-0578\推土机\D10N\国产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10776328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胶管\8R-7109\推土机\D10N\国产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10776336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胶管\8V-6709\推土机\D10N\国产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10776338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胶管\8W-0037\推土机\D10N\国产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10776341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胶管\8W-0160\推土机\D10N\国产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10776410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胶管\9V-1752\推土机\D10N\国产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10785125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软管\5T-9884\推土机\D10N\国产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10785329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软管组件\3V-0189\推土机\D10N\国产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10806714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高压软管\5T-5636\推土机\D10N\国产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10806717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高压软管\6V-9959\推土机\D10N\国产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11079061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胶管\07122-01207\推土机\D375A-2\国产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11079460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胶管\2V-2986\平路机\24H\国产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11080654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胶管\8R-1033\平路机\24H\国产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11103309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胶管\2V-5043\推土机\D10N\国产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11103326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胶管\8V-6707\推土机\D11T\国产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11103328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胶管\8W-3188\推土机\D11T\国产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11103399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胶管\6Y-1173\推土机\D10N\国产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11103400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胶管\9W-4580\推土机\D10N\国产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11103404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胶管\9P-9255\推土机\D10N\国产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11103405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胶管\6Y-2255\推土机\D10N\国产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10776166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胶管\2P1020000\轮胎车\L8000\国产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10776168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胶管\2P610000\轮胎车\L8000\国产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10776169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胶管\2P816200\轮胎车\L8000\国产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10776190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胶管\3D192500\轮胎车\L8000\国产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10776192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胶管\3D256000\轮胎车\L8000\国产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10776225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胶管\4P221500\油脂车\L8000\国产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10776227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胶管\4P253500\轮胎车\L8000\国产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10806574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高压胶管\4P254500\轮胎车\L8000\国产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11080637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胶管\7-542-519207\汽车起重机\RT990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11104812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胶管\3D252000\油脂车\YZ4-130\国产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11104816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胶管\3P253000\油脂车\YZ4-130\国产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11104907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胶管\78281592\油脂车\YZ4-130\国产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11105012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胶管\3P169200\油脂车\YZ4-130\国产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11105136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胶管\2P137100\油脂车\YZ4-130\国产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11105137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胶管\4SP13830\油脂车\YZ4-130\国产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11105138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胶管\2P14100\油脂车\YZ4-130\国产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11105142 </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胶管\2P10100\油脂车\YZ4-130\国产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bl>
    <w:p>
      <w:pPr>
        <w:spacing w:line="360" w:lineRule="auto"/>
        <w:ind w:firstLine="57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6.2</w:t>
      </w:r>
      <w:r>
        <w:rPr>
          <w:rFonts w:hint="eastAsia" w:ascii="宋体" w:hAnsi="宋体" w:eastAsia="宋体" w:cs="宋体"/>
          <w:bCs/>
          <w:color w:val="auto"/>
          <w:sz w:val="21"/>
          <w:szCs w:val="21"/>
          <w:lang w:val="en-US" w:eastAsia="zh-CN"/>
        </w:rPr>
        <w:t>高压胶管最小爆破压力不小于4倍工作压力，性能达到国际脉冲测试标准2.5倍，可以承受127℃的工作温度，满足高温环境下的性能要求，超过行业标准的24%。</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7.1</w:t>
      </w:r>
      <w:r>
        <w:rPr>
          <w:rFonts w:hint="eastAsia" w:ascii="宋体" w:hAnsi="宋体" w:eastAsia="宋体" w:cs="宋体"/>
          <w:color w:val="auto"/>
          <w:sz w:val="21"/>
          <w:szCs w:val="21"/>
        </w:rPr>
        <w:t>按照招标人需求供货（或分批供货）</w:t>
      </w:r>
      <w:r>
        <w:rPr>
          <w:rFonts w:hint="eastAsia" w:ascii="宋体" w:hAnsi="宋体" w:eastAsia="宋体" w:cs="宋体"/>
          <w:bCs/>
          <w:color w:val="auto"/>
          <w:sz w:val="21"/>
          <w:szCs w:val="21"/>
        </w:rPr>
        <w:t>。</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7.2交货地点：物资供应中心仓库。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套/批次</w:t>
            </w:r>
          </w:p>
        </w:tc>
      </w:tr>
    </w:tbl>
    <w:p>
      <w:pPr>
        <w:rPr>
          <w:rFonts w:hint="eastAsia" w:ascii="宋体" w:hAnsi="宋体" w:eastAsia="宋体" w:cs="宋体"/>
          <w:color w:val="FF0000"/>
          <w:sz w:val="21"/>
          <w:szCs w:val="21"/>
        </w:rPr>
      </w:pPr>
    </w:p>
    <w:p>
      <w:pPr>
        <w:spacing w:line="360" w:lineRule="auto"/>
        <w:ind w:left="479" w:leftChars="228" w:firstLine="0" w:firstLineChars="0"/>
        <w:rPr>
          <w:rFonts w:hint="eastAsia" w:ascii="宋体" w:hAnsi="宋体" w:eastAsia="宋体" w:cs="宋体"/>
          <w:bCs/>
          <w:sz w:val="21"/>
          <w:szCs w:val="21"/>
        </w:rPr>
      </w:pPr>
      <w:r>
        <w:rPr>
          <w:rFonts w:hint="eastAsia" w:ascii="宋体" w:hAnsi="宋体" w:eastAsia="宋体" w:cs="宋体"/>
          <w:bCs/>
          <w:sz w:val="21"/>
          <w:szCs w:val="21"/>
        </w:rPr>
        <w:t>8.1寄售物资到货后招标人尽快组织相关人员按照合同要求进行入库验收。</w:t>
      </w:r>
    </w:p>
    <w:p>
      <w:pPr>
        <w:spacing w:line="360" w:lineRule="auto"/>
        <w:ind w:left="479" w:leftChars="228" w:firstLine="0" w:firstLineChars="0"/>
        <w:rPr>
          <w:rFonts w:hint="eastAsia" w:ascii="宋体" w:hAnsi="宋体" w:eastAsia="宋体" w:cs="宋体"/>
          <w:bCs/>
          <w:sz w:val="21"/>
          <w:szCs w:val="21"/>
        </w:rPr>
      </w:pPr>
      <w:r>
        <w:rPr>
          <w:rFonts w:hint="eastAsia" w:ascii="宋体" w:hAnsi="宋体" w:eastAsia="宋体" w:cs="宋体"/>
          <w:bCs/>
          <w:sz w:val="21"/>
          <w:szCs w:val="21"/>
        </w:rPr>
        <w:t>8.</w:t>
      </w:r>
      <w:r>
        <w:rPr>
          <w:rFonts w:hint="eastAsia" w:ascii="宋体" w:hAnsi="宋体" w:eastAsia="宋体" w:cs="宋体"/>
          <w:bCs/>
          <w:sz w:val="21"/>
          <w:szCs w:val="21"/>
          <w:lang w:val="en-US" w:eastAsia="zh-CN"/>
        </w:rPr>
        <w:t>2</w:t>
      </w:r>
      <w:r>
        <w:rPr>
          <w:rFonts w:hint="eastAsia" w:ascii="宋体" w:hAnsi="宋体" w:eastAsia="宋体" w:cs="宋体"/>
          <w:bCs/>
          <w:sz w:val="21"/>
          <w:szCs w:val="21"/>
        </w:rPr>
        <w:t>寄售物资质保期为1年，从甲方所属使用单位出具领料单时起计算。（寄售物资本身质量保证期在一年以上的，按一年以上计算）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9.付款方式</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9.1</w:t>
      </w:r>
      <w:r>
        <w:rPr>
          <w:rFonts w:hint="eastAsia" w:ascii="宋体" w:hAnsi="宋体" w:eastAsia="宋体" w:cs="宋体"/>
          <w:sz w:val="21"/>
          <w:szCs w:val="21"/>
        </w:rPr>
        <w:t>寄售物资凭寄售物资结算单，招标人根据资金周转情况部分或全部以银行承兑汇票方式结算。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10.装车及运输</w:t>
      </w:r>
    </w:p>
    <w:p>
      <w:pPr>
        <w:spacing w:line="360" w:lineRule="auto"/>
        <w:ind w:left="479" w:leftChars="228" w:firstLine="0" w:firstLineChars="0"/>
        <w:rPr>
          <w:rFonts w:hint="eastAsia" w:ascii="宋体" w:hAnsi="宋体" w:eastAsia="宋体" w:cs="宋体"/>
          <w:bCs/>
          <w:sz w:val="21"/>
          <w:szCs w:val="21"/>
        </w:rPr>
      </w:pPr>
      <w:r>
        <w:rPr>
          <w:rFonts w:hint="eastAsia" w:ascii="宋体" w:hAnsi="宋体" w:eastAsia="宋体" w:cs="宋体"/>
          <w:bCs/>
          <w:sz w:val="21"/>
          <w:szCs w:val="21"/>
        </w:rPr>
        <w:t>10.1配件的装车运输由投标人负责。</w:t>
      </w: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color w:val="auto"/>
          <w:sz w:val="21"/>
          <w:szCs w:val="21"/>
        </w:rPr>
        <w:t>10.2配件的装车和运输首先应符合质量、技术及长途运输的要求。因装车、运输不当造成的损坏、丢失由投标人负责。</w:t>
      </w:r>
    </w:p>
    <w:p>
      <w:pPr>
        <w:rPr>
          <w:rFonts w:hint="default" w:ascii="Times New Roman" w:hAnsi="Times New Roman" w:cs="Times New Roman" w:eastAsiaTheme="minorEastAsia"/>
          <w:b/>
          <w:bCs/>
          <w:color w:val="auto"/>
          <w:sz w:val="24"/>
          <w:szCs w:val="24"/>
          <w:highlight w:val="none"/>
          <w:lang w:val="en-US" w:eastAsia="zh-CN"/>
        </w:rPr>
      </w:pPr>
    </w:p>
    <w:p>
      <w:pPr>
        <w:rPr>
          <w:rFonts w:hint="default" w:ascii="Times New Roman" w:hAnsi="Times New Roman" w:cs="Times New Roman" w:eastAsiaTheme="minorEastAsia"/>
          <w:b/>
          <w:bCs/>
          <w:color w:val="auto"/>
          <w:sz w:val="24"/>
          <w:szCs w:val="24"/>
          <w:highlight w:val="none"/>
          <w:lang w:val="en-US" w:eastAsia="zh-CN"/>
        </w:rPr>
      </w:pP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28" w:name="_Toc13662"/>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十</w:t>
      </w:r>
      <w:r>
        <w:rPr>
          <w:rFonts w:hint="default" w:ascii="Times New Roman" w:hAnsi="Times New Roman" w:cs="Times New Roman" w:eastAsiaTheme="minorEastAsia"/>
          <w:b/>
          <w:bCs/>
          <w:color w:val="auto"/>
          <w:sz w:val="24"/>
          <w:szCs w:val="24"/>
          <w:highlight w:val="none"/>
          <w:lang w:val="en-US" w:eastAsia="zh-CN"/>
        </w:rPr>
        <w:t>六包：准能输送机配件</w:t>
      </w:r>
      <w:r>
        <w:rPr>
          <w:rFonts w:hint="eastAsia" w:cs="Times New Roman" w:eastAsiaTheme="minorEastAsia"/>
          <w:b/>
          <w:bCs/>
          <w:color w:val="auto"/>
          <w:sz w:val="24"/>
          <w:szCs w:val="24"/>
          <w:highlight w:val="none"/>
          <w:lang w:val="en-US" w:eastAsia="zh-CN"/>
        </w:rPr>
        <w:t>技术要求</w:t>
      </w:r>
      <w:bookmarkEnd w:id="28"/>
    </w:p>
    <w:p>
      <w:pPr>
        <w:spacing w:line="360" w:lineRule="auto"/>
        <w:rPr>
          <w:rFonts w:hint="eastAsia" w:ascii="宋体" w:hAnsi="宋体" w:eastAsia="宋体" w:cs="宋体"/>
          <w:b/>
          <w:sz w:val="21"/>
          <w:szCs w:val="21"/>
        </w:rPr>
      </w:pPr>
      <w:r>
        <w:rPr>
          <w:rFonts w:hint="eastAsia" w:ascii="宋体" w:hAnsi="宋体" w:eastAsia="宋体" w:cs="宋体"/>
          <w:b/>
          <w:sz w:val="21"/>
          <w:szCs w:val="21"/>
        </w:rPr>
        <w:t>1.项目简述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w:t>
      </w:r>
      <w:r>
        <w:rPr>
          <w:rFonts w:hint="eastAsia" w:ascii="宋体" w:hAnsi="宋体" w:eastAsia="宋体" w:cs="宋体"/>
          <w:bCs/>
          <w:color w:val="auto"/>
          <w:sz w:val="21"/>
          <w:szCs w:val="21"/>
          <w:lang w:val="en-US" w:eastAsia="zh-CN"/>
        </w:rPr>
        <w:t>寄售一</w:t>
      </w:r>
      <w:r>
        <w:rPr>
          <w:rFonts w:hint="eastAsia" w:ascii="宋体" w:hAnsi="宋体" w:eastAsia="宋体" w:cs="宋体"/>
          <w:bCs/>
          <w:color w:val="auto"/>
          <w:sz w:val="21"/>
          <w:szCs w:val="21"/>
        </w:rPr>
        <w:t>批设备的零配件，投标方所提供的配件必修满足现有设备的技术要求。</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2.总则</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2.1本技术规范的使用范围，适用于设备的配件的订货招标。</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投标人资质要求：详见招标公告。</w:t>
      </w:r>
    </w:p>
    <w:p>
      <w:pPr>
        <w:numPr>
          <w:ilvl w:val="0"/>
          <w:numId w:val="0"/>
        </w:numPr>
        <w:spacing w:line="360" w:lineRule="auto"/>
        <w:rPr>
          <w:rFonts w:hint="eastAsia" w:ascii="宋体" w:hAnsi="宋体" w:eastAsia="宋体" w:cs="宋体"/>
          <w:b/>
          <w:sz w:val="21"/>
          <w:szCs w:val="21"/>
        </w:rPr>
      </w:pPr>
      <w:r>
        <w:rPr>
          <w:rFonts w:hint="eastAsia" w:ascii="宋体" w:hAnsi="宋体" w:eastAsia="宋体" w:cs="宋体"/>
          <w:b/>
          <w:sz w:val="21"/>
          <w:szCs w:val="21"/>
        </w:rPr>
        <w:t>4.气候条件</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sz w:val="21"/>
          <w:szCs w:val="21"/>
        </w:rPr>
        <w:t>随设备在现场使用，（两矿数据</w:t>
      </w:r>
      <w:r>
        <w:rPr>
          <w:rFonts w:hint="eastAsia" w:ascii="宋体" w:hAnsi="宋体" w:eastAsia="宋体" w:cs="宋体"/>
          <w:bCs/>
          <w:sz w:val="21"/>
          <w:szCs w:val="21"/>
          <w:lang w:eastAsia="zh-CN"/>
        </w:rPr>
        <w:t>，</w:t>
      </w:r>
      <w:r>
        <w:rPr>
          <w:rFonts w:hint="eastAsia" w:ascii="宋体" w:hAnsi="宋体" w:eastAsia="宋体" w:cs="宋体"/>
          <w:bCs/>
          <w:sz w:val="21"/>
          <w:szCs w:val="21"/>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w:t>
      </w:r>
      <w:r>
        <w:rPr>
          <w:rFonts w:hint="eastAsia" w:ascii="宋体" w:hAnsi="宋体" w:eastAsia="宋体" w:cs="宋体"/>
          <w:bCs/>
          <w:color w:val="auto"/>
          <w:sz w:val="21"/>
          <w:szCs w:val="21"/>
        </w:rPr>
        <w:t>1.5m（约8T左右）。）</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6.技术要求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6.1名称和数量详见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62"/>
        <w:gridCol w:w="875"/>
        <w:gridCol w:w="5075"/>
        <w:gridCol w:w="462"/>
        <w:gridCol w:w="58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物料编码</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描述</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11346352</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传确上纠偏器\TTT120HDAREV\带式输送机\DTⅡ\国产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10727091</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传确上纠偏器\TTT140HDAREV\带式输送机\DTⅡ\国产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11346353</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传确上纠偏器\TTT160HDAREV\带式输送机\DTⅡ\国产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11346354</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传确上纠偏器\TTT200HDAREV\带式输送机\DTⅡ\国产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11346355</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传确上纠偏器\TTT220HDAREV\型带式输送机\DTⅡ B=2200mm</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10785981</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轴向柱塞泵\10SCY14-1B\浓缩机\HYZNYF-30K\国产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11346822</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传确下纠偏器\TTFR120AHD\带式输送机\DTⅡ\国产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11951813</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柱塞泵\10MCY14-1B\0.9m3/h\35m\1440\5.5kW\国产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11346820</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传确下纠偏器\TTFR1440AHD\带式输送机\DTⅡ\国产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11346819</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传确下纠偏器\TTDR160AHD\带式输送机\DTⅡ\国产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10737393</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回程滚轮安装盘\7122840-01\给料机\D7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11346817</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传确下纠偏器\TTDR200AHD\带式输送机\DTⅡ\国产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11346816</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传确下纠偏器\TTDR220AHD\带式输送机\DTⅡ\国产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10748820</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挠性盘\000-430006-01\振动筛\SLD3673W\国产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10748823</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挠性盘\000-430021-01\振动筛\SLG3048W\国产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10766449</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电力液力防爆推动器\ED121/6\带式输送机\DTⅡ\国产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10715236</w:t>
            </w:r>
          </w:p>
        </w:tc>
        <w:tc>
          <w:tcPr>
            <w:tcW w:w="30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齿轮泵\HP-29\板式输送机\MMD D7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bl>
    <w:p>
      <w:pPr>
        <w:spacing w:line="360" w:lineRule="auto"/>
        <w:ind w:firstLine="57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6.2</w:t>
      </w:r>
      <w:r>
        <w:rPr>
          <w:rFonts w:hint="eastAsia" w:ascii="宋体" w:hAnsi="宋体" w:eastAsia="宋体" w:cs="宋体"/>
          <w:bCs/>
          <w:color w:val="auto"/>
          <w:sz w:val="21"/>
          <w:szCs w:val="21"/>
          <w:lang w:val="en-US" w:eastAsia="zh-CN"/>
        </w:rPr>
        <w:t>纠偏器符合Q/SL002-2008、齿轮泵符合GB/T7041-2006、轴向柱塞泵符合GB/T7043-2006等相关标准，国家标准及国际标准和双方认可的标准产品。</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7.1</w:t>
      </w:r>
      <w:r>
        <w:rPr>
          <w:rFonts w:hint="eastAsia" w:ascii="宋体" w:hAnsi="宋体" w:eastAsia="宋体" w:cs="宋体"/>
          <w:color w:val="auto"/>
          <w:sz w:val="21"/>
          <w:szCs w:val="21"/>
        </w:rPr>
        <w:t>按照招标人需求供货（或分批供货）</w:t>
      </w:r>
      <w:r>
        <w:rPr>
          <w:rFonts w:hint="eastAsia" w:ascii="宋体" w:hAnsi="宋体" w:eastAsia="宋体" w:cs="宋体"/>
          <w:bCs/>
          <w:color w:val="auto"/>
          <w:sz w:val="21"/>
          <w:szCs w:val="21"/>
        </w:rPr>
        <w:t>。</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7.2交货地点：物资供应中心仓库。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套/批次</w:t>
            </w:r>
          </w:p>
        </w:tc>
      </w:tr>
    </w:tbl>
    <w:p>
      <w:pPr>
        <w:rPr>
          <w:rFonts w:hint="eastAsia" w:ascii="宋体" w:hAnsi="宋体" w:eastAsia="宋体" w:cs="宋体"/>
          <w:color w:val="auto"/>
          <w:sz w:val="21"/>
          <w:szCs w:val="21"/>
        </w:rPr>
      </w:pP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8.1寄售物资到货后招标人尽快组织相关人员按照合同要求进行入库验收。</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8.</w:t>
      </w:r>
      <w:r>
        <w:rPr>
          <w:rFonts w:hint="eastAsia" w:ascii="宋体" w:hAnsi="宋体" w:eastAsia="宋体" w:cs="宋体"/>
          <w:bCs/>
          <w:sz w:val="21"/>
          <w:szCs w:val="21"/>
          <w:lang w:val="en-US" w:eastAsia="zh-CN"/>
        </w:rPr>
        <w:t>2</w:t>
      </w:r>
      <w:r>
        <w:rPr>
          <w:rFonts w:hint="eastAsia" w:ascii="宋体" w:hAnsi="宋体" w:eastAsia="宋体" w:cs="宋体"/>
          <w:bCs/>
          <w:sz w:val="21"/>
          <w:szCs w:val="21"/>
        </w:rPr>
        <w:t>寄售物资质保期为1年，从甲方所属使用单位出具领料单时起计算。（寄售物资本身质量保证期在一年以上的，按一年以上计算）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9.付款方式</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9.1</w:t>
      </w:r>
      <w:r>
        <w:rPr>
          <w:rFonts w:hint="eastAsia" w:ascii="宋体" w:hAnsi="宋体" w:eastAsia="宋体" w:cs="宋体"/>
          <w:sz w:val="21"/>
          <w:szCs w:val="21"/>
        </w:rPr>
        <w:t>寄售物资凭寄售物资结算单，招标人根据资金周转情况部分或全部以银行承兑汇票方式结算。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10.装车及运输</w:t>
      </w:r>
    </w:p>
    <w:p>
      <w:pPr>
        <w:spacing w:line="360" w:lineRule="auto"/>
        <w:ind w:firstLine="570"/>
        <w:rPr>
          <w:rFonts w:hint="eastAsia" w:ascii="宋体" w:hAnsi="宋体" w:eastAsia="宋体" w:cs="宋体"/>
          <w:sz w:val="21"/>
          <w:szCs w:val="21"/>
        </w:rPr>
      </w:pPr>
      <w:r>
        <w:rPr>
          <w:rFonts w:hint="eastAsia" w:ascii="宋体" w:hAnsi="宋体" w:eastAsia="宋体" w:cs="宋体"/>
          <w:sz w:val="21"/>
          <w:szCs w:val="21"/>
        </w:rPr>
        <w:t>10.1配件的装车运输由投标人负责。</w:t>
      </w:r>
    </w:p>
    <w:p>
      <w:pPr>
        <w:spacing w:line="360" w:lineRule="auto"/>
        <w:ind w:firstLine="570"/>
        <w:rPr>
          <w:rFonts w:hint="eastAsia" w:ascii="宋体" w:hAnsi="宋体" w:eastAsia="宋体" w:cs="宋体"/>
          <w:sz w:val="21"/>
          <w:szCs w:val="21"/>
          <w:lang w:val="en-US" w:eastAsia="zh-CN"/>
        </w:rPr>
      </w:pPr>
      <w:r>
        <w:rPr>
          <w:rFonts w:hint="eastAsia" w:ascii="宋体" w:hAnsi="宋体" w:eastAsia="宋体" w:cs="宋体"/>
          <w:sz w:val="21"/>
          <w:szCs w:val="21"/>
        </w:rPr>
        <w:t>10.2配件的装车和运输首先应符合质量、技术及长途运输的要求。因装车、运输不当造成的损坏、丢失由投标人负责。</w:t>
      </w:r>
    </w:p>
    <w:p>
      <w:pPr>
        <w:rPr>
          <w:rFonts w:hint="default" w:ascii="Times New Roman" w:hAnsi="Times New Roman" w:cs="Times New Roman" w:eastAsiaTheme="minorEastAsia"/>
          <w:b/>
          <w:bCs/>
          <w:color w:val="auto"/>
          <w:sz w:val="24"/>
          <w:szCs w:val="24"/>
          <w:highlight w:val="none"/>
          <w:lang w:val="en-US" w:eastAsia="zh-CN"/>
        </w:rPr>
      </w:pP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29" w:name="_Toc29839"/>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十七</w:t>
      </w:r>
      <w:r>
        <w:rPr>
          <w:rFonts w:hint="default" w:ascii="Times New Roman" w:hAnsi="Times New Roman" w:cs="Times New Roman" w:eastAsiaTheme="minorEastAsia"/>
          <w:b/>
          <w:bCs/>
          <w:color w:val="auto"/>
          <w:sz w:val="24"/>
          <w:szCs w:val="24"/>
          <w:highlight w:val="none"/>
          <w:lang w:val="en-US" w:eastAsia="zh-CN"/>
        </w:rPr>
        <w:t>包：哈矿输送机配件</w:t>
      </w:r>
      <w:r>
        <w:rPr>
          <w:rFonts w:hint="eastAsia" w:cs="Times New Roman" w:eastAsiaTheme="minorEastAsia"/>
          <w:b/>
          <w:bCs/>
          <w:color w:val="auto"/>
          <w:sz w:val="24"/>
          <w:szCs w:val="24"/>
          <w:highlight w:val="none"/>
          <w:lang w:val="en-US" w:eastAsia="zh-CN"/>
        </w:rPr>
        <w:t>技术要求</w:t>
      </w:r>
      <w:bookmarkEnd w:id="29"/>
    </w:p>
    <w:p>
      <w:pPr>
        <w:spacing w:line="360" w:lineRule="auto"/>
        <w:rPr>
          <w:rFonts w:hint="eastAsia" w:ascii="宋体" w:hAnsi="宋体" w:eastAsia="宋体" w:cs="宋体"/>
          <w:b/>
          <w:color w:val="auto"/>
          <w:sz w:val="21"/>
          <w:szCs w:val="21"/>
        </w:rPr>
      </w:pPr>
      <w:r>
        <w:rPr>
          <w:rFonts w:hint="eastAsia" w:ascii="宋体" w:hAnsi="宋体" w:eastAsia="宋体" w:cs="宋体"/>
          <w:b/>
          <w:sz w:val="21"/>
          <w:szCs w:val="21"/>
        </w:rPr>
        <w:t>1</w:t>
      </w:r>
      <w:r>
        <w:rPr>
          <w:rFonts w:hint="eastAsia" w:ascii="宋体" w:hAnsi="宋体" w:eastAsia="宋体" w:cs="宋体"/>
          <w:b/>
          <w:color w:val="auto"/>
          <w:sz w:val="21"/>
          <w:szCs w:val="21"/>
        </w:rPr>
        <w:t>.项目简述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w:t>
      </w:r>
      <w:r>
        <w:rPr>
          <w:rFonts w:hint="eastAsia" w:ascii="宋体" w:hAnsi="宋体" w:eastAsia="宋体" w:cs="宋体"/>
          <w:bCs/>
          <w:color w:val="auto"/>
          <w:sz w:val="21"/>
          <w:szCs w:val="21"/>
          <w:lang w:val="en-US" w:eastAsia="zh-CN"/>
        </w:rPr>
        <w:t>寄售一</w:t>
      </w:r>
      <w:r>
        <w:rPr>
          <w:rFonts w:hint="eastAsia" w:ascii="宋体" w:hAnsi="宋体" w:eastAsia="宋体" w:cs="宋体"/>
          <w:bCs/>
          <w:color w:val="auto"/>
          <w:sz w:val="21"/>
          <w:szCs w:val="21"/>
        </w:rPr>
        <w:t>批设备的零配件，投标方所提供的配件必修满足现有设备的技术要求。</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2.总则</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2.1本技术规范的使用范围，适用于设备的配件的订货招标。</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0"/>
        </w:num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3.</w:t>
      </w:r>
      <w:r>
        <w:rPr>
          <w:rFonts w:hint="eastAsia" w:ascii="宋体" w:hAnsi="宋体" w:eastAsia="宋体" w:cs="宋体"/>
          <w:b/>
          <w:sz w:val="21"/>
          <w:szCs w:val="21"/>
          <w:highlight w:val="none"/>
        </w:rPr>
        <w:t>投标人资质要求：详见招标公告。</w:t>
      </w:r>
    </w:p>
    <w:p>
      <w:pPr>
        <w:numPr>
          <w:ilvl w:val="0"/>
          <w:numId w:val="0"/>
        </w:num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4.气候条件</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sz w:val="21"/>
          <w:szCs w:val="21"/>
        </w:rPr>
        <w:t>随设备在现场使用，（两矿数据</w:t>
      </w:r>
      <w:r>
        <w:rPr>
          <w:rFonts w:hint="eastAsia" w:ascii="宋体" w:hAnsi="宋体" w:eastAsia="宋体" w:cs="宋体"/>
          <w:bCs/>
          <w:sz w:val="21"/>
          <w:szCs w:val="21"/>
          <w:lang w:eastAsia="zh-CN"/>
        </w:rPr>
        <w:t>，</w:t>
      </w:r>
      <w:r>
        <w:rPr>
          <w:rFonts w:hint="eastAsia" w:ascii="宋体" w:hAnsi="宋体" w:eastAsia="宋体" w:cs="宋体"/>
          <w:bCs/>
          <w:sz w:val="21"/>
          <w:szCs w:val="21"/>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w:t>
      </w:r>
      <w:r>
        <w:rPr>
          <w:rFonts w:hint="eastAsia" w:ascii="宋体" w:hAnsi="宋体" w:eastAsia="宋体" w:cs="宋体"/>
          <w:bCs/>
          <w:color w:val="auto"/>
          <w:sz w:val="21"/>
          <w:szCs w:val="21"/>
        </w:rPr>
        <w:t>1.5m（约8T左右）。）</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6.技术要求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6.1名称和数量详见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5475" w:type="pct"/>
        <w:tblInd w:w="-4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724"/>
        <w:gridCol w:w="959"/>
        <w:gridCol w:w="5556"/>
        <w:gridCol w:w="508"/>
        <w:gridCol w:w="639"/>
        <w:gridCol w:w="7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物料编码</w:t>
            </w:r>
          </w:p>
        </w:tc>
        <w:tc>
          <w:tcPr>
            <w:tcW w:w="304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描述</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11346352</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传确上纠偏器\TTT120HDAREV\带式输送机\DTⅡ\国产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10727091</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传确上纠偏器\TTT140HDAREV\带式输送机\DTⅡ\国产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11346353</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传确上纠偏器\TTT160HDAREV\带式输送机\DTⅡ\国产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11346354</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传确上纠偏器\TTT200HDAREV\带式输送机\DTⅡ\国产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11951813</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柱塞泵\10MCY14-1B\0.9m3/h\35m\1440\5.5kW\国产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11346355</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传确上纠偏器\TTT220HDAREV\型带式输送机\DTⅡ B=2200mm</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11346822</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传确下纠偏器\TTFR120AHD\带式输送机\DTⅡ\国产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12259865</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电磁阀\54.4AEB000DM\智能干选机\TTS32-300-A3\国产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270</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12259864</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电磁阀\5ZAB00DM\智能干选机\TTS32-300-A3\国产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270</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10785981</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轴向柱塞泵\10SCY14-1B\浓缩机\HYZNYF-30K\国产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10748820</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挠性盘\000-430006-01\振动筛\SLD3673W\国产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10748823</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挠性盘\000-430021-01\振动筛\SLG3048W\国产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11292976</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润滑脂泵\JDRH-12\破碎机\DRS500\国产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11346820</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传确下纠偏器\TTFR1440AHD\带式输送机\DTⅡ\国产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10715236</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齿轮泵\HP-29\板式输送机\MMD D7</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10737393</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回程滚轮安装盘\7122840-01\给料机\D7</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11443344</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齿轮泵\YZ1400\带式输送机\DTII 1600\国产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11346819</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传确下纠偏器\TTDR160AHD\带式输送机\DTⅡ\国产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11346817</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传确下纠偏器\TTDR200AHD\带式输送机\DTⅡ\国产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11346816</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传确下纠偏器\TTDR220AHD\带式输送机\DTⅡ\国产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w:t>
            </w:r>
          </w:p>
        </w:tc>
        <w:tc>
          <w:tcPr>
            <w:tcW w:w="9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10766449</w:t>
            </w:r>
          </w:p>
        </w:tc>
        <w:tc>
          <w:tcPr>
            <w:tcW w:w="5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电力液力防爆推动器\ED121/6\带式输送机\DTⅡ\国产</w:t>
            </w:r>
          </w:p>
        </w:tc>
        <w:tc>
          <w:tcPr>
            <w:tcW w:w="5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6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7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bl>
    <w:p>
      <w:pPr>
        <w:spacing w:line="360" w:lineRule="auto"/>
        <w:ind w:firstLine="57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6.2</w:t>
      </w:r>
      <w:r>
        <w:rPr>
          <w:rFonts w:hint="eastAsia" w:ascii="宋体" w:hAnsi="宋体" w:eastAsia="宋体" w:cs="宋体"/>
          <w:bCs/>
          <w:color w:val="auto"/>
          <w:sz w:val="21"/>
          <w:szCs w:val="21"/>
          <w:lang w:val="en-US" w:eastAsia="zh-CN"/>
        </w:rPr>
        <w:t>纠偏器符合Q/SL002-2008、齿轮泵符合GB/T7041-2006、轴向柱塞泵符合GB/T7043-2006等相关标准，国家标准及国际标准和双方认可的标准产品。</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7.1</w:t>
      </w:r>
      <w:r>
        <w:rPr>
          <w:rFonts w:hint="eastAsia" w:ascii="宋体" w:hAnsi="宋体" w:eastAsia="宋体" w:cs="宋体"/>
          <w:color w:val="auto"/>
          <w:sz w:val="21"/>
          <w:szCs w:val="21"/>
        </w:rPr>
        <w:t>按照招标人需求供货（或分批供货）</w:t>
      </w:r>
      <w:r>
        <w:rPr>
          <w:rFonts w:hint="eastAsia" w:ascii="宋体" w:hAnsi="宋体" w:eastAsia="宋体" w:cs="宋体"/>
          <w:bCs/>
          <w:color w:val="auto"/>
          <w:sz w:val="21"/>
          <w:szCs w:val="21"/>
        </w:rPr>
        <w:t>。</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7.2交货地点：物资供应中心仓库。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套/批次</w:t>
            </w:r>
          </w:p>
        </w:tc>
      </w:tr>
    </w:tbl>
    <w:p>
      <w:pPr>
        <w:rPr>
          <w:rFonts w:hint="eastAsia" w:ascii="宋体" w:hAnsi="宋体" w:eastAsia="宋体" w:cs="宋体"/>
          <w:color w:val="auto"/>
          <w:sz w:val="21"/>
          <w:szCs w:val="21"/>
        </w:rPr>
      </w:pP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8.1寄售物资到货后招标人尽快组织相关人员按照合同要求进行入库验收。</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8.</w:t>
      </w:r>
      <w:r>
        <w:rPr>
          <w:rFonts w:hint="eastAsia" w:ascii="宋体" w:hAnsi="宋体" w:eastAsia="宋体" w:cs="宋体"/>
          <w:bCs/>
          <w:sz w:val="21"/>
          <w:szCs w:val="21"/>
          <w:lang w:val="en-US" w:eastAsia="zh-CN"/>
        </w:rPr>
        <w:t>2</w:t>
      </w:r>
      <w:r>
        <w:rPr>
          <w:rFonts w:hint="eastAsia" w:ascii="宋体" w:hAnsi="宋体" w:eastAsia="宋体" w:cs="宋体"/>
          <w:bCs/>
          <w:sz w:val="21"/>
          <w:szCs w:val="21"/>
        </w:rPr>
        <w:t>寄售物资质保期为1年，从甲方所属使用单位出具领料单时起计算。（寄售物资本身质量保证期在一年以上的，按一年以上计算）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9.付款方式</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9.1</w:t>
      </w:r>
      <w:r>
        <w:rPr>
          <w:rFonts w:hint="eastAsia" w:ascii="宋体" w:hAnsi="宋体" w:eastAsia="宋体" w:cs="宋体"/>
          <w:sz w:val="21"/>
          <w:szCs w:val="21"/>
        </w:rPr>
        <w:t>寄售物资凭寄售物资结算单，招标人根据资金周转情况部分或全部以银行承兑汇票方式结算。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10.装车及运输</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10.1配件的装车运输由投标人负责。</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10.2配件的装车和运输首先应符合质量、技术及长途运输的要求。因装车、运输不当造成的损坏、丢失由投标人负责。</w:t>
      </w:r>
    </w:p>
    <w:p>
      <w:pPr>
        <w:rPr>
          <w:rFonts w:hint="default" w:ascii="Times New Roman" w:hAnsi="Times New Roman" w:cs="Times New Roman" w:eastAsiaTheme="minorEastAsia"/>
          <w:b/>
          <w:bCs/>
          <w:color w:val="auto"/>
          <w:sz w:val="24"/>
          <w:szCs w:val="24"/>
          <w:highlight w:val="none"/>
          <w:lang w:val="en-US" w:eastAsia="zh-CN"/>
        </w:rPr>
      </w:pPr>
    </w:p>
    <w:p>
      <w:pPr>
        <w:rPr>
          <w:rFonts w:hint="default" w:ascii="Times New Roman" w:hAnsi="Times New Roman" w:cs="Times New Roman" w:eastAsiaTheme="minorEastAsia"/>
          <w:b/>
          <w:bCs/>
          <w:color w:val="auto"/>
          <w:sz w:val="24"/>
          <w:szCs w:val="24"/>
          <w:highlight w:val="none"/>
          <w:lang w:val="en-US" w:eastAsia="zh-CN"/>
        </w:rPr>
      </w:pP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30" w:name="_Toc15637"/>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十八</w:t>
      </w:r>
      <w:r>
        <w:rPr>
          <w:rFonts w:hint="default" w:ascii="Times New Roman" w:hAnsi="Times New Roman" w:cs="Times New Roman" w:eastAsiaTheme="minorEastAsia"/>
          <w:b/>
          <w:bCs/>
          <w:color w:val="auto"/>
          <w:sz w:val="24"/>
          <w:szCs w:val="24"/>
          <w:highlight w:val="none"/>
          <w:lang w:val="en-US" w:eastAsia="zh-CN"/>
        </w:rPr>
        <w:t>包：准能选煤皮带秤配件</w:t>
      </w:r>
      <w:r>
        <w:rPr>
          <w:rFonts w:hint="eastAsia" w:cs="Times New Roman" w:eastAsiaTheme="minorEastAsia"/>
          <w:b/>
          <w:bCs/>
          <w:color w:val="auto"/>
          <w:sz w:val="24"/>
          <w:szCs w:val="24"/>
          <w:highlight w:val="none"/>
          <w:lang w:val="en-US" w:eastAsia="zh-CN"/>
        </w:rPr>
        <w:t>技术要求</w:t>
      </w:r>
      <w:bookmarkEnd w:id="30"/>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1.项目简述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w:t>
      </w:r>
      <w:r>
        <w:rPr>
          <w:rFonts w:hint="eastAsia" w:ascii="宋体" w:hAnsi="宋体" w:eastAsia="宋体" w:cs="宋体"/>
          <w:bCs/>
          <w:color w:val="auto"/>
          <w:sz w:val="21"/>
          <w:szCs w:val="21"/>
          <w:lang w:val="en-US" w:eastAsia="zh-CN"/>
        </w:rPr>
        <w:t>寄售一</w:t>
      </w:r>
      <w:r>
        <w:rPr>
          <w:rFonts w:hint="eastAsia" w:ascii="宋体" w:hAnsi="宋体" w:eastAsia="宋体" w:cs="宋体"/>
          <w:bCs/>
          <w:color w:val="auto"/>
          <w:sz w:val="21"/>
          <w:szCs w:val="21"/>
        </w:rPr>
        <w:t>批设备的零配件，投标方所提供的配件必修满足现有设备的技术要求。</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2.总则</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2.1本技术规范的使用范围，适用于设备的配件的订货招标。</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0"/>
        </w:num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3.</w:t>
      </w:r>
      <w:r>
        <w:rPr>
          <w:rFonts w:hint="eastAsia" w:ascii="宋体" w:hAnsi="宋体" w:eastAsia="宋体" w:cs="宋体"/>
          <w:b/>
          <w:sz w:val="21"/>
          <w:szCs w:val="21"/>
          <w:highlight w:val="none"/>
        </w:rPr>
        <w:t>投标人资质要求：详见招标公告。</w:t>
      </w:r>
    </w:p>
    <w:p>
      <w:pPr>
        <w:numPr>
          <w:ilvl w:val="0"/>
          <w:numId w:val="0"/>
        </w:numPr>
        <w:spacing w:line="360" w:lineRule="auto"/>
        <w:rPr>
          <w:rFonts w:hint="eastAsia" w:ascii="宋体" w:hAnsi="宋体" w:eastAsia="宋体" w:cs="宋体"/>
          <w:b/>
          <w:sz w:val="21"/>
          <w:szCs w:val="21"/>
        </w:rPr>
      </w:pPr>
      <w:r>
        <w:rPr>
          <w:rFonts w:hint="eastAsia" w:ascii="宋体" w:hAnsi="宋体" w:eastAsia="宋体" w:cs="宋体"/>
          <w:b/>
          <w:sz w:val="21"/>
          <w:szCs w:val="21"/>
        </w:rPr>
        <w:t>4.气候条件</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5.工作环境</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随设备在现场使用，（两矿数据</w:t>
      </w:r>
      <w:r>
        <w:rPr>
          <w:rFonts w:hint="eastAsia" w:ascii="宋体" w:hAnsi="宋体" w:eastAsia="宋体" w:cs="宋体"/>
          <w:bCs/>
          <w:sz w:val="21"/>
          <w:szCs w:val="21"/>
          <w:lang w:eastAsia="zh-CN"/>
        </w:rPr>
        <w:t>，</w:t>
      </w:r>
      <w:r>
        <w:rPr>
          <w:rFonts w:hint="eastAsia" w:ascii="宋体" w:hAnsi="宋体" w:eastAsia="宋体" w:cs="宋体"/>
          <w:bCs/>
          <w:sz w:val="21"/>
          <w:szCs w:val="21"/>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6.技术要求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6.1名称和数量详见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60"/>
        <w:gridCol w:w="875"/>
        <w:gridCol w:w="5077"/>
        <w:gridCol w:w="462"/>
        <w:gridCol w:w="58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物料编码</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描述</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10797045</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销轴\380mm\皮带秤\RCS10-17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10797050</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销轴\420mm\皮带秤\RCS10-17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11204658</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测速滚筒\ICS-17-4-1000\皮带秤\ICS-17-4-1000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11204660</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测速滚筒\ICS-17-4-1400\皮带秤\ICS-17-4-1400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10751301</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接近开关\BALLUFBES 516-300-S135-S4-D\IP54</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10751344</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接近开关\Ni8-M18-AD4X\采样机\SUSA-700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11797165</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传感器\398538090\螺杆式空气压缩机\MH250\国产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12259672</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欠速传感器\ID18ELH08VC\振动筛\SLK3052\国产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12258583</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测速传感器\DI001A\带式输送机\DTⅡ\国产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12258582</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不锈钢防爆倾斜料位计\BJD3-2\带式输送机\DTⅡ\国产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12258561</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紧凑型转速监控器\DI103A\带式输送机\DTⅡ\国产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12258581</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不锈钢双向急停开关\XSJK-2F\带式输送机\DTⅡ\国产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12258580</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不锈钢防爆双向急停开关\BXSJK-2F\带式输送机\DTⅡ\国产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12258560</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不锈钢跑偏传感器\XPCG-2D\带式输送机\DTⅡ\国产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12258579</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不锈钢防爆跑偏传感器\BXPCG-2D\带式输送机\DTⅡ\国产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11204661</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测速滚筒\ICS-17-4-1200\皮带秤\ICS-17-4-1200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11204664</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测速滚筒\ICS-17-4-1600\皮带秤\ICS-17-4-1600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10720208</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雷达料位计\GDRD58-IJGP\0-70000mm\国产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10726611</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仪表\91101850\皮带秤\ICS-2000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10767977</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电源\S-25-24 24V 0.72A\皮带秤\RCS10-17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11620378</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电流板\XRYMPDCDLB-5230\皮带秤\SAIMO</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11374727</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主轴电机变频器\3/111679\加压过滤机\HBF-S120/10\国产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10928268</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主电路接插件(静)\CJT1-400A/690V</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10928267</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主电路接插件(静)\CJT1-250A/690V</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10928263</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主电路接插件(动)\CJZ6-400A/690V</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10928262</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主电路接插件(动)\CJZ6-250A/690V</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10928261</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主电路接插件(动)\CJZ6-125A/690V</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11260088</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雷达料位计\VEGAPULS 68\测量精度:±15mm\国产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10783435</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超声波料位计\VEGASON65\AC220V\国产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10783431</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超声波料位计\LVG-S\AC250V 2A\国产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10783430</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超声波料位计\7ml-12011EF00\-40-60℃\国产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11602808</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超声波料位计\SAT8-2\BXX-Z10\国产</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10756843</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模拟量输入模块\1756-IF16\AB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10753336</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料位计输入模块\AC103000</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10753335</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料位计电源模块\CPS11410\施耐德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10745740</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开关量输出模块\1756-IM161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10162751</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RTD模块\1756-IR61</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10161763</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16点继电器输出模块\1756-OW16I</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10140598</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以太网模块\1756-ENBT\Allen-Bradley</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10129102</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网络通讯模块\Logix5561TM1756-CNB</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10750649</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接线臂\1756-TBNH</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11164995</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电源模块\BMXCPS2000\施耐德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10785298</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8通道模拟量输入模块\140ACI03000\和利时</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10789946</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输入模块\140DA174000\施耐德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10790042</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输出模块\140DA084000\施耐德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11163995</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4槽机架\BMXXBP0400\施耐德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11163997</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分站通讯模块\140CRA31200\施耐德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11163998</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主站通讯模块\140CRP31200\施耐德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11163999</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热电阻模块\140ARI03010\施耐德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11164000</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模拟量输出模块\140ACO13000\施耐德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11164003</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PLC主机\140CPU65260\施耐德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11165000</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光电转换模块\BMXNRP0201 M340/X80\施耐德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11887687</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总线式数字输入模块\Dupline input G8810 2201\施耐德</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11361021</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称重传感器\MW99-4A\皮带秤\MW99-4A</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11076120</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积算器仪表箱\6001F\皮带秤\RCS10-17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10771062</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积算器\TI-500E\皮带秤\RCS10-17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10771060</w:t>
            </w:r>
          </w:p>
        </w:tc>
        <w:tc>
          <w:tcPr>
            <w:tcW w:w="304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积算器\MW99-4A\皮带秤\RCS10-17</w:t>
            </w:r>
          </w:p>
        </w:tc>
        <w:tc>
          <w:tcPr>
            <w:tcW w:w="2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ZN02</w:t>
            </w:r>
          </w:p>
        </w:tc>
      </w:tr>
    </w:tbl>
    <w:p>
      <w:pPr>
        <w:spacing w:line="360" w:lineRule="auto"/>
        <w:ind w:firstLine="57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6.2</w:t>
      </w:r>
      <w:r>
        <w:rPr>
          <w:rFonts w:hint="eastAsia" w:ascii="宋体" w:hAnsi="宋体" w:eastAsia="宋体" w:cs="宋体"/>
          <w:bCs/>
          <w:color w:val="auto"/>
          <w:sz w:val="21"/>
          <w:szCs w:val="21"/>
          <w:lang w:val="en-US" w:eastAsia="zh-CN"/>
        </w:rPr>
        <w:t>皮带秤配件符合GB/T7721-2002、传感器符合GB/T14479-1993、双向急停开关符合GB/T10960-2010、跑偏传感器符合GB10939-2010、超声波料位计符合GB/T15478-1995、模块符合GB/T16821-1997、防爆符合GB3836等相关标准，国家标准及国际标准执行最高标准产品，防爆产品能够适用于煤尘大环境中使用。</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7.交货要求</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7.1</w:t>
      </w:r>
      <w:r>
        <w:rPr>
          <w:rFonts w:hint="eastAsia" w:ascii="宋体" w:hAnsi="宋体" w:eastAsia="宋体" w:cs="宋体"/>
          <w:sz w:val="21"/>
          <w:szCs w:val="21"/>
        </w:rPr>
        <w:t>按照招标人需求供货（或分批供货）</w:t>
      </w:r>
      <w:r>
        <w:rPr>
          <w:rFonts w:hint="eastAsia" w:ascii="宋体" w:hAnsi="宋体" w:eastAsia="宋体" w:cs="宋体"/>
          <w:bCs/>
          <w:sz w:val="21"/>
          <w:szCs w:val="21"/>
        </w:rPr>
        <w:t>。</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7.2交货地点：物资供应中心仓库。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套/批次</w:t>
            </w:r>
          </w:p>
        </w:tc>
      </w:tr>
    </w:tbl>
    <w:p>
      <w:pPr>
        <w:rPr>
          <w:rFonts w:hint="eastAsia" w:ascii="宋体" w:hAnsi="宋体" w:eastAsia="宋体" w:cs="宋体"/>
          <w:color w:val="auto"/>
          <w:sz w:val="21"/>
          <w:szCs w:val="21"/>
        </w:rPr>
      </w:pPr>
    </w:p>
    <w:p>
      <w:pPr>
        <w:spacing w:line="360" w:lineRule="auto"/>
        <w:ind w:left="479" w:leftChars="228" w:firstLine="0" w:firstLineChars="0"/>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8.1寄售物资到货后招标人尽快组织相关人员按照合同要求进行入库验收。</w:t>
      </w:r>
    </w:p>
    <w:p>
      <w:pPr>
        <w:spacing w:line="360" w:lineRule="auto"/>
        <w:ind w:left="479" w:leftChars="228" w:firstLine="0" w:firstLineChars="0"/>
        <w:rPr>
          <w:rFonts w:hint="eastAsia" w:ascii="宋体" w:hAnsi="宋体" w:eastAsia="宋体" w:cs="宋体"/>
          <w:bCs/>
          <w:color w:val="auto"/>
          <w:sz w:val="21"/>
          <w:szCs w:val="21"/>
        </w:rPr>
      </w:pPr>
      <w:r>
        <w:rPr>
          <w:rFonts w:hint="eastAsia" w:ascii="宋体" w:hAnsi="宋体" w:eastAsia="宋体" w:cs="宋体"/>
          <w:bCs/>
          <w:sz w:val="21"/>
          <w:szCs w:val="21"/>
          <w:lang w:val="en-US" w:eastAsia="zh-CN"/>
        </w:rPr>
        <w:t>8.2寄售物资质保期为1年，从甲方所属使用单位出具领料单时起计算。（寄售物资本身质量保证期在一年以上的，按一年以上计算）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9.付款方式</w:t>
      </w:r>
    </w:p>
    <w:p>
      <w:pPr>
        <w:spacing w:line="360" w:lineRule="auto"/>
        <w:ind w:firstLine="570"/>
        <w:rPr>
          <w:rFonts w:hint="eastAsia" w:ascii="宋体" w:hAnsi="宋体" w:eastAsia="宋体" w:cs="宋体"/>
          <w:bCs/>
          <w:sz w:val="21"/>
          <w:szCs w:val="21"/>
        </w:rPr>
      </w:pPr>
      <w:r>
        <w:rPr>
          <w:rFonts w:hint="eastAsia" w:ascii="宋体" w:hAnsi="宋体" w:eastAsia="宋体" w:cs="宋体"/>
          <w:bCs/>
          <w:color w:val="auto"/>
          <w:sz w:val="21"/>
          <w:szCs w:val="21"/>
        </w:rPr>
        <w:t>9.1</w:t>
      </w:r>
      <w:r>
        <w:rPr>
          <w:rFonts w:hint="eastAsia" w:ascii="宋体" w:hAnsi="宋体" w:eastAsia="宋体" w:cs="宋体"/>
          <w:color w:val="auto"/>
          <w:sz w:val="21"/>
          <w:szCs w:val="21"/>
        </w:rPr>
        <w:t>寄售物资凭寄售物资结算单，招标人根据资金周转情况部分或全</w:t>
      </w:r>
      <w:r>
        <w:rPr>
          <w:rFonts w:hint="eastAsia" w:ascii="宋体" w:hAnsi="宋体" w:eastAsia="宋体" w:cs="宋体"/>
          <w:sz w:val="21"/>
          <w:szCs w:val="21"/>
        </w:rPr>
        <w:t>部以银行承兑汇票方式结算。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10.装车及运输</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10.1配件的装车运输由投标人负责。</w:t>
      </w:r>
    </w:p>
    <w:p>
      <w:pPr>
        <w:spacing w:line="360" w:lineRule="auto"/>
        <w:ind w:firstLine="570"/>
        <w:rPr>
          <w:rFonts w:hint="default" w:ascii="Times New Roman" w:hAnsi="Times New Roman" w:cs="Times New Roman" w:eastAsiaTheme="minorEastAsia"/>
          <w:b/>
          <w:bCs/>
          <w:color w:val="auto"/>
          <w:sz w:val="24"/>
          <w:szCs w:val="24"/>
          <w:highlight w:val="none"/>
          <w:lang w:val="en-US" w:eastAsia="zh-CN"/>
        </w:rPr>
      </w:pPr>
      <w:r>
        <w:rPr>
          <w:rFonts w:hint="eastAsia" w:ascii="宋体" w:hAnsi="宋体" w:eastAsia="宋体" w:cs="宋体"/>
          <w:bCs/>
          <w:color w:val="auto"/>
          <w:sz w:val="21"/>
          <w:szCs w:val="21"/>
        </w:rPr>
        <w:t>10.2配件的装车和运输首先应符合质量、技术及长途运输的要求。因装车、运输不当造成的损坏、丢失由投标人负责。</w:t>
      </w: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31" w:name="_Toc5283"/>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十九</w:t>
      </w:r>
      <w:r>
        <w:rPr>
          <w:rFonts w:hint="default" w:ascii="Times New Roman" w:hAnsi="Times New Roman" w:cs="Times New Roman" w:eastAsiaTheme="minorEastAsia"/>
          <w:b/>
          <w:bCs/>
          <w:color w:val="auto"/>
          <w:sz w:val="24"/>
          <w:szCs w:val="24"/>
          <w:highlight w:val="none"/>
          <w:lang w:val="en-US" w:eastAsia="zh-CN"/>
        </w:rPr>
        <w:t>包：哈矿选煤皮带秤配件</w:t>
      </w:r>
      <w:r>
        <w:rPr>
          <w:rFonts w:hint="eastAsia" w:cs="Times New Roman" w:eastAsiaTheme="minorEastAsia"/>
          <w:b/>
          <w:bCs/>
          <w:color w:val="auto"/>
          <w:sz w:val="24"/>
          <w:szCs w:val="24"/>
          <w:highlight w:val="none"/>
          <w:lang w:val="en-US" w:eastAsia="zh-CN"/>
        </w:rPr>
        <w:t>技术要求</w:t>
      </w:r>
      <w:bookmarkEnd w:id="31"/>
    </w:p>
    <w:p>
      <w:pPr>
        <w:spacing w:line="360" w:lineRule="auto"/>
        <w:rPr>
          <w:rFonts w:hint="eastAsia" w:ascii="宋体" w:hAnsi="宋体" w:eastAsia="宋体" w:cs="宋体"/>
          <w:b/>
          <w:color w:val="auto"/>
          <w:sz w:val="21"/>
          <w:szCs w:val="21"/>
        </w:rPr>
      </w:pPr>
      <w:bookmarkStart w:id="32" w:name="_Toc28741"/>
      <w:r>
        <w:rPr>
          <w:rFonts w:hint="eastAsia" w:ascii="宋体" w:hAnsi="宋体" w:eastAsia="宋体" w:cs="宋体"/>
          <w:b/>
          <w:color w:val="auto"/>
          <w:sz w:val="21"/>
          <w:szCs w:val="21"/>
        </w:rPr>
        <w:t>1.项目简述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w:t>
      </w:r>
      <w:r>
        <w:rPr>
          <w:rFonts w:hint="eastAsia" w:ascii="宋体" w:hAnsi="宋体" w:eastAsia="宋体" w:cs="宋体"/>
          <w:bCs/>
          <w:color w:val="auto"/>
          <w:sz w:val="21"/>
          <w:szCs w:val="21"/>
          <w:lang w:val="en-US" w:eastAsia="zh-CN"/>
        </w:rPr>
        <w:t>寄售一</w:t>
      </w:r>
      <w:r>
        <w:rPr>
          <w:rFonts w:hint="eastAsia" w:ascii="宋体" w:hAnsi="宋体" w:eastAsia="宋体" w:cs="宋体"/>
          <w:bCs/>
          <w:color w:val="auto"/>
          <w:sz w:val="21"/>
          <w:szCs w:val="21"/>
        </w:rPr>
        <w:t>批设备的零配件，投标方所提供的配件必修满足现有设备的技术要求。</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2.总则</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2.1本技术规范的使用范围，适用于设备的配件的订货招标。</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0"/>
        </w:num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投标人资质要求：详见招标公告。</w:t>
      </w:r>
    </w:p>
    <w:p>
      <w:pPr>
        <w:numPr>
          <w:ilvl w:val="0"/>
          <w:numId w:val="0"/>
        </w:num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4.气候条件</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sz w:val="21"/>
          <w:szCs w:val="21"/>
        </w:rPr>
        <w:t>随设备在现场使用，（两矿数据</w:t>
      </w:r>
      <w:r>
        <w:rPr>
          <w:rFonts w:hint="eastAsia" w:ascii="宋体" w:hAnsi="宋体" w:eastAsia="宋体" w:cs="宋体"/>
          <w:bCs/>
          <w:sz w:val="21"/>
          <w:szCs w:val="21"/>
          <w:lang w:eastAsia="zh-CN"/>
        </w:rPr>
        <w:t>，</w:t>
      </w:r>
      <w:r>
        <w:rPr>
          <w:rFonts w:hint="eastAsia" w:ascii="宋体" w:hAnsi="宋体" w:eastAsia="宋体" w:cs="宋体"/>
          <w:bCs/>
          <w:sz w:val="21"/>
          <w:szCs w:val="21"/>
        </w:rPr>
        <w:t>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w:t>
      </w:r>
      <w:r>
        <w:rPr>
          <w:rFonts w:hint="eastAsia" w:ascii="宋体" w:hAnsi="宋体" w:eastAsia="宋体" w:cs="宋体"/>
          <w:bCs/>
          <w:color w:val="auto"/>
          <w:sz w:val="21"/>
          <w:szCs w:val="21"/>
        </w:rPr>
        <w:t>1.5m（约8T左右）。）</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6.技术要求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6.1名称和数量详见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5475" w:type="pct"/>
        <w:tblInd w:w="-4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720"/>
        <w:gridCol w:w="959"/>
        <w:gridCol w:w="5560"/>
        <w:gridCol w:w="508"/>
        <w:gridCol w:w="639"/>
        <w:gridCol w:w="7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物料编码</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描述</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11204658</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测速滚筒\ICS-17-4-1000\皮带秤\ICS-17-4-1000</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11204660</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测速滚筒\ICS-17-4-1400\皮带秤\ICS-17-4-1400</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11204661</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测速滚筒\ICS-17-4-1200\皮带秤\ICS-17-4-1200</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11204664</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测速滚筒\ICS-17-4-1600\皮带秤\ICS-17-4-1600</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10720208</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雷达料位计\GDRD58-IJGP\0-70000mm\国产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10768454</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电磁阀\Airtac2S250\25mm\AC220V\1-1.6MPa</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11128386</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电磁阀\24GDB1I1-H10B-T\1/4NPT\DC24V\0-10MPa</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11823099</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电磁阀4WE10J31B/CG24N9Z5L\10mm\DC24V\IP66国产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11889870</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电磁阀\3WE10A31B/CW220-50N9Z5L\DN10\AC220V</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11987743</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电磁铁\DTBF-691127YB\电磁阀\DTBF-691127YB\宁波市通</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11260088</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雷达料位计\VEGAPULS 68\测量精度:±15mm\国产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10803130</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雷达料位计\XXEGD2HAMAX\PS68\国产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10783435</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超声波料位计\VEGASON65\AC220V\国产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10783430</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超声波料位计\7ml-12011EF00\-40-60℃\国产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11602808</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超声波料位计\SAT8-2\BXX-Z10\国产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12259672</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欠速传感器\ID18ELH08VC\振动筛\SLK3052\国产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12259863</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电磁阀头\DGFJIKJ\智能干选机\TTS32-300-A3\国产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10768355</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电磁阀\34EY-B10H-T\浓缩机\HYZNYF-30K\国产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10768532</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电磁阀\SV10PA2-42 MFZ12-90YC (双执行)\浓缩机</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10783323</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调速阀\2FRM10-30/50L\液体粘性软启动装置</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11804559</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液压单向阀\HYZNZF-CHF1-SV10PA2\浓缩机\HYZNZF-30K</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11372436</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电磁换向阀\R900589988\浓缩机\HYZNZF-30K\国产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10952770</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防爆电磁阀\DTBF-53B/220V\加压过滤机\GPJ-96\国产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10761966</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液压单向阀\A1Y-Hb10B 40L/min 31.5m\浓缩机</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10761299</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流量调节阀\LF-L10H-S\浓缩机\HYZNYF-30K\国产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10797045</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销轴\380mm\皮带秤\RCS10-17</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10797050</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销轴\420mm\皮带秤\RCS10-17</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11361021</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称重传感器\MW99-4A\皮带秤\MW99-4A</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11076121</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积算器仪表箱\TI-500E\皮带秤\RCS10-17</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11076120</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积算器仪表箱\6001F\皮带秤\RCS10-17</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11361793</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积算器\6001B型\皮带秤\6001B</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10756843</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模拟量输入模块\1756-IF16\AB</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10161763</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16点继电器输出模块\1756-OW16I</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块</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10140598</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以太网模块\1756-ENBT\Allen-Bradley</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12258583</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测速传感器\DI001A\带式输送机\DTⅡ\国产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12258582</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不锈钢防爆倾斜料位计\BJD3-2\带式输送机\DTⅡ\国产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12258561</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紧凑型转速监控器\DI103A\带式输送机\DTⅡ\国产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12258581</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不锈钢双向急停开关\XSJK-2F\带式输送机\DTⅡ\国产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12258580</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不锈钢防爆双向急停开关\BXSJK-2F\带式输送机\DTⅡ\国产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12258560</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不锈钢跑偏传感器\XPCG-2D\带式输送机\DTⅡ\国产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12258579</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不锈钢防爆跑偏传感器\BXPCG-2D\带式输送机\DTⅡ\国产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10763279</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溢流阀\DS 30-2-53/200\快速装车系统</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10952772</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防爆电磁阀\DTBZ-37FYC\无极绳绞车\SQ-80/75WY</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10041849</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二位四通电磁阀\GDFW-02-2B2\快速装车系统\YK4003-6</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10802356</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隔爆电磁阀\24GDEH-H6B-T</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10751301</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接近开关\BALLUFBES 516-300-S135-S4-D\IP54</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10963992</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电磁阀\24GDBI1-H10B-T\乳化液泵\BRW200/31.5\国产</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10928268</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主电路接插件(静)\CJT1-400A/690V</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10928267</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主电路接插件(静)\CJT1-250A/690V</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10928263</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主电路接插件(动)\CJZ6-400A/690V</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10928262</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主电路接插件(动)\CJZ6-250A/690V</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10928261</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主电路接插件(动)\CJZ6-125A/690V</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10753336</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料位计输入模块\AC103000</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10162751</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RTD模块\1756-IR61</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块</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10015072</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本安隔离栅\KFD2-SR2-EX2.W</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10745740</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开关量输出模块\1756-IM161</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10129102</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网络通讯模块\Logix5561TM1756-CNB</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10750649</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接线臂\1756-TBNH</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11392742</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电磁阀\DLOH-2A/M-A0\7.5MM\DC24V\0-35MPA</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台</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11314656</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积算器\MT2000\皮带秤\T1500E</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11005251</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积算器\XR\电子皮带秤\XR2001F</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10767977</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电源\S-25-24 24V 0.72A\皮带秤\RCS10-17</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10713068</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电源板\XP/6001/220V/AD24\皮带秤\6001B</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11474634</w:t>
            </w:r>
          </w:p>
        </w:tc>
        <w:tc>
          <w:tcPr>
            <w:tcW w:w="30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控制屏主板\6001B\电子皮带秤\ICS-FH-4-1200</w:t>
            </w:r>
          </w:p>
        </w:tc>
        <w:tc>
          <w:tcPr>
            <w:tcW w:w="27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件</w:t>
            </w:r>
          </w:p>
        </w:tc>
        <w:tc>
          <w:tcPr>
            <w:tcW w:w="3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bl>
    <w:p>
      <w:pPr>
        <w:spacing w:line="360" w:lineRule="auto"/>
        <w:ind w:firstLine="57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6.2</w:t>
      </w:r>
      <w:r>
        <w:rPr>
          <w:rFonts w:hint="eastAsia" w:ascii="宋体" w:hAnsi="宋体" w:eastAsia="宋体" w:cs="宋体"/>
          <w:bCs/>
          <w:color w:val="auto"/>
          <w:sz w:val="21"/>
          <w:szCs w:val="21"/>
          <w:lang w:val="en-US" w:eastAsia="zh-CN"/>
        </w:rPr>
        <w:t>皮带秤配件符合GB/T7721-2002、传感器符合GB/T14479-1993、双向急停开关符合GB/T10960-2010、跑偏传感器符合GB10939-2010、超声波料位计符合GB/T15478-1995、模块符合GB/T16821-1997、防爆符合GB3836等相关标准，国家标准及国际标准执行最高标准产品，防爆产品能够适用于煤尘大环境中使用。</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7.交货要求</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7.1</w:t>
      </w:r>
      <w:r>
        <w:rPr>
          <w:rFonts w:hint="eastAsia" w:ascii="宋体" w:hAnsi="宋体" w:eastAsia="宋体" w:cs="宋体"/>
          <w:color w:val="auto"/>
          <w:sz w:val="21"/>
          <w:szCs w:val="21"/>
        </w:rPr>
        <w:t>按照招标人需求供货（或分批供货）</w:t>
      </w:r>
      <w:r>
        <w:rPr>
          <w:rFonts w:hint="eastAsia" w:ascii="宋体" w:hAnsi="宋体" w:eastAsia="宋体" w:cs="宋体"/>
          <w:bCs/>
          <w:color w:val="auto"/>
          <w:sz w:val="21"/>
          <w:szCs w:val="21"/>
        </w:rPr>
        <w:t>。</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7.2交货地点：物资供应中心仓库。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套/批次</w:t>
            </w:r>
          </w:p>
        </w:tc>
      </w:tr>
    </w:tbl>
    <w:p>
      <w:pPr>
        <w:rPr>
          <w:rFonts w:hint="eastAsia" w:ascii="宋体" w:hAnsi="宋体" w:eastAsia="宋体" w:cs="宋体"/>
          <w:color w:val="FF0000"/>
          <w:sz w:val="21"/>
          <w:szCs w:val="21"/>
        </w:rPr>
      </w:pPr>
    </w:p>
    <w:p>
      <w:pPr>
        <w:spacing w:line="360" w:lineRule="auto"/>
        <w:ind w:left="479" w:leftChars="228" w:firstLine="0" w:firstLineChars="0"/>
        <w:rPr>
          <w:rFonts w:hint="eastAsia" w:ascii="宋体" w:hAnsi="宋体" w:eastAsia="宋体" w:cs="宋体"/>
          <w:bCs/>
          <w:sz w:val="21"/>
          <w:szCs w:val="21"/>
        </w:rPr>
      </w:pPr>
      <w:r>
        <w:rPr>
          <w:rFonts w:hint="eastAsia" w:ascii="宋体" w:hAnsi="宋体" w:eastAsia="宋体" w:cs="宋体"/>
          <w:bCs/>
          <w:sz w:val="21"/>
          <w:szCs w:val="21"/>
        </w:rPr>
        <w:t>8.1寄售物资到货后招标人尽快组织相关人员按照合同要求进行入库验收。</w:t>
      </w:r>
    </w:p>
    <w:p>
      <w:pPr>
        <w:spacing w:line="360" w:lineRule="auto"/>
        <w:ind w:left="479" w:leftChars="228" w:firstLine="0" w:firstLineChars="0"/>
        <w:rPr>
          <w:rFonts w:hint="eastAsia" w:ascii="宋体" w:hAnsi="宋体" w:eastAsia="宋体" w:cs="宋体"/>
          <w:bCs/>
          <w:sz w:val="21"/>
          <w:szCs w:val="21"/>
        </w:rPr>
      </w:pPr>
      <w:r>
        <w:rPr>
          <w:rFonts w:hint="eastAsia" w:ascii="宋体" w:hAnsi="宋体" w:eastAsia="宋体" w:cs="宋体"/>
          <w:bCs/>
          <w:sz w:val="21"/>
          <w:szCs w:val="21"/>
        </w:rPr>
        <w:t>8.</w:t>
      </w:r>
      <w:r>
        <w:rPr>
          <w:rFonts w:hint="eastAsia" w:ascii="宋体" w:hAnsi="宋体" w:eastAsia="宋体" w:cs="宋体"/>
          <w:bCs/>
          <w:sz w:val="21"/>
          <w:szCs w:val="21"/>
          <w:lang w:val="en-US" w:eastAsia="zh-CN"/>
        </w:rPr>
        <w:t>2</w:t>
      </w:r>
      <w:r>
        <w:rPr>
          <w:rFonts w:hint="eastAsia" w:ascii="宋体" w:hAnsi="宋体" w:eastAsia="宋体" w:cs="宋体"/>
          <w:bCs/>
          <w:sz w:val="21"/>
          <w:szCs w:val="21"/>
        </w:rPr>
        <w:t>寄售物资质保期为1年，从甲方所属使用单位出具领料单时起计算。（寄售物资本身质量保证期在一年以上的，按一年以上计算）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9.付款方式</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9.1</w:t>
      </w:r>
      <w:r>
        <w:rPr>
          <w:rFonts w:hint="eastAsia" w:ascii="宋体" w:hAnsi="宋体" w:eastAsia="宋体" w:cs="宋体"/>
          <w:sz w:val="21"/>
          <w:szCs w:val="21"/>
        </w:rPr>
        <w:t>寄售物资凭寄售物资结算单，招标人根据资金周转情况部分或全部以银行承兑汇票方式结算。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10.装车及运输</w:t>
      </w:r>
    </w:p>
    <w:p>
      <w:pPr>
        <w:spacing w:line="360" w:lineRule="auto"/>
        <w:ind w:left="479" w:leftChars="228" w:firstLine="0" w:firstLineChars="0"/>
        <w:rPr>
          <w:rFonts w:hint="eastAsia" w:ascii="宋体" w:hAnsi="宋体" w:eastAsia="宋体" w:cs="宋体"/>
          <w:bCs/>
          <w:sz w:val="21"/>
          <w:szCs w:val="21"/>
        </w:rPr>
      </w:pPr>
      <w:r>
        <w:rPr>
          <w:rFonts w:hint="eastAsia" w:ascii="宋体" w:hAnsi="宋体" w:eastAsia="宋体" w:cs="宋体"/>
          <w:bCs/>
          <w:sz w:val="21"/>
          <w:szCs w:val="21"/>
        </w:rPr>
        <w:t>10.1配件的装车运输由投标人负责。</w:t>
      </w:r>
    </w:p>
    <w:p>
      <w:pPr>
        <w:spacing w:line="360" w:lineRule="auto"/>
        <w:ind w:left="479" w:leftChars="228" w:firstLine="0" w:firstLineChars="0"/>
        <w:rPr>
          <w:rFonts w:hint="eastAsia" w:ascii="宋体" w:hAnsi="宋体" w:eastAsia="宋体" w:cs="宋体"/>
          <w:bCs/>
          <w:sz w:val="21"/>
          <w:szCs w:val="21"/>
        </w:rPr>
      </w:pPr>
      <w:r>
        <w:rPr>
          <w:rFonts w:hint="eastAsia" w:ascii="宋体" w:hAnsi="宋体" w:eastAsia="宋体" w:cs="宋体"/>
          <w:bCs/>
          <w:sz w:val="21"/>
          <w:szCs w:val="21"/>
        </w:rPr>
        <w:t>10.2配件的装车和运输首先应符合质量、技术及长途运输的要求。因装车、运输不当造成的损坏、丢失由投标人负责。</w:t>
      </w:r>
    </w:p>
    <w:p>
      <w:pPr>
        <w:spacing w:line="360" w:lineRule="auto"/>
        <w:ind w:left="479" w:leftChars="228" w:firstLine="0" w:firstLineChars="0"/>
        <w:jc w:val="center"/>
        <w:rPr>
          <w:rFonts w:hint="eastAsia" w:ascii="宋体" w:hAnsi="宋体" w:eastAsia="宋体" w:cs="宋体"/>
          <w:bCs/>
          <w:sz w:val="21"/>
          <w:szCs w:val="21"/>
        </w:rPr>
      </w:pPr>
    </w:p>
    <w:p>
      <w:pPr>
        <w:spacing w:line="360" w:lineRule="auto"/>
        <w:ind w:left="479" w:leftChars="228" w:firstLine="0" w:firstLineChars="0"/>
        <w:jc w:val="center"/>
        <w:rPr>
          <w:rFonts w:hint="eastAsia" w:ascii="宋体" w:hAnsi="宋体" w:eastAsia="宋体" w:cs="宋体"/>
          <w:bCs/>
          <w:sz w:val="21"/>
          <w:szCs w:val="21"/>
        </w:rPr>
      </w:pPr>
    </w:p>
    <w:p>
      <w:pPr>
        <w:spacing w:line="360" w:lineRule="auto"/>
        <w:ind w:left="479" w:leftChars="228" w:firstLine="0" w:firstLineChars="0"/>
        <w:jc w:val="center"/>
        <w:rPr>
          <w:rFonts w:hint="default" w:ascii="Times New Roman" w:hAnsi="Times New Roman" w:cs="Times New Roman" w:eastAsiaTheme="minorEastAsia"/>
          <w:b/>
          <w:bCs/>
          <w:color w:val="auto"/>
          <w:sz w:val="24"/>
          <w:szCs w:val="24"/>
          <w:highlight w:val="none"/>
          <w:lang w:val="en-US" w:eastAsia="zh-CN"/>
        </w:rPr>
      </w:pPr>
      <w:r>
        <w:rPr>
          <w:rFonts w:hint="default" w:ascii="Times New Roman" w:hAnsi="Times New Roman" w:cs="Times New Roman" w:eastAsiaTheme="minorEastAsia"/>
          <w:b/>
          <w:bCs/>
          <w:color w:val="auto"/>
          <w:sz w:val="24"/>
          <w:szCs w:val="24"/>
          <w:highlight w:val="none"/>
          <w:lang w:val="en-US" w:eastAsia="zh-CN"/>
        </w:rPr>
        <w:br w:type="column"/>
      </w:r>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二十</w:t>
      </w:r>
      <w:r>
        <w:rPr>
          <w:rFonts w:hint="default" w:ascii="Times New Roman" w:hAnsi="Times New Roman" w:cs="Times New Roman" w:eastAsiaTheme="minorEastAsia"/>
          <w:b/>
          <w:bCs/>
          <w:color w:val="auto"/>
          <w:sz w:val="24"/>
          <w:szCs w:val="24"/>
          <w:highlight w:val="none"/>
          <w:lang w:val="en-US" w:eastAsia="zh-CN"/>
        </w:rPr>
        <w:t>包：准能防洪材料</w:t>
      </w:r>
      <w:r>
        <w:rPr>
          <w:rFonts w:hint="eastAsia" w:cs="Times New Roman" w:eastAsiaTheme="minorEastAsia"/>
          <w:b/>
          <w:bCs/>
          <w:color w:val="auto"/>
          <w:sz w:val="24"/>
          <w:szCs w:val="24"/>
          <w:highlight w:val="none"/>
          <w:lang w:val="en-US" w:eastAsia="zh-CN"/>
        </w:rPr>
        <w:t>技术要求</w:t>
      </w:r>
      <w:bookmarkEnd w:id="32"/>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1.项目简述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我公司计划寄售</w:t>
      </w:r>
      <w:r>
        <w:rPr>
          <w:rFonts w:hint="eastAsia" w:ascii="宋体" w:hAnsi="宋体" w:eastAsia="宋体" w:cs="宋体"/>
          <w:bCs/>
          <w:color w:val="auto"/>
          <w:sz w:val="21"/>
          <w:szCs w:val="21"/>
          <w:lang w:val="en-US" w:eastAsia="zh-CN"/>
        </w:rPr>
        <w:t>一批</w:t>
      </w:r>
      <w:r>
        <w:rPr>
          <w:rFonts w:hint="eastAsia" w:ascii="宋体" w:hAnsi="宋体" w:eastAsia="宋体" w:cs="宋体"/>
          <w:bCs/>
          <w:color w:val="auto"/>
          <w:sz w:val="21"/>
          <w:szCs w:val="21"/>
        </w:rPr>
        <w:t>材料，投标方需提供全新的符合使用要求的材料。</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2.总则</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2.1本技术规范的使用范围，适用于单位的项目材料的订货招标。</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2.3要求投标方对本项目招标技术文件逐条响应，逐条逐项报出有无偏离。若投标方完全复制招标技术附件，没有逐条逐项响应或标明投标方投标产品的技术特点、规格、参数等，则招标方认为投标方投标文件无效。</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3.投标人资质要求：详见招标公告。</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4.气候条件</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标的物在现场使用，（两矿数据，地形标高（开采地点）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autoSpaceDE w:val="0"/>
        <w:autoSpaceDN w:val="0"/>
        <w:adjustRightIn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6</w:t>
      </w:r>
      <w:r>
        <w:rPr>
          <w:rFonts w:hint="eastAsia" w:ascii="宋体" w:hAnsi="宋体" w:eastAsia="宋体" w:cs="宋体"/>
          <w:b/>
          <w:color w:val="auto"/>
          <w:sz w:val="21"/>
          <w:szCs w:val="21"/>
        </w:rPr>
        <w:t>.技术要求</w:t>
      </w:r>
    </w:p>
    <w:p>
      <w:pPr>
        <w:autoSpaceDE w:val="0"/>
        <w:autoSpaceDN w:val="0"/>
        <w:adjustRightInd w:val="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6.1材料名称和数量详见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57"/>
        <w:gridCol w:w="875"/>
        <w:gridCol w:w="4927"/>
        <w:gridCol w:w="615"/>
        <w:gridCol w:w="58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物料编码</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描述</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10077020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军用帐篷\45m2</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11286982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帐篷\COLEMAN 3×2.7×2.1m</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11309318</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帐篷\HT9135 4.5×4.5×2.28m</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11377558</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单人气垫床\2000×1000mm\PVC</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张</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11465287</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结构注缝胶\WEP 10kg/桶</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166</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10002727</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皮斗子\大号</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10853327</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塑料布\18m\0.13mm</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10163825</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编织袋50Kg</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11371596</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防洪钢桩\90×1500mm\Q235A</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吨</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11111222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防洪木桩\1.5m\9cm</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10094050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麻袋\750×1070mm</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条</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10936963</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彩条布\6×50m</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平方米</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11589961</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复合材料毯\FHT10 2000×1600mm</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平方米</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11369292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枕木\2500×240×160mm</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11424843</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应急救生绳\HHHXT 005\国产</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副</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10039860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镀锌铁线\14#</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10119878</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塑料布\8m\δ=0.25mm</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10039863</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镀锌铁线\22#</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11287458</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移动电缆盘\GN-805\380V\25A\10</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10103494</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撬棍\25×1200mm</w:t>
            </w:r>
          </w:p>
        </w:tc>
        <w:tc>
          <w:tcPr>
            <w:tcW w:w="3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bl>
    <w:p>
      <w:pPr>
        <w:spacing w:line="360" w:lineRule="auto"/>
        <w:ind w:firstLine="570"/>
        <w:rPr>
          <w:rFonts w:hint="eastAsia" w:ascii="宋体" w:hAnsi="宋体" w:eastAsia="宋体" w:cs="宋体"/>
          <w:bCs/>
          <w:color w:val="FF0000"/>
          <w:sz w:val="21"/>
          <w:szCs w:val="21"/>
          <w:lang w:val="en-US" w:eastAsia="zh-CN"/>
        </w:rPr>
      </w:pPr>
      <w:r>
        <w:rPr>
          <w:rFonts w:hint="eastAsia" w:ascii="宋体" w:hAnsi="宋体" w:eastAsia="宋体" w:cs="宋体"/>
          <w:bCs/>
          <w:sz w:val="21"/>
          <w:szCs w:val="21"/>
          <w:lang w:val="en-US" w:eastAsia="zh-CN"/>
        </w:rPr>
        <w:t>6.2塑料布符合GB2828/T2003,镀锌铁线符合国家《镀锌电焊网》QB/T3897-1999,枕木符合GB/T-DIN68811标准执行,应急救生绳符合GB 30077-2013国家行业执行标准，彩条布符合GB/T17634-2019执行标准。</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7.交货要求</w:t>
      </w:r>
    </w:p>
    <w:p>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7.1按照招标人需求供货（或分批供货）。</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 w:val="0"/>
          <w:bCs/>
          <w:sz w:val="21"/>
          <w:szCs w:val="21"/>
        </w:rPr>
        <w:t>7.2</w:t>
      </w:r>
      <w:r>
        <w:rPr>
          <w:rFonts w:hint="eastAsia" w:ascii="宋体" w:hAnsi="宋体" w:eastAsia="宋体" w:cs="宋体"/>
          <w:bCs/>
          <w:sz w:val="21"/>
          <w:szCs w:val="21"/>
        </w:rPr>
        <w:t>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sz w:val="21"/>
          <w:szCs w:val="21"/>
        </w:rPr>
        <w:t>8</w:t>
      </w:r>
      <w:r>
        <w:rPr>
          <w:rFonts w:hint="eastAsia" w:ascii="宋体" w:hAnsi="宋体" w:eastAsia="宋体" w:cs="宋体"/>
          <w:b/>
          <w:color w:val="auto"/>
          <w:sz w:val="21"/>
          <w:szCs w:val="21"/>
        </w:rPr>
        <w:t>.验收和质量保证、延伸担保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1套/批次</w:t>
            </w:r>
          </w:p>
        </w:tc>
      </w:tr>
    </w:tbl>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firstLine="525" w:firstLineChars="250"/>
        <w:rPr>
          <w:rFonts w:hint="eastAsia" w:ascii="宋体" w:hAnsi="宋体" w:eastAsia="宋体" w:cs="宋体"/>
          <w:color w:val="auto"/>
          <w:sz w:val="21"/>
          <w:szCs w:val="21"/>
          <w:highlight w:val="darkBlue"/>
        </w:rPr>
      </w:pPr>
      <w:r>
        <w:rPr>
          <w:rFonts w:hint="eastAsia" w:ascii="宋体" w:hAnsi="宋体" w:eastAsia="宋体" w:cs="宋体"/>
          <w:bCs/>
          <w:color w:val="auto"/>
          <w:sz w:val="21"/>
          <w:szCs w:val="21"/>
        </w:rPr>
        <w:t xml:space="preserve">8.2 </w:t>
      </w:r>
      <w:r>
        <w:rPr>
          <w:rFonts w:hint="eastAsia" w:ascii="宋体" w:hAnsi="宋体" w:eastAsia="宋体" w:cs="宋体"/>
          <w:color w:val="auto"/>
          <w:sz w:val="21"/>
          <w:szCs w:val="21"/>
        </w:rPr>
        <w:t>寄售物资质保期为</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以上的，按</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以上计算）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9.付款方式</w:t>
      </w:r>
    </w:p>
    <w:p>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9.1</w:t>
      </w:r>
      <w:r>
        <w:rPr>
          <w:rFonts w:hint="eastAsia" w:ascii="宋体" w:hAnsi="宋体" w:eastAsia="宋体" w:cs="宋体"/>
          <w:b w:val="0"/>
          <w:bCs/>
          <w:sz w:val="21"/>
          <w:szCs w:val="21"/>
          <w:lang w:val="en-US" w:eastAsia="zh-CN"/>
        </w:rPr>
        <w:t>投标人所</w:t>
      </w:r>
      <w:r>
        <w:rPr>
          <w:rFonts w:hint="eastAsia" w:ascii="宋体" w:hAnsi="宋体" w:eastAsia="宋体" w:cs="宋体"/>
          <w:b w:val="0"/>
          <w:bCs/>
          <w:sz w:val="21"/>
          <w:szCs w:val="21"/>
        </w:rPr>
        <w:t>提供满足招标人要求的增值税发票凭入库、出库手续办理结算，招标人根据资金周转情况部分或全部以承汇方式结算。物资领用出库后首次结算时留合同金额的5%为质保金，合同到期后6个月办理质保金返还。</w:t>
      </w:r>
    </w:p>
    <w:p>
      <w:pPr>
        <w:spacing w:line="360" w:lineRule="auto"/>
        <w:rPr>
          <w:rFonts w:hint="eastAsia" w:ascii="宋体" w:hAnsi="宋体" w:eastAsia="宋体" w:cs="宋体"/>
          <w:b/>
          <w:bCs w:val="0"/>
          <w:sz w:val="21"/>
          <w:szCs w:val="21"/>
        </w:rPr>
      </w:pPr>
      <w:r>
        <w:rPr>
          <w:rFonts w:hint="eastAsia" w:ascii="宋体" w:hAnsi="宋体" w:eastAsia="宋体" w:cs="宋体"/>
          <w:b/>
          <w:bCs w:val="0"/>
          <w:sz w:val="21"/>
          <w:szCs w:val="21"/>
        </w:rPr>
        <w:t>10.装车及运输</w:t>
      </w:r>
    </w:p>
    <w:p>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10.1配件的装车运输由投标人负责。</w:t>
      </w:r>
    </w:p>
    <w:p>
      <w:pPr>
        <w:spacing w:line="360" w:lineRule="auto"/>
        <w:ind w:firstLine="420" w:firstLineChars="200"/>
        <w:rPr>
          <w:rFonts w:hint="default" w:ascii="宋体" w:hAnsi="宋体" w:eastAsia="宋体" w:cs="宋体"/>
          <w:b w:val="0"/>
          <w:bCs/>
          <w:sz w:val="21"/>
          <w:szCs w:val="21"/>
          <w:lang w:val="en-US" w:eastAsia="zh-CN"/>
        </w:rPr>
      </w:pPr>
      <w:r>
        <w:rPr>
          <w:rFonts w:hint="eastAsia" w:ascii="宋体" w:hAnsi="宋体" w:eastAsia="宋体" w:cs="宋体"/>
          <w:b w:val="0"/>
          <w:bCs/>
          <w:sz w:val="21"/>
          <w:szCs w:val="21"/>
        </w:rPr>
        <w:t>10.2配件的装车和运输首先应符合质量、技术及长途运输的要求。因装车、运输不当造成的损坏、丢失由投标人负责。</w:t>
      </w:r>
    </w:p>
    <w:p>
      <w:pPr>
        <w:rPr>
          <w:rFonts w:hint="default" w:ascii="Times New Roman" w:hAnsi="Times New Roman" w:cs="Times New Roman" w:eastAsiaTheme="minorEastAsia"/>
          <w:b/>
          <w:bCs/>
          <w:color w:val="auto"/>
          <w:sz w:val="24"/>
          <w:szCs w:val="24"/>
          <w:highlight w:val="none"/>
          <w:lang w:val="en-US" w:eastAsia="zh-CN"/>
        </w:rPr>
      </w:pP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33" w:name="_Toc5487"/>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二十一</w:t>
      </w:r>
      <w:r>
        <w:rPr>
          <w:rFonts w:hint="default" w:ascii="Times New Roman" w:hAnsi="Times New Roman" w:cs="Times New Roman" w:eastAsiaTheme="minorEastAsia"/>
          <w:b/>
          <w:bCs/>
          <w:color w:val="auto"/>
          <w:sz w:val="24"/>
          <w:szCs w:val="24"/>
          <w:highlight w:val="none"/>
          <w:lang w:val="en-US" w:eastAsia="zh-CN"/>
        </w:rPr>
        <w:t>包：哈矿防洪材料</w:t>
      </w:r>
      <w:r>
        <w:rPr>
          <w:rFonts w:hint="eastAsia" w:cs="Times New Roman" w:eastAsiaTheme="minorEastAsia"/>
          <w:b/>
          <w:bCs/>
          <w:color w:val="auto"/>
          <w:sz w:val="24"/>
          <w:szCs w:val="24"/>
          <w:highlight w:val="none"/>
          <w:lang w:val="en-US" w:eastAsia="zh-CN"/>
        </w:rPr>
        <w:t>技术要求</w:t>
      </w:r>
      <w:bookmarkEnd w:id="33"/>
    </w:p>
    <w:p>
      <w:pPr>
        <w:spacing w:line="360" w:lineRule="auto"/>
        <w:rPr>
          <w:rFonts w:hint="eastAsia" w:ascii="宋体" w:hAnsi="宋体" w:eastAsia="宋体" w:cs="宋体"/>
          <w:b/>
          <w:color w:val="auto"/>
          <w:sz w:val="21"/>
          <w:szCs w:val="21"/>
        </w:rPr>
      </w:pPr>
      <w:r>
        <w:rPr>
          <w:rFonts w:hint="eastAsia" w:ascii="宋体" w:hAnsi="宋体" w:eastAsia="宋体" w:cs="宋体"/>
          <w:b/>
          <w:sz w:val="21"/>
          <w:szCs w:val="21"/>
        </w:rPr>
        <w:t>1.</w:t>
      </w:r>
      <w:r>
        <w:rPr>
          <w:rFonts w:hint="eastAsia" w:ascii="宋体" w:hAnsi="宋体" w:eastAsia="宋体" w:cs="宋体"/>
          <w:b/>
          <w:color w:val="auto"/>
          <w:sz w:val="21"/>
          <w:szCs w:val="21"/>
        </w:rPr>
        <w:t>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我公司计划寄售</w:t>
      </w:r>
      <w:r>
        <w:rPr>
          <w:rFonts w:hint="eastAsia" w:ascii="宋体" w:hAnsi="宋体" w:eastAsia="宋体" w:cs="宋体"/>
          <w:bCs/>
          <w:color w:val="auto"/>
          <w:sz w:val="21"/>
          <w:szCs w:val="21"/>
          <w:lang w:val="en-US" w:eastAsia="zh-CN"/>
        </w:rPr>
        <w:t>一批</w:t>
      </w:r>
      <w:r>
        <w:rPr>
          <w:rFonts w:hint="eastAsia" w:ascii="宋体" w:hAnsi="宋体" w:eastAsia="宋体" w:cs="宋体"/>
          <w:bCs/>
          <w:color w:val="auto"/>
          <w:sz w:val="21"/>
          <w:szCs w:val="21"/>
        </w:rPr>
        <w:t>材料（详见附表），投标方需提供全新的符合使用要求的材料。</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2.总则</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2.1本技术规范的使用范围，适用于单位的项目材料的订货招标。</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3.投标人资质要求：详见招标公告。</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4.气候条件</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标的物在现场使用，（两矿数据，若有必要进行保留，地形标高（开采地点）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autoSpaceDE w:val="0"/>
        <w:autoSpaceDN w:val="0"/>
        <w:adjustRightIn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6</w:t>
      </w:r>
      <w:r>
        <w:rPr>
          <w:rFonts w:hint="eastAsia" w:ascii="宋体" w:hAnsi="宋体" w:eastAsia="宋体" w:cs="宋体"/>
          <w:b/>
          <w:color w:val="auto"/>
          <w:sz w:val="21"/>
          <w:szCs w:val="21"/>
        </w:rPr>
        <w:t>.技术要求</w:t>
      </w:r>
    </w:p>
    <w:p>
      <w:pPr>
        <w:autoSpaceDE w:val="0"/>
        <w:autoSpaceDN w:val="0"/>
        <w:adjustRightInd w:val="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6.1材料名称和数量详见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55"/>
        <w:gridCol w:w="875"/>
        <w:gridCol w:w="4924"/>
        <w:gridCol w:w="617"/>
        <w:gridCol w:w="582"/>
        <w:gridCol w:w="6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物料编码</w:t>
            </w:r>
          </w:p>
        </w:tc>
        <w:tc>
          <w:tcPr>
            <w:tcW w:w="295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描述</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10002727</w:t>
            </w:r>
          </w:p>
        </w:tc>
        <w:tc>
          <w:tcPr>
            <w:tcW w:w="295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皮斗子\大号</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10853327</w:t>
            </w:r>
          </w:p>
        </w:tc>
        <w:tc>
          <w:tcPr>
            <w:tcW w:w="295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塑料布\18m\0.13mm</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10163825</w:t>
            </w:r>
          </w:p>
        </w:tc>
        <w:tc>
          <w:tcPr>
            <w:tcW w:w="295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编织袋50Kg</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10094050</w:t>
            </w:r>
          </w:p>
        </w:tc>
        <w:tc>
          <w:tcPr>
            <w:tcW w:w="295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麻袋\750×1070mm</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条</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10936963</w:t>
            </w:r>
          </w:p>
        </w:tc>
        <w:tc>
          <w:tcPr>
            <w:tcW w:w="295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彩条布\6×50m</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平方米</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11369292</w:t>
            </w:r>
          </w:p>
        </w:tc>
        <w:tc>
          <w:tcPr>
            <w:tcW w:w="295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枕木\2500×240×160mm</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11424843</w:t>
            </w:r>
          </w:p>
        </w:tc>
        <w:tc>
          <w:tcPr>
            <w:tcW w:w="295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应急救生绳\HHHXT 005\国产</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副</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10039860</w:t>
            </w:r>
          </w:p>
        </w:tc>
        <w:tc>
          <w:tcPr>
            <w:tcW w:w="295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镀锌铁线\14#</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10119878</w:t>
            </w:r>
          </w:p>
        </w:tc>
        <w:tc>
          <w:tcPr>
            <w:tcW w:w="295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塑料布\8m\δ=0.25mm</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10039863</w:t>
            </w:r>
          </w:p>
        </w:tc>
        <w:tc>
          <w:tcPr>
            <w:tcW w:w="295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镀锌铁线\22#</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11287458</w:t>
            </w:r>
          </w:p>
        </w:tc>
        <w:tc>
          <w:tcPr>
            <w:tcW w:w="295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移动电缆盘\GN-805\380V\25A\10</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5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10103494</w:t>
            </w:r>
          </w:p>
        </w:tc>
        <w:tc>
          <w:tcPr>
            <w:tcW w:w="295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撬棍\25×1200mm</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bl>
    <w:p>
      <w:pPr>
        <w:spacing w:line="360" w:lineRule="auto"/>
        <w:ind w:firstLine="570"/>
        <w:rPr>
          <w:rFonts w:hint="eastAsia" w:ascii="宋体" w:hAnsi="宋体" w:eastAsia="宋体" w:cs="宋体"/>
          <w:bCs/>
          <w:color w:val="FF0000"/>
          <w:sz w:val="21"/>
          <w:szCs w:val="21"/>
          <w:lang w:val="en-US" w:eastAsia="zh-CN"/>
        </w:rPr>
      </w:pPr>
      <w:r>
        <w:rPr>
          <w:rFonts w:hint="eastAsia" w:ascii="宋体" w:hAnsi="宋体" w:eastAsia="宋体" w:cs="宋体"/>
          <w:bCs/>
          <w:sz w:val="21"/>
          <w:szCs w:val="21"/>
        </w:rPr>
        <w:t>6.2</w:t>
      </w:r>
      <w:r>
        <w:rPr>
          <w:rFonts w:hint="eastAsia" w:ascii="宋体" w:hAnsi="宋体" w:eastAsia="宋体" w:cs="宋体"/>
          <w:bCs/>
          <w:sz w:val="21"/>
          <w:szCs w:val="21"/>
          <w:lang w:val="en-US" w:eastAsia="zh-CN"/>
        </w:rPr>
        <w:t>塑料布符合GB2828/T2003,镀锌铁线符合国家《镀锌电焊网》QB/T3897-1999,枕木符合GB/T-DIN68811标准执行,应急救生绳符合GB 30077-2013国家行业执行标准，彩条布符合GB/T17634-2019执行标准。</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7.交货要求</w:t>
      </w:r>
    </w:p>
    <w:p>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7.1按照招标人需求供货（或分批供货）。</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 w:val="0"/>
          <w:bCs/>
          <w:sz w:val="21"/>
          <w:szCs w:val="21"/>
        </w:rPr>
        <w:t>7.2</w:t>
      </w:r>
      <w:r>
        <w:rPr>
          <w:rFonts w:hint="eastAsia" w:ascii="宋体" w:hAnsi="宋体" w:eastAsia="宋体" w:cs="宋体"/>
          <w:bCs/>
          <w:sz w:val="21"/>
          <w:szCs w:val="21"/>
        </w:rPr>
        <w:t>交货地点：物资供应中心仓库。</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1套/批次</w:t>
            </w:r>
          </w:p>
        </w:tc>
      </w:tr>
    </w:tbl>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firstLine="525" w:firstLineChars="250"/>
        <w:rPr>
          <w:rFonts w:hint="eastAsia" w:ascii="宋体" w:hAnsi="宋体" w:eastAsia="宋体" w:cs="宋体"/>
          <w:color w:val="auto"/>
          <w:sz w:val="21"/>
          <w:szCs w:val="21"/>
          <w:highlight w:val="darkBlue"/>
        </w:rPr>
      </w:pPr>
      <w:r>
        <w:rPr>
          <w:rFonts w:hint="eastAsia" w:ascii="宋体" w:hAnsi="宋体" w:eastAsia="宋体" w:cs="宋体"/>
          <w:bCs/>
          <w:color w:val="auto"/>
          <w:sz w:val="21"/>
          <w:szCs w:val="21"/>
        </w:rPr>
        <w:t xml:space="preserve">8.2 </w:t>
      </w:r>
      <w:r>
        <w:rPr>
          <w:rFonts w:hint="eastAsia" w:ascii="宋体" w:hAnsi="宋体" w:eastAsia="宋体" w:cs="宋体"/>
          <w:color w:val="auto"/>
          <w:sz w:val="21"/>
          <w:szCs w:val="21"/>
        </w:rPr>
        <w:t>寄售物资质保期为</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以上的，按</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以上计算）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9.付款方式</w:t>
      </w:r>
    </w:p>
    <w:p>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9.1</w:t>
      </w:r>
      <w:r>
        <w:rPr>
          <w:rFonts w:hint="eastAsia" w:ascii="宋体" w:hAnsi="宋体" w:eastAsia="宋体" w:cs="宋体"/>
          <w:b w:val="0"/>
          <w:bCs/>
          <w:sz w:val="21"/>
          <w:szCs w:val="21"/>
          <w:lang w:val="en-US" w:eastAsia="zh-CN"/>
        </w:rPr>
        <w:t>投标人所</w:t>
      </w:r>
      <w:r>
        <w:rPr>
          <w:rFonts w:hint="eastAsia" w:ascii="宋体" w:hAnsi="宋体" w:eastAsia="宋体" w:cs="宋体"/>
          <w:b w:val="0"/>
          <w:bCs/>
          <w:sz w:val="21"/>
          <w:szCs w:val="21"/>
        </w:rPr>
        <w:t>提供满足招标人要求的增值税发票凭入库、出库手续办理结算，招标人根据资金周转情况部分或全部以承汇方式结算。物资领用出库后首次结算时留合同金额的5%为质保金，合同到期后6个月办理质保金返还。</w:t>
      </w:r>
    </w:p>
    <w:p>
      <w:pPr>
        <w:spacing w:line="360" w:lineRule="auto"/>
        <w:rPr>
          <w:rFonts w:hint="eastAsia" w:ascii="宋体" w:hAnsi="宋体" w:eastAsia="宋体" w:cs="宋体"/>
          <w:b/>
          <w:bCs w:val="0"/>
          <w:sz w:val="21"/>
          <w:szCs w:val="21"/>
        </w:rPr>
      </w:pPr>
      <w:r>
        <w:rPr>
          <w:rFonts w:hint="eastAsia" w:ascii="宋体" w:hAnsi="宋体" w:eastAsia="宋体" w:cs="宋体"/>
          <w:b/>
          <w:bCs w:val="0"/>
          <w:sz w:val="21"/>
          <w:szCs w:val="21"/>
        </w:rPr>
        <w:t>10.装车及运输</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10.1配件的装车运输由投标人负责。</w:t>
      </w:r>
    </w:p>
    <w:p>
      <w:pPr>
        <w:spacing w:line="360" w:lineRule="auto"/>
        <w:ind w:firstLine="570"/>
        <w:rPr>
          <w:rFonts w:hint="default" w:ascii="Times New Roman" w:hAnsi="Times New Roman" w:cs="Times New Roman" w:eastAsiaTheme="minorEastAsia"/>
          <w:b/>
          <w:bCs/>
          <w:color w:val="auto"/>
          <w:sz w:val="24"/>
          <w:szCs w:val="24"/>
          <w:highlight w:val="none"/>
          <w:lang w:val="en-US" w:eastAsia="zh-CN"/>
        </w:rPr>
      </w:pPr>
      <w:r>
        <w:rPr>
          <w:rFonts w:hint="eastAsia" w:ascii="宋体" w:hAnsi="宋体" w:eastAsia="宋体" w:cs="宋体"/>
          <w:bCs/>
          <w:color w:val="auto"/>
          <w:sz w:val="21"/>
          <w:szCs w:val="21"/>
        </w:rPr>
        <w:t>10.2配件的装车和运输首先应符合质量、技术及长途运输的要求。因装车、运输不当造成的损坏、丢失由投标人负责</w:t>
      </w:r>
      <w:r>
        <w:rPr>
          <w:rFonts w:hint="eastAsia" w:ascii="宋体" w:hAnsi="宋体" w:eastAsia="宋体" w:cs="宋体"/>
          <w:bCs/>
          <w:color w:val="auto"/>
          <w:sz w:val="21"/>
          <w:szCs w:val="21"/>
          <w:lang w:eastAsia="zh-CN"/>
        </w:rPr>
        <w:t>。</w:t>
      </w: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34" w:name="_Toc8436"/>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二十二</w:t>
      </w:r>
      <w:r>
        <w:rPr>
          <w:rFonts w:hint="default" w:ascii="Times New Roman" w:hAnsi="Times New Roman" w:cs="Times New Roman" w:eastAsiaTheme="minorEastAsia"/>
          <w:b/>
          <w:bCs/>
          <w:color w:val="auto"/>
          <w:sz w:val="24"/>
          <w:szCs w:val="24"/>
          <w:highlight w:val="none"/>
          <w:lang w:val="en-US" w:eastAsia="zh-CN"/>
        </w:rPr>
        <w:t>包：准能油漆</w:t>
      </w:r>
      <w:r>
        <w:rPr>
          <w:rFonts w:hint="eastAsia" w:cs="Times New Roman" w:eastAsiaTheme="minorEastAsia"/>
          <w:b/>
          <w:bCs/>
          <w:color w:val="auto"/>
          <w:sz w:val="24"/>
          <w:szCs w:val="24"/>
          <w:highlight w:val="none"/>
          <w:lang w:val="en-US" w:eastAsia="zh-CN"/>
        </w:rPr>
        <w:t>技术要求</w:t>
      </w:r>
      <w:bookmarkEnd w:id="34"/>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1.项目简述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我公司计划寄售</w:t>
      </w:r>
      <w:r>
        <w:rPr>
          <w:rFonts w:hint="eastAsia" w:ascii="宋体" w:hAnsi="宋体" w:eastAsia="宋体" w:cs="宋体"/>
          <w:bCs/>
          <w:color w:val="auto"/>
          <w:sz w:val="21"/>
          <w:szCs w:val="21"/>
          <w:lang w:val="en-US" w:eastAsia="zh-CN"/>
        </w:rPr>
        <w:t>一批</w:t>
      </w:r>
      <w:r>
        <w:rPr>
          <w:rFonts w:hint="eastAsia" w:ascii="宋体" w:hAnsi="宋体" w:eastAsia="宋体" w:cs="宋体"/>
          <w:bCs/>
          <w:color w:val="auto"/>
          <w:sz w:val="21"/>
          <w:szCs w:val="21"/>
        </w:rPr>
        <w:t>材料，投标方需提供全新的符合使用要求的材料。</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2.总则</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2.1本技术规范的使用范围，适用于单位的项目材料的订货招标。</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3.投标人资质要求：详见招标公告。</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4.气候条件</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标的物在现场使用，（两矿数据，地形标高（开采地点）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autoSpaceDE w:val="0"/>
        <w:autoSpaceDN w:val="0"/>
        <w:adjustRightIn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6</w:t>
      </w:r>
      <w:r>
        <w:rPr>
          <w:rFonts w:hint="eastAsia" w:ascii="宋体" w:hAnsi="宋体" w:eastAsia="宋体" w:cs="宋体"/>
          <w:b/>
          <w:color w:val="auto"/>
          <w:sz w:val="21"/>
          <w:szCs w:val="21"/>
        </w:rPr>
        <w:t>.技术要求</w:t>
      </w:r>
    </w:p>
    <w:p>
      <w:pPr>
        <w:autoSpaceDE w:val="0"/>
        <w:autoSpaceDN w:val="0"/>
        <w:adjustRightInd w:val="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6.1材料名称和数量详见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54"/>
        <w:gridCol w:w="874"/>
        <w:gridCol w:w="4927"/>
        <w:gridCol w:w="617"/>
        <w:gridCol w:w="58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物料编码</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描述</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10130718</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稀料\10Kg/桶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7500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10130718</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稀料\10Kg/桶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10130718</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稀料\10Kg/桶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10964197</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硝基稀料\12kg/桶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3140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10964197</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硝基稀料\12kg/桶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10964197</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硝基稀料\12kg/桶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10106449</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清漆\20Kg/桶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10127320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脱漆剂\10kg/桶\10kg/桶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10127320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脱漆剂\10kg/桶\10kg/桶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10127320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脱漆剂\10kg/桶\10kg/桶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11106059</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反光漆\红色\2.5kg/桶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11106059</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反光漆\红色\2.5kg/桶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11080111</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硝基磁漆\兰\12kg/桶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11080112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硝基磁漆\红\12kg/桶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10922139</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醇酸调和漆\白色\3kg/桶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10922139</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醇酸调和漆\白色\3kg/桶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730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10922139</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醇酸调和漆\白色\3kg/桶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11037802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醇酸调和漆\黄色\15kg/桶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11037802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醇酸调和漆\黄色\15kg/桶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11037799</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醇酸调和漆\红色\15kg/桶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11037799</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醇酸调和漆\红色\15kg/桶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390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11037799</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醇酸调和漆\红色\15kg/桶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10922141</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醇酸调和漆\黑色\3kg/桶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207</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10922141</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醇酸调和漆\黑色\3kg/桶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303</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10922141</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醇酸调和漆\黑色\3kg/桶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26</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11030701</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调和漆\铁锈红\20kg/桶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11030701</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调和漆\铁锈红\20kg/桶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28</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11030701</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调和漆\铁锈红\20kg/桶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99</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29</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10024560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黄\3kg/桶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675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10024560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黄\3kg/桶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675</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10024560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黄\3kg/桶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32</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10159555</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自动喷漆\黄色\400ml/桶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33</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10159555</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自动喷漆\黄色\400ml/桶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34</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自动喷漆\黑色\400ml/桶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自动喷漆\黑色\400ml/桶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自动喷漆\黑色\400ml/桶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37</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10159554</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自动喷漆\红色\400ml/桶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38</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10159554</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自动喷漆\红色\400ml/桶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39</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10159554</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自动喷漆\红色\400ml/桶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10822475</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硝基磁漆\黄色\16kg/桶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41</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10822475</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硝基磁漆\黄色\16kg/桶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42</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10822476</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硝基磁漆\黑色\16kg/桶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43</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10822476</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硝基磁漆\黑色\16kg/桶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44</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10024558</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红\3kg/桶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45</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10024558</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红\3kg/桶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509</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46</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10024558</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红\3kg/桶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47</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10024555</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黑\3kg/桶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48</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10024555</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黑\3kg/桶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49</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10024555</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黑\3kg/桶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99</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10159556</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自动喷漆\灰\0.4kg/桶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51</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10159556</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自动喷漆\灰\0.4kg/桶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540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52</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10159556</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自动喷漆\灰\0.4kg/桶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53</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10024554</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白\3kg/桶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54</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10024554</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白\3kg/桶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55</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10024554</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白\3kg/桶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56</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10004909</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自动喷漆\白色\0.4kg/桶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57</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10004909</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自动喷漆\白色\0.4kg/桶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58</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10004909</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自动喷漆\白色\0.4kg/桶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59</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10822472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硝基磁漆\白色\16kg/桶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10822472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硝基磁漆\白色\16kg/桶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61</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10822472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硝基磁漆\白色\16kg/桶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62</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10200020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化油器清洗剂\500ml</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63</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10200020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化油器清洗剂\500ml</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64</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11158684</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防火涂料\GTX-1\白色\20kg/桶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65</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11158684</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防火涂料\GTX-1\白色\20kg/桶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66</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10141202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荧光漆\红色\0.8kg/桶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67</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11309020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反光漆稀料\0.8kg/桶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68</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自动喷漆\镀锌\400ml/桶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69</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11109617</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汽车专用稀料\1kg/桶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10734907</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反光油漆\C03-3 黄色\10kg/桶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71</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10734907</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反光油漆\C03-3 黄色\10kg/桶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72</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10701599</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常温道路标线漆\中黄色\18kg/桶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73</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11106105</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电脑调漆\白色\1kg/桶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74</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11160101</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酚醛防锈漆\红丹色\12kg/桶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75</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11160100</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氧化铁醇酸磁漆\灰云母\20kg/桶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76</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10024606</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醇酸厚浆漆\铁黑 底面合一\20kg/桶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77</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10024606</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醇酸厚浆漆\铁黑 底面合一\20kg/桶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78</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10678132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水溶性清漆\20kg/桶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79</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10678132</w:t>
            </w:r>
          </w:p>
        </w:tc>
        <w:tc>
          <w:tcPr>
            <w:tcW w:w="29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水溶性清漆\20kg/桶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ZN05</w:t>
            </w:r>
          </w:p>
        </w:tc>
      </w:tr>
    </w:tbl>
    <w:p>
      <w:pPr>
        <w:spacing w:line="360" w:lineRule="auto"/>
        <w:ind w:firstLine="420" w:firstLineChars="200"/>
        <w:rPr>
          <w:rFonts w:hint="eastAsia" w:ascii="宋体" w:hAnsi="宋体" w:eastAsia="宋体" w:cs="宋体"/>
          <w:bCs/>
          <w:color w:val="FF0000"/>
          <w:sz w:val="21"/>
          <w:szCs w:val="21"/>
          <w:lang w:val="en-US" w:eastAsia="zh-CN"/>
        </w:rPr>
      </w:pPr>
      <w:r>
        <w:rPr>
          <w:rFonts w:hint="eastAsia" w:ascii="宋体" w:hAnsi="宋体" w:eastAsia="宋体" w:cs="宋体"/>
          <w:b w:val="0"/>
          <w:bCs/>
          <w:sz w:val="21"/>
          <w:szCs w:val="21"/>
          <w:lang w:val="en-US" w:eastAsia="zh-CN"/>
        </w:rPr>
        <w:t>6.2防火涂料符合QB14907-2002 ;麻袋符合GB/T 24904-2010；帐篷符合ISO 9001-2008国家行业执行标准；反光油漆符合CAHT001-2010；稀料符合GB JISK55382002； 硝基磁漆符合GJB384A1996；化油器清洗剂符合Q/GZBCL 14醇酸磁漆符合HG/T25761994;自动喷漆符合SJ/T31057-1994；反光漆符合CAHT001-2010；醇酸调和漆符合QHRHC09-2010。</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7.交货要求</w:t>
      </w:r>
    </w:p>
    <w:p>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7.1按照招标人需求供货（或分批供货）。</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 w:val="0"/>
          <w:bCs/>
          <w:sz w:val="21"/>
          <w:szCs w:val="21"/>
        </w:rPr>
        <w:t>7.2</w:t>
      </w:r>
      <w:r>
        <w:rPr>
          <w:rFonts w:hint="eastAsia" w:ascii="宋体" w:hAnsi="宋体" w:eastAsia="宋体" w:cs="宋体"/>
          <w:bCs/>
          <w:sz w:val="21"/>
          <w:szCs w:val="21"/>
        </w:rPr>
        <w:t>交货地点：物资供应中心仓库。</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1套/批次</w:t>
            </w:r>
          </w:p>
        </w:tc>
      </w:tr>
    </w:tbl>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firstLine="525" w:firstLineChars="250"/>
        <w:rPr>
          <w:rFonts w:hint="eastAsia" w:ascii="宋体" w:hAnsi="宋体" w:eastAsia="宋体" w:cs="宋体"/>
          <w:color w:val="auto"/>
          <w:sz w:val="21"/>
          <w:szCs w:val="21"/>
          <w:highlight w:val="darkBlue"/>
        </w:rPr>
      </w:pPr>
      <w:r>
        <w:rPr>
          <w:rFonts w:hint="eastAsia" w:ascii="宋体" w:hAnsi="宋体" w:eastAsia="宋体" w:cs="宋体"/>
          <w:bCs/>
          <w:color w:val="auto"/>
          <w:sz w:val="21"/>
          <w:szCs w:val="21"/>
        </w:rPr>
        <w:t xml:space="preserve">8.2 </w:t>
      </w:r>
      <w:r>
        <w:rPr>
          <w:rFonts w:hint="eastAsia" w:ascii="宋体" w:hAnsi="宋体" w:eastAsia="宋体" w:cs="宋体"/>
          <w:color w:val="auto"/>
          <w:sz w:val="21"/>
          <w:szCs w:val="21"/>
        </w:rPr>
        <w:t>寄售物资质保期为</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以上的，按</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以上计算）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9.付款方式</w:t>
      </w:r>
    </w:p>
    <w:p>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color w:val="auto"/>
          <w:sz w:val="21"/>
          <w:szCs w:val="21"/>
        </w:rPr>
        <w:t>9.1</w:t>
      </w:r>
      <w:r>
        <w:rPr>
          <w:rFonts w:hint="eastAsia" w:ascii="宋体" w:hAnsi="宋体" w:eastAsia="宋体" w:cs="宋体"/>
          <w:b w:val="0"/>
          <w:bCs/>
          <w:color w:val="auto"/>
          <w:sz w:val="21"/>
          <w:szCs w:val="21"/>
          <w:lang w:val="en-US" w:eastAsia="zh-CN"/>
        </w:rPr>
        <w:t>投标人所</w:t>
      </w:r>
      <w:r>
        <w:rPr>
          <w:rFonts w:hint="eastAsia" w:ascii="宋体" w:hAnsi="宋体" w:eastAsia="宋体" w:cs="宋体"/>
          <w:b w:val="0"/>
          <w:bCs/>
          <w:color w:val="auto"/>
          <w:sz w:val="21"/>
          <w:szCs w:val="21"/>
        </w:rPr>
        <w:t>提供满足招标人要求的增值税发票凭入库、出库手续办理结算，招标人</w:t>
      </w:r>
      <w:r>
        <w:rPr>
          <w:rFonts w:hint="eastAsia" w:ascii="宋体" w:hAnsi="宋体" w:eastAsia="宋体" w:cs="宋体"/>
          <w:b w:val="0"/>
          <w:bCs/>
          <w:sz w:val="21"/>
          <w:szCs w:val="21"/>
        </w:rPr>
        <w:t>根据资金周转情况部分或全部以承汇方式结算。物资领用出库后首次结算时留合同金额的5%为质保金，合同到期后6个月办理质保金返还。</w:t>
      </w:r>
    </w:p>
    <w:p>
      <w:pPr>
        <w:spacing w:line="360" w:lineRule="auto"/>
        <w:rPr>
          <w:rFonts w:hint="eastAsia" w:ascii="宋体" w:hAnsi="宋体" w:eastAsia="宋体" w:cs="宋体"/>
          <w:b/>
          <w:bCs w:val="0"/>
          <w:sz w:val="21"/>
          <w:szCs w:val="21"/>
        </w:rPr>
      </w:pPr>
      <w:r>
        <w:rPr>
          <w:rFonts w:hint="eastAsia" w:ascii="宋体" w:hAnsi="宋体" w:eastAsia="宋体" w:cs="宋体"/>
          <w:b/>
          <w:bCs w:val="0"/>
          <w:sz w:val="21"/>
          <w:szCs w:val="21"/>
        </w:rPr>
        <w:t>10.装车及运输</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10.1配件的装车运输由投标人负责。</w:t>
      </w:r>
    </w:p>
    <w:p>
      <w:pPr>
        <w:spacing w:line="360" w:lineRule="auto"/>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rPr>
        <w:t>10.2配件的装车和运输首先应符合质量、技术及长途运输的要求。因装车、运输不当造成的损坏、丢失由投标人负责。</w:t>
      </w:r>
    </w:p>
    <w:p>
      <w:pPr>
        <w:rPr>
          <w:rFonts w:hint="default" w:ascii="Times New Roman" w:hAnsi="Times New Roman" w:cs="Times New Roman" w:eastAsiaTheme="minorEastAsia"/>
          <w:b/>
          <w:bCs/>
          <w:color w:val="auto"/>
          <w:sz w:val="24"/>
          <w:szCs w:val="24"/>
          <w:highlight w:val="none"/>
          <w:lang w:val="en-US" w:eastAsia="zh-CN"/>
        </w:rPr>
      </w:pPr>
      <w:r>
        <w:rPr>
          <w:rFonts w:hint="default" w:ascii="Times New Roman" w:hAnsi="Times New Roman" w:cs="Times New Roman" w:eastAsiaTheme="minorEastAsia"/>
          <w:b/>
          <w:bCs/>
          <w:color w:val="auto"/>
          <w:sz w:val="24"/>
          <w:szCs w:val="24"/>
          <w:highlight w:val="none"/>
          <w:lang w:val="en-US" w:eastAsia="zh-CN"/>
        </w:rPr>
        <w:br w:type="page"/>
      </w:r>
    </w:p>
    <w:p>
      <w:pPr>
        <w:spacing w:line="360" w:lineRule="auto"/>
        <w:jc w:val="center"/>
        <w:outlineLvl w:val="1"/>
        <w:rPr>
          <w:rFonts w:hint="default" w:ascii="Times New Roman" w:hAnsi="Times New Roman" w:cs="Times New Roman" w:eastAsiaTheme="minorEastAsia"/>
          <w:b/>
          <w:bCs/>
          <w:color w:val="auto"/>
          <w:sz w:val="24"/>
          <w:szCs w:val="24"/>
          <w:highlight w:val="none"/>
          <w:lang w:val="en-US" w:eastAsia="zh-CN"/>
        </w:rPr>
      </w:pPr>
      <w:bookmarkStart w:id="35" w:name="_Toc25547"/>
      <w:r>
        <w:rPr>
          <w:rFonts w:hint="default" w:ascii="Times New Roman" w:hAnsi="Times New Roman" w:cs="Times New Roman" w:eastAsiaTheme="minorEastAsia"/>
          <w:b/>
          <w:bCs/>
          <w:color w:val="auto"/>
          <w:sz w:val="24"/>
          <w:szCs w:val="24"/>
          <w:highlight w:val="none"/>
          <w:lang w:val="en-US" w:eastAsia="zh-CN"/>
        </w:rPr>
        <w:t>第</w:t>
      </w:r>
      <w:r>
        <w:rPr>
          <w:rFonts w:hint="eastAsia" w:ascii="Times New Roman" w:hAnsi="Times New Roman" w:cs="Times New Roman" w:eastAsiaTheme="minorEastAsia"/>
          <w:b/>
          <w:bCs/>
          <w:color w:val="auto"/>
          <w:sz w:val="24"/>
          <w:szCs w:val="24"/>
          <w:highlight w:val="none"/>
          <w:lang w:val="en-US" w:eastAsia="zh-CN"/>
        </w:rPr>
        <w:t>二十三</w:t>
      </w:r>
      <w:r>
        <w:rPr>
          <w:rFonts w:hint="default" w:ascii="Times New Roman" w:hAnsi="Times New Roman" w:cs="Times New Roman" w:eastAsiaTheme="minorEastAsia"/>
          <w:b/>
          <w:bCs/>
          <w:color w:val="auto"/>
          <w:sz w:val="24"/>
          <w:szCs w:val="24"/>
          <w:highlight w:val="none"/>
          <w:lang w:val="en-US" w:eastAsia="zh-CN"/>
        </w:rPr>
        <w:t>包：哈矿油漆</w:t>
      </w:r>
      <w:r>
        <w:rPr>
          <w:rFonts w:hint="eastAsia" w:cs="Times New Roman" w:eastAsiaTheme="minorEastAsia"/>
          <w:b/>
          <w:bCs/>
          <w:color w:val="auto"/>
          <w:sz w:val="24"/>
          <w:szCs w:val="24"/>
          <w:highlight w:val="none"/>
          <w:lang w:val="en-US" w:eastAsia="zh-CN"/>
        </w:rPr>
        <w:t>技术要求</w:t>
      </w:r>
      <w:bookmarkEnd w:id="35"/>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1.项目简述</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我公司计划寄售</w:t>
      </w:r>
      <w:r>
        <w:rPr>
          <w:rFonts w:hint="eastAsia" w:ascii="宋体" w:hAnsi="宋体" w:eastAsia="宋体" w:cs="宋体"/>
          <w:bCs/>
          <w:color w:val="auto"/>
          <w:sz w:val="21"/>
          <w:szCs w:val="21"/>
          <w:lang w:val="en-US" w:eastAsia="zh-CN"/>
        </w:rPr>
        <w:t>一批</w:t>
      </w:r>
      <w:r>
        <w:rPr>
          <w:rFonts w:hint="eastAsia" w:ascii="宋体" w:hAnsi="宋体" w:eastAsia="宋体" w:cs="宋体"/>
          <w:bCs/>
          <w:color w:val="auto"/>
          <w:sz w:val="21"/>
          <w:szCs w:val="21"/>
        </w:rPr>
        <w:t>材料，投标方需提供全新的符合使用要求的材料。</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2.总则</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2.1本技术规范的使用范围，适用于单位的项目材料的订货招标。</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3.投标人资质要求：详见招标公告。</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4.气候条件</w:t>
      </w:r>
    </w:p>
    <w:p>
      <w:pPr>
        <w:spacing w:line="360" w:lineRule="auto"/>
        <w:ind w:firstLine="570"/>
        <w:rPr>
          <w:rFonts w:hint="eastAsia" w:ascii="宋体" w:hAnsi="宋体" w:eastAsia="宋体" w:cs="宋体"/>
          <w:bCs/>
          <w:sz w:val="21"/>
          <w:szCs w:val="21"/>
        </w:rPr>
      </w:pPr>
      <w:r>
        <w:rPr>
          <w:rFonts w:hint="eastAsia" w:ascii="宋体" w:hAnsi="宋体" w:eastAsia="宋体" w:cs="宋体"/>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5.工作环境</w:t>
      </w:r>
    </w:p>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标的物在现场使用，（两矿数据，地形标高（开采地点）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autoSpaceDE w:val="0"/>
        <w:autoSpaceDN w:val="0"/>
        <w:adjustRightIn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6</w:t>
      </w:r>
      <w:r>
        <w:rPr>
          <w:rFonts w:hint="eastAsia" w:ascii="宋体" w:hAnsi="宋体" w:eastAsia="宋体" w:cs="宋体"/>
          <w:b/>
          <w:color w:val="auto"/>
          <w:sz w:val="21"/>
          <w:szCs w:val="21"/>
        </w:rPr>
        <w:t>.技术要求</w:t>
      </w:r>
    </w:p>
    <w:p>
      <w:pPr>
        <w:autoSpaceDE w:val="0"/>
        <w:autoSpaceDN w:val="0"/>
        <w:adjustRightInd w:val="0"/>
        <w:spacing w:line="360" w:lineRule="auto"/>
        <w:ind w:firstLine="420" w:firstLineChars="200"/>
        <w:rPr>
          <w:rFonts w:hint="eastAsia" w:ascii="宋体" w:hAnsi="宋体" w:eastAsia="宋体" w:cs="宋体"/>
          <w:bCs/>
          <w:color w:val="FF0000"/>
          <w:sz w:val="21"/>
          <w:szCs w:val="21"/>
        </w:rPr>
      </w:pPr>
      <w:r>
        <w:rPr>
          <w:rFonts w:hint="eastAsia" w:ascii="宋体" w:hAnsi="宋体" w:eastAsia="宋体" w:cs="宋体"/>
          <w:bCs/>
          <w:color w:val="auto"/>
          <w:sz w:val="21"/>
          <w:szCs w:val="21"/>
        </w:rPr>
        <w:t>6.1材料名称和数量详见</w:t>
      </w:r>
      <w:r>
        <w:rPr>
          <w:rFonts w:hint="eastAsia" w:ascii="宋体" w:hAnsi="宋体" w:eastAsia="宋体" w:cs="宋体"/>
          <w:bCs/>
          <w:color w:val="auto"/>
          <w:sz w:val="21"/>
          <w:szCs w:val="21"/>
          <w:lang w:eastAsia="zh-CN"/>
        </w:rPr>
        <w:t>明细</w:t>
      </w:r>
      <w:r>
        <w:rPr>
          <w:rFonts w:hint="eastAsia" w:ascii="宋体" w:hAnsi="宋体" w:eastAsia="宋体" w:cs="宋体"/>
          <w:bCs/>
          <w:color w:val="auto"/>
          <w:sz w:val="21"/>
          <w:szCs w:val="21"/>
          <w:lang w:val="en-US" w:eastAsia="zh-CN"/>
        </w:rPr>
        <w:t>表</w:t>
      </w:r>
      <w:r>
        <w:rPr>
          <w:rFonts w:hint="eastAsia" w:ascii="宋体" w:hAnsi="宋体" w:eastAsia="宋体" w:cs="宋体"/>
          <w:bCs/>
          <w:color w:val="auto"/>
          <w:sz w:val="21"/>
          <w:szCs w:val="21"/>
        </w:rPr>
        <w:t>。</w:t>
      </w:r>
    </w:p>
    <w:tbl>
      <w:tblPr>
        <w:tblStyle w:val="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53"/>
        <w:gridCol w:w="874"/>
        <w:gridCol w:w="4928"/>
        <w:gridCol w:w="617"/>
        <w:gridCol w:w="58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物料编码</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right="-1375" w:rightChars="-655"/>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描述</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数量</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工厂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10130718</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稀料\10Kg/桶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10964197</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硝基稀料\12kg/桶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11106059</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反光漆\红色\2.5kg/桶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11080111</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硝基磁漆\兰\12kg/桶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11080112</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硝基磁漆\红\12kg/桶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10922139</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醇酸调和漆\白色\3kg/桶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11037802</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醇酸调和漆\黄色\15kg/桶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11037799</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醇酸调和漆\红色\15kg/桶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10922141</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醇酸调和漆\黑色\3kg/桶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11030701</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调和漆\铁锈红\20kg/桶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10024560</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黄\3kg/桶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10159555</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自动喷漆\黄色\400ml/桶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10159552</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自动喷漆\黑色\400ml/桶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10159554</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自动喷漆\红色\400ml/桶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10822475</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硝基磁漆\黄色\16kg/桶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540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10822476</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硝基磁漆\黑色\16kg/桶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10024558</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红\3kg/桶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999</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10024555</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黑\3kg/桶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999</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10159556</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自动喷漆\灰\0.4kg/桶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10024554</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醇酸磁漆\C04-2 白\3kg/桶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10004909</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自动喷漆\白色\0.4kg/桶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桶</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10822472</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硝基磁漆\白色\16kg/桶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11158684</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防火涂料\GTX-1\白色\20kg/桶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11309020</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反光漆稀料\0.8kg/桶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11109617</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汽车专用稀料\1kg/桶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26</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10734907</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反光油漆\C03-3 黄色\10kg/桶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10701599</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常温道路标线漆\中黄色\18kg/桶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39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28</w:t>
            </w:r>
          </w:p>
        </w:tc>
        <w:tc>
          <w:tcPr>
            <w:tcW w:w="52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11106105</w:t>
            </w:r>
          </w:p>
        </w:tc>
        <w:tc>
          <w:tcPr>
            <w:tcW w:w="295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电脑调漆\白色\1kg/桶</w:t>
            </w:r>
          </w:p>
        </w:tc>
        <w:tc>
          <w:tcPr>
            <w:tcW w:w="3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千克</w:t>
            </w:r>
          </w:p>
        </w:tc>
        <w:tc>
          <w:tcPr>
            <w:tcW w:w="34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1800</w:t>
            </w:r>
          </w:p>
        </w:tc>
        <w:tc>
          <w:tcPr>
            <w:tcW w:w="40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HE01</w:t>
            </w:r>
          </w:p>
        </w:tc>
      </w:tr>
    </w:tbl>
    <w:p>
      <w:pPr>
        <w:spacing w:line="360" w:lineRule="auto"/>
        <w:ind w:firstLine="420" w:firstLineChars="200"/>
        <w:rPr>
          <w:rFonts w:hint="eastAsia" w:ascii="宋体" w:hAnsi="宋体" w:eastAsia="宋体" w:cs="宋体"/>
          <w:bCs/>
          <w:color w:val="FF0000"/>
          <w:sz w:val="21"/>
          <w:szCs w:val="21"/>
          <w:lang w:val="en-US" w:eastAsia="zh-CN"/>
        </w:rPr>
      </w:pPr>
      <w:r>
        <w:rPr>
          <w:rFonts w:hint="eastAsia" w:ascii="宋体" w:hAnsi="宋体" w:eastAsia="宋体" w:cs="宋体"/>
          <w:b w:val="0"/>
          <w:bCs/>
          <w:sz w:val="21"/>
          <w:szCs w:val="21"/>
        </w:rPr>
        <w:t>6.2</w:t>
      </w:r>
      <w:r>
        <w:rPr>
          <w:rFonts w:hint="eastAsia" w:ascii="宋体" w:hAnsi="宋体" w:eastAsia="宋体" w:cs="宋体"/>
          <w:b w:val="0"/>
          <w:bCs/>
          <w:sz w:val="21"/>
          <w:szCs w:val="21"/>
          <w:lang w:val="en-US" w:eastAsia="zh-CN"/>
        </w:rPr>
        <w:t>防火涂料符合QB14907-2002 ;麻袋符合GB/T 24904-2010；帐篷符合ISO 9001-2008国家行业执行标准；反光油漆符合CAHT001-2010；稀料符合GB JISK55382002； 硝基磁漆符合GJB384A1996；化油器清洗剂符合Q/GZBCL 14醇酸磁漆符合HG/T25761994;自动喷漆符合SJ/T31057-1994；反光漆符合CAHT001-2010；醇酸调和漆符合QHRHC09-2010。</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7.交货要求</w:t>
      </w:r>
    </w:p>
    <w:p>
      <w:pPr>
        <w:spacing w:line="360" w:lineRule="auto"/>
        <w:ind w:firstLine="420" w:firstLineChars="200"/>
        <w:rPr>
          <w:rFonts w:hint="eastAsia" w:ascii="宋体" w:hAnsi="宋体" w:eastAsia="宋体" w:cs="宋体"/>
          <w:b w:val="0"/>
          <w:bCs/>
          <w:color w:val="auto"/>
          <w:sz w:val="21"/>
          <w:szCs w:val="21"/>
        </w:rPr>
      </w:pPr>
      <w:r>
        <w:rPr>
          <w:rFonts w:hint="eastAsia" w:ascii="宋体" w:hAnsi="宋体" w:eastAsia="宋体" w:cs="宋体"/>
          <w:b w:val="0"/>
          <w:bCs/>
          <w:sz w:val="21"/>
          <w:szCs w:val="21"/>
        </w:rPr>
        <w:t>7.1按</w:t>
      </w:r>
      <w:r>
        <w:rPr>
          <w:rFonts w:hint="eastAsia" w:ascii="宋体" w:hAnsi="宋体" w:eastAsia="宋体" w:cs="宋体"/>
          <w:b w:val="0"/>
          <w:bCs/>
          <w:color w:val="auto"/>
          <w:sz w:val="21"/>
          <w:szCs w:val="21"/>
        </w:rPr>
        <w:t>照招标人需求供货（或分批供货）。</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 w:val="0"/>
          <w:bCs/>
          <w:color w:val="auto"/>
          <w:sz w:val="21"/>
          <w:szCs w:val="21"/>
        </w:rPr>
        <w:t>7.2</w:t>
      </w:r>
      <w:r>
        <w:rPr>
          <w:rFonts w:hint="eastAsia" w:ascii="宋体" w:hAnsi="宋体" w:eastAsia="宋体" w:cs="宋体"/>
          <w:bCs/>
          <w:color w:val="auto"/>
          <w:sz w:val="21"/>
          <w:szCs w:val="21"/>
        </w:rPr>
        <w:t>交货地点：物资供应中心仓库。</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8.验收和质量保证、延伸担保</w:t>
      </w:r>
    </w:p>
    <w:p>
      <w:pPr>
        <w:tabs>
          <w:tab w:val="left" w:pos="945"/>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投标人必须提供下表所列技术资料(但不限于此)，并按下表要求时间交货。</w:t>
      </w:r>
    </w:p>
    <w:tbl>
      <w:tblPr>
        <w:tblStyle w:val="6"/>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2694"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686"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测试报告或检验合格证</w:t>
            </w:r>
          </w:p>
        </w:tc>
        <w:tc>
          <w:tcPr>
            <w:tcW w:w="2694" w:type="dxa"/>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1套/批次</w:t>
            </w:r>
          </w:p>
        </w:tc>
      </w:tr>
    </w:tbl>
    <w:p>
      <w:pPr>
        <w:spacing w:line="360" w:lineRule="auto"/>
        <w:ind w:firstLine="570"/>
        <w:rPr>
          <w:rFonts w:hint="eastAsia" w:ascii="宋体" w:hAnsi="宋体" w:eastAsia="宋体" w:cs="宋体"/>
          <w:bCs/>
          <w:color w:val="auto"/>
          <w:sz w:val="21"/>
          <w:szCs w:val="21"/>
        </w:rPr>
      </w:pPr>
      <w:r>
        <w:rPr>
          <w:rFonts w:hint="eastAsia" w:ascii="宋体" w:hAnsi="宋体" w:eastAsia="宋体" w:cs="宋体"/>
          <w:bCs/>
          <w:color w:val="auto"/>
          <w:sz w:val="21"/>
          <w:szCs w:val="21"/>
        </w:rPr>
        <w:t>8.1寄售物资到货后招标人尽快组织相关人员按照合同要求进行入库验收。</w:t>
      </w:r>
    </w:p>
    <w:p>
      <w:pPr>
        <w:spacing w:line="360" w:lineRule="auto"/>
        <w:ind w:firstLine="525" w:firstLineChars="250"/>
        <w:rPr>
          <w:rFonts w:hint="eastAsia" w:ascii="宋体" w:hAnsi="宋体" w:eastAsia="宋体" w:cs="宋体"/>
          <w:color w:val="auto"/>
          <w:sz w:val="21"/>
          <w:szCs w:val="21"/>
          <w:highlight w:val="darkBlue"/>
        </w:rPr>
      </w:pPr>
      <w:r>
        <w:rPr>
          <w:rFonts w:hint="eastAsia" w:ascii="宋体" w:hAnsi="宋体" w:eastAsia="宋体" w:cs="宋体"/>
          <w:bCs/>
          <w:color w:val="auto"/>
          <w:sz w:val="21"/>
          <w:szCs w:val="21"/>
        </w:rPr>
        <w:t xml:space="preserve">8.2 </w:t>
      </w:r>
      <w:r>
        <w:rPr>
          <w:rFonts w:hint="eastAsia" w:ascii="宋体" w:hAnsi="宋体" w:eastAsia="宋体" w:cs="宋体"/>
          <w:color w:val="auto"/>
          <w:sz w:val="21"/>
          <w:szCs w:val="21"/>
        </w:rPr>
        <w:t>寄售物资质保期为</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，从甲方所属使用单位出具领料单时起计算。</w:t>
      </w:r>
      <w:r>
        <w:rPr>
          <w:rFonts w:hint="eastAsia" w:ascii="宋体" w:hAnsi="宋体" w:eastAsia="宋体" w:cs="宋体"/>
          <w:bCs/>
          <w:color w:val="auto"/>
          <w:sz w:val="21"/>
          <w:szCs w:val="21"/>
        </w:rPr>
        <w:t>（</w:t>
      </w:r>
      <w:r>
        <w:rPr>
          <w:rFonts w:hint="eastAsia" w:ascii="宋体" w:hAnsi="宋体" w:eastAsia="宋体" w:cs="宋体"/>
          <w:color w:val="auto"/>
          <w:sz w:val="21"/>
          <w:szCs w:val="21"/>
        </w:rPr>
        <w:t>寄售物资本身质量保证期在</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以上的，按</w:t>
      </w:r>
      <w:r>
        <w:rPr>
          <w:rFonts w:hint="eastAsia" w:ascii="宋体" w:hAnsi="宋体" w:eastAsia="宋体" w:cs="宋体"/>
          <w:color w:val="auto"/>
          <w:sz w:val="21"/>
          <w:szCs w:val="21"/>
          <w:lang w:val="en-US" w:eastAsia="zh-CN"/>
        </w:rPr>
        <w:t>6个月</w:t>
      </w:r>
      <w:r>
        <w:rPr>
          <w:rFonts w:hint="eastAsia" w:ascii="宋体" w:hAnsi="宋体" w:eastAsia="宋体" w:cs="宋体"/>
          <w:color w:val="auto"/>
          <w:sz w:val="21"/>
          <w:szCs w:val="21"/>
        </w:rPr>
        <w:t>以上计算）</w:t>
      </w:r>
    </w:p>
    <w:p>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9.付款方式</w:t>
      </w:r>
    </w:p>
    <w:p>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9.1</w:t>
      </w:r>
      <w:r>
        <w:rPr>
          <w:rFonts w:hint="eastAsia" w:ascii="宋体" w:hAnsi="宋体" w:eastAsia="宋体" w:cs="宋体"/>
          <w:b w:val="0"/>
          <w:bCs/>
          <w:sz w:val="21"/>
          <w:szCs w:val="21"/>
          <w:lang w:val="en-US" w:eastAsia="zh-CN"/>
        </w:rPr>
        <w:t>投标人所</w:t>
      </w:r>
      <w:r>
        <w:rPr>
          <w:rFonts w:hint="eastAsia" w:ascii="宋体" w:hAnsi="宋体" w:eastAsia="宋体" w:cs="宋体"/>
          <w:b w:val="0"/>
          <w:bCs/>
          <w:sz w:val="21"/>
          <w:szCs w:val="21"/>
        </w:rPr>
        <w:t>提供满足招标人要求的增值税发票凭入库、出库手续办理结算，招标人根据资金周转情况部分或全部以承汇方式结算。物资领用出库后首次结算时留合同金额的5%为质保金，合同到期后6个月办理质保金返还。</w:t>
      </w:r>
    </w:p>
    <w:p>
      <w:pPr>
        <w:spacing w:line="360" w:lineRule="auto"/>
        <w:rPr>
          <w:rFonts w:hint="eastAsia" w:ascii="宋体" w:hAnsi="宋体" w:eastAsia="宋体" w:cs="宋体"/>
          <w:b w:val="0"/>
          <w:bCs/>
          <w:sz w:val="21"/>
          <w:szCs w:val="21"/>
        </w:rPr>
      </w:pPr>
      <w:r>
        <w:rPr>
          <w:rFonts w:hint="eastAsia" w:ascii="宋体" w:hAnsi="宋体" w:eastAsia="宋体" w:cs="宋体"/>
          <w:b/>
          <w:bCs w:val="0"/>
          <w:sz w:val="21"/>
          <w:szCs w:val="21"/>
        </w:rPr>
        <w:t>10.装车及运输</w:t>
      </w:r>
    </w:p>
    <w:p>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10.1配件的装车运输由投标人负责。</w:t>
      </w:r>
    </w:p>
    <w:p>
      <w:r>
        <w:rPr>
          <w:rFonts w:hint="eastAsia" w:ascii="宋体" w:hAnsi="宋体" w:eastAsia="宋体" w:cs="宋体"/>
          <w:b w:val="0"/>
          <w:bCs/>
          <w:sz w:val="21"/>
          <w:szCs w:val="21"/>
        </w:rPr>
        <w:t>10.2配件的装车和运输首先应符合质量、技术及长途运输的要求。因装车、运输不当造成的损坏、丢失由投标人负责。</w:t>
      </w:r>
      <w:bookmarkStart w:id="36" w:name="_GoBack"/>
      <w:bookmarkEnd w:id="3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E9559E"/>
    <w:multiLevelType w:val="singleLevel"/>
    <w:tmpl w:val="8AE9559E"/>
    <w:lvl w:ilvl="0" w:tentative="0">
      <w:start w:val="3"/>
      <w:numFmt w:val="decimal"/>
      <w:lvlText w:val="%1."/>
      <w:lvlJc w:val="left"/>
      <w:pPr>
        <w:tabs>
          <w:tab w:val="left" w:pos="312"/>
        </w:tabs>
      </w:pPr>
    </w:lvl>
  </w:abstractNum>
  <w:abstractNum w:abstractNumId="1">
    <w:nsid w:val="D0F6A2FD"/>
    <w:multiLevelType w:val="singleLevel"/>
    <w:tmpl w:val="D0F6A2FD"/>
    <w:lvl w:ilvl="0" w:tentative="0">
      <w:start w:val="3"/>
      <w:numFmt w:val="decimal"/>
      <w:lvlText w:val="%1."/>
      <w:lvlJc w:val="left"/>
      <w:pPr>
        <w:tabs>
          <w:tab w:val="left" w:pos="312"/>
        </w:tabs>
      </w:pPr>
    </w:lvl>
  </w:abstractNum>
  <w:abstractNum w:abstractNumId="2">
    <w:nsid w:val="D8DA4B94"/>
    <w:multiLevelType w:val="singleLevel"/>
    <w:tmpl w:val="D8DA4B94"/>
    <w:lvl w:ilvl="0" w:tentative="0">
      <w:start w:val="3"/>
      <w:numFmt w:val="decimal"/>
      <w:lvlText w:val="%1."/>
      <w:lvlJc w:val="left"/>
      <w:pPr>
        <w:tabs>
          <w:tab w:val="left" w:pos="312"/>
        </w:tabs>
      </w:pPr>
    </w:lvl>
  </w:abstractNum>
  <w:abstractNum w:abstractNumId="3">
    <w:nsid w:val="FD58AF79"/>
    <w:multiLevelType w:val="singleLevel"/>
    <w:tmpl w:val="FD58AF79"/>
    <w:lvl w:ilvl="0" w:tentative="0">
      <w:start w:val="10"/>
      <w:numFmt w:val="decimal"/>
      <w:lvlText w:val="%1."/>
      <w:lvlJc w:val="left"/>
      <w:pPr>
        <w:tabs>
          <w:tab w:val="left" w:pos="312"/>
        </w:tabs>
      </w:pPr>
    </w:lvl>
  </w:abstractNum>
  <w:abstractNum w:abstractNumId="4">
    <w:nsid w:val="581AF468"/>
    <w:multiLevelType w:val="singleLevel"/>
    <w:tmpl w:val="581AF468"/>
    <w:lvl w:ilvl="0" w:tentative="0">
      <w:start w:val="6"/>
      <w:numFmt w:val="decimal"/>
      <w:suff w:val="nothing"/>
      <w:lvlText w:val="%1."/>
      <w:lvlJc w:val="left"/>
    </w:lvl>
  </w:abstractNum>
  <w:abstractNum w:abstractNumId="5">
    <w:nsid w:val="7676549E"/>
    <w:multiLevelType w:val="singleLevel"/>
    <w:tmpl w:val="7676549E"/>
    <w:lvl w:ilvl="0" w:tentative="0">
      <w:start w:val="3"/>
      <w:numFmt w:val="decimal"/>
      <w:lvlText w:val="%1."/>
      <w:lvlJc w:val="left"/>
      <w:pPr>
        <w:tabs>
          <w:tab w:val="left" w:pos="312"/>
        </w:tabs>
      </w:pPr>
    </w:lvl>
  </w:abstractNum>
  <w:abstractNum w:abstractNumId="6">
    <w:nsid w:val="79C99146"/>
    <w:multiLevelType w:val="singleLevel"/>
    <w:tmpl w:val="79C99146"/>
    <w:lvl w:ilvl="0" w:tentative="0">
      <w:start w:val="3"/>
      <w:numFmt w:val="decimal"/>
      <w:lvlText w:val="%1."/>
      <w:lvlJc w:val="left"/>
      <w:pPr>
        <w:tabs>
          <w:tab w:val="left" w:pos="312"/>
        </w:tabs>
      </w:pPr>
    </w:lvl>
  </w:abstractNum>
  <w:num w:numId="1">
    <w:abstractNumId w:val="4"/>
  </w:num>
  <w:num w:numId="2">
    <w:abstractNumId w:val="2"/>
  </w:num>
  <w:num w:numId="3">
    <w:abstractNumId w:val="5"/>
  </w:num>
  <w:num w:numId="4">
    <w:abstractNumId w:val="1"/>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200A99"/>
    <w:rsid w:val="52200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header"/>
    <w:basedOn w:val="1"/>
    <w:next w:val="4"/>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2020-10-10T03:41:00Z</dcterms:created>
  <dc:creator>中国神华国际工程有限公司:吴斌</dc:creator>
  <cp:lastModifiedBy>中国神华国际工程有限公司:吴斌</cp:lastModifiedBy>
  <dcterms:modified xsi:type="dcterms:W3CDTF">2020-10-10T03:41:34Z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