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rsidP="009A209D">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833B4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C263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油气分离器</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9A55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0.17m³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r w:rsidR="00DF78ED">
              <w:rPr>
                <w:rFonts w:ascii="宋体" w:hAnsi="宋体" w:hint="eastAsia"/>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rsidP="000A553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0A5530">
              <w:rPr>
                <w:rFonts w:ascii="宋体" w:hAnsi="宋体" w:hint="eastAsia"/>
                <w:szCs w:val="21"/>
              </w:rPr>
              <w:t>2</w:t>
            </w:r>
            <w:r w:rsidR="008B10E8" w:rsidRPr="00A20BDF">
              <w:rPr>
                <w:rFonts w:ascii="宋体" w:hAnsi="宋体" w:hint="eastAsia"/>
                <w:szCs w:val="21"/>
              </w:rPr>
              <w:t>个月</w:t>
            </w:r>
            <w:r w:rsidR="0086278C">
              <w:rPr>
                <w:rFonts w:ascii="宋体" w:hAnsi="宋体" w:hint="eastAsia"/>
                <w:szCs w:val="21"/>
              </w:rPr>
              <w:t>内</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端盖</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密封</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滤芯</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回油管</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加油口装置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 xml:space="preserve">油窗 </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放油口装置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1.9</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1.10</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最小压力阀</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1.11</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包括防震螺丝、紧固螺丝、密封垫、支座等附件</w:t>
            </w: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1.12</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A20BDF" w:rsidTr="00A20BD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A20BDF" w:rsidRDefault="00A20BDF" w:rsidP="00A20BDF">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A20BDF" w:rsidRDefault="00A20BDF"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A20BDF" w:rsidRDefault="00A20BD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rsidP="009A209D">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9A5550">
      <w:pPr>
        <w:adjustRightInd w:val="0"/>
        <w:snapToGrid w:val="0"/>
        <w:spacing w:line="360" w:lineRule="auto"/>
        <w:ind w:firstLine="420"/>
        <w:rPr>
          <w:rFonts w:ascii="宋体" w:hAnsi="宋体"/>
          <w:szCs w:val="21"/>
        </w:rPr>
      </w:pPr>
      <w:r>
        <w:rPr>
          <w:rFonts w:ascii="宋体" w:hAnsi="宋体" w:hint="eastAsia"/>
          <w:szCs w:val="21"/>
        </w:rPr>
        <w:t>用于</w:t>
      </w:r>
      <w:r w:rsidR="009A5550">
        <w:rPr>
          <w:rFonts w:ascii="宋体" w:hAnsi="宋体" w:hint="eastAsia"/>
          <w:szCs w:val="21"/>
        </w:rPr>
        <w:t>榆家梁选煤厂477、478、479、3409、3410、3411低压风机油气分离器，上湾选煤厂326、327、328、380低压风机油气分离器，乌兰木伦选煤厂326、327低压风机油气分离器</w:t>
      </w:r>
      <w:r w:rsidR="00CB499A">
        <w:rPr>
          <w:rFonts w:ascii="宋体" w:hAnsi="宋体" w:hint="eastAsia"/>
          <w:szCs w:val="21"/>
        </w:rPr>
        <w:t>更换</w:t>
      </w:r>
      <w:r w:rsidR="009A5550">
        <w:rPr>
          <w:rFonts w:ascii="宋体" w:hAnsi="宋体" w:hint="eastAsia"/>
          <w:szCs w:val="21"/>
        </w:rPr>
        <w:t>。</w:t>
      </w:r>
    </w:p>
    <w:p w:rsidR="00DC10F5" w:rsidRDefault="00DC10F5" w:rsidP="00DC10F5">
      <w:pPr>
        <w:adjustRightInd w:val="0"/>
        <w:snapToGrid w:val="0"/>
        <w:spacing w:line="360" w:lineRule="auto"/>
        <w:rPr>
          <w:rFonts w:ascii="宋体" w:hAnsi="宋体"/>
          <w:szCs w:val="21"/>
        </w:rPr>
      </w:pPr>
      <w:r>
        <w:rPr>
          <w:rFonts w:ascii="宋体" w:hAnsi="宋体" w:hint="eastAsia"/>
          <w:szCs w:val="21"/>
        </w:rPr>
        <w:t>3．基础数据</w:t>
      </w:r>
    </w:p>
    <w:p w:rsidR="00DF78ED" w:rsidRDefault="00DC10F5" w:rsidP="00346CBF">
      <w:pPr>
        <w:adjustRightInd w:val="0"/>
        <w:snapToGrid w:val="0"/>
        <w:spacing w:line="360" w:lineRule="auto"/>
        <w:ind w:firstLineChars="200" w:firstLine="420"/>
        <w:rPr>
          <w:rFonts w:ascii="宋体" w:hAnsi="宋体"/>
          <w:szCs w:val="21"/>
        </w:rPr>
      </w:pPr>
      <w:r>
        <w:rPr>
          <w:rFonts w:ascii="宋体" w:hAnsi="宋体" w:hint="eastAsia"/>
          <w:szCs w:val="21"/>
        </w:rPr>
        <w:t>榆家梁</w:t>
      </w:r>
      <w:r w:rsidR="00DF78ED">
        <w:rPr>
          <w:rFonts w:ascii="宋体" w:hAnsi="宋体" w:hint="eastAsia"/>
          <w:szCs w:val="21"/>
        </w:rPr>
        <w:t>选煤厂</w:t>
      </w:r>
      <w:r>
        <w:rPr>
          <w:rFonts w:ascii="宋体" w:hAnsi="宋体" w:hint="eastAsia"/>
          <w:szCs w:val="21"/>
        </w:rPr>
        <w:t>477、478、479、3409、3410、3411低压风机主机</w:t>
      </w:r>
      <w:r w:rsidR="00346CBF">
        <w:rPr>
          <w:rFonts w:ascii="宋体" w:hAnsi="宋体" w:hint="eastAsia"/>
          <w:szCs w:val="21"/>
        </w:rPr>
        <w:t>型号</w:t>
      </w:r>
      <w:r>
        <w:rPr>
          <w:rFonts w:ascii="宋体" w:hAnsi="宋体" w:hint="eastAsia"/>
          <w:szCs w:val="21"/>
        </w:rPr>
        <w:t>：</w:t>
      </w:r>
      <w:r w:rsidR="00346CBF" w:rsidRPr="00346CBF">
        <w:rPr>
          <w:rFonts w:ascii="宋体" w:hAnsi="宋体"/>
          <w:szCs w:val="21"/>
        </w:rPr>
        <w:t>GA132-7.5</w:t>
      </w:r>
      <w:r w:rsidR="00346CBF">
        <w:rPr>
          <w:rFonts w:ascii="宋体" w:hAnsi="宋体" w:hint="eastAsia"/>
          <w:szCs w:val="21"/>
        </w:rPr>
        <w:t>，主机生产厂家：</w:t>
      </w:r>
      <w:r w:rsidR="00346CBF" w:rsidRPr="00346CBF">
        <w:rPr>
          <w:rFonts w:ascii="宋体" w:hAnsi="宋体" w:hint="eastAsia"/>
          <w:szCs w:val="21"/>
        </w:rPr>
        <w:t>阿特拉斯柯普压缩机有限公司</w:t>
      </w:r>
      <w:r w:rsidR="00346CBF">
        <w:rPr>
          <w:rFonts w:ascii="宋体" w:hAnsi="宋体" w:hint="eastAsia"/>
          <w:szCs w:val="21"/>
        </w:rPr>
        <w:t>；</w:t>
      </w:r>
    </w:p>
    <w:p w:rsidR="00DF78ED" w:rsidRDefault="00DF78ED" w:rsidP="00346CBF">
      <w:pPr>
        <w:adjustRightInd w:val="0"/>
        <w:snapToGrid w:val="0"/>
        <w:spacing w:line="360" w:lineRule="auto"/>
        <w:ind w:firstLineChars="200" w:firstLine="420"/>
        <w:rPr>
          <w:rFonts w:ascii="宋体" w:hAnsi="宋体"/>
          <w:szCs w:val="21"/>
        </w:rPr>
      </w:pPr>
      <w:r>
        <w:rPr>
          <w:rFonts w:ascii="宋体" w:hAnsi="宋体" w:hint="eastAsia"/>
          <w:szCs w:val="21"/>
        </w:rPr>
        <w:t>上湾选煤厂326、327、328、380低压风机主机型号：</w:t>
      </w:r>
      <w:r w:rsidRPr="00DF78ED">
        <w:rPr>
          <w:rFonts w:ascii="宋体" w:hAnsi="宋体"/>
          <w:szCs w:val="21"/>
        </w:rPr>
        <w:t>GA132-7.5</w:t>
      </w:r>
      <w:r>
        <w:rPr>
          <w:rFonts w:ascii="宋体" w:hAnsi="宋体" w:hint="eastAsia"/>
          <w:szCs w:val="21"/>
        </w:rPr>
        <w:t>，主机生产厂家：</w:t>
      </w:r>
      <w:r w:rsidRPr="00346CBF">
        <w:rPr>
          <w:rFonts w:ascii="宋体" w:hAnsi="宋体" w:hint="eastAsia"/>
          <w:szCs w:val="21"/>
        </w:rPr>
        <w:t>阿特拉斯柯普压缩机有限公司</w:t>
      </w:r>
      <w:r>
        <w:rPr>
          <w:rFonts w:ascii="宋体" w:hAnsi="宋体" w:hint="eastAsia"/>
          <w:szCs w:val="21"/>
        </w:rPr>
        <w:t>；</w:t>
      </w:r>
    </w:p>
    <w:p w:rsidR="00DC10F5" w:rsidRDefault="00DF78ED" w:rsidP="00346CBF">
      <w:pPr>
        <w:adjustRightInd w:val="0"/>
        <w:snapToGrid w:val="0"/>
        <w:spacing w:line="360" w:lineRule="auto"/>
        <w:ind w:firstLineChars="200" w:firstLine="420"/>
        <w:rPr>
          <w:rFonts w:ascii="宋体" w:hAnsi="宋体"/>
          <w:szCs w:val="21"/>
        </w:rPr>
      </w:pPr>
      <w:r>
        <w:rPr>
          <w:rFonts w:ascii="宋体" w:hAnsi="宋体" w:hint="eastAsia"/>
          <w:szCs w:val="21"/>
        </w:rPr>
        <w:t>乌兰木伦选煤厂326、327低压风机主机型号：</w:t>
      </w:r>
      <w:r w:rsidRPr="00DF78ED">
        <w:rPr>
          <w:rFonts w:ascii="宋体" w:hAnsi="宋体"/>
          <w:szCs w:val="21"/>
        </w:rPr>
        <w:t>GA160</w:t>
      </w:r>
      <w:r>
        <w:rPr>
          <w:rFonts w:ascii="宋体" w:hAnsi="宋体" w:hint="eastAsia"/>
          <w:szCs w:val="21"/>
        </w:rPr>
        <w:t>，主机生产厂家：</w:t>
      </w:r>
      <w:r w:rsidRPr="00346CBF">
        <w:rPr>
          <w:rFonts w:ascii="宋体" w:hAnsi="宋体" w:hint="eastAsia"/>
          <w:szCs w:val="21"/>
        </w:rPr>
        <w:t>阿特拉斯柯普压缩机有限公司</w:t>
      </w:r>
      <w:r>
        <w:rPr>
          <w:rFonts w:ascii="宋体" w:hAnsi="宋体" w:hint="eastAsia"/>
          <w:szCs w:val="21"/>
        </w:rPr>
        <w:t>。</w:t>
      </w:r>
    </w:p>
    <w:p w:rsidR="007F43E3" w:rsidRDefault="00AE7EBA" w:rsidP="009A209D">
      <w:pPr>
        <w:adjustRightInd w:val="0"/>
        <w:snapToGrid w:val="0"/>
        <w:spacing w:beforeLines="100" w:before="312" w:afterLines="100" w:after="312" w:line="360" w:lineRule="auto"/>
        <w:rPr>
          <w:b/>
          <w:szCs w:val="21"/>
        </w:rPr>
      </w:pPr>
      <w:r>
        <w:rPr>
          <w:rFonts w:hint="eastAsia"/>
          <w:b/>
          <w:szCs w:val="21"/>
        </w:rPr>
        <w:t>三、技术参数及要求</w:t>
      </w:r>
    </w:p>
    <w:p w:rsidR="007F43E3" w:rsidRPr="008504C8" w:rsidRDefault="00AE7EBA">
      <w:pPr>
        <w:spacing w:line="360" w:lineRule="auto"/>
        <w:rPr>
          <w:b/>
          <w:szCs w:val="21"/>
        </w:rPr>
      </w:pPr>
      <w:r w:rsidRPr="008504C8">
        <w:rPr>
          <w:rFonts w:ascii="宋体" w:hAnsi="宋体"/>
          <w:b/>
          <w:szCs w:val="21"/>
        </w:rPr>
        <w:t>1.</w:t>
      </w:r>
      <w:r w:rsidRPr="008504C8">
        <w:rPr>
          <w:rFonts w:ascii="宋体" w:hAnsi="宋体" w:hint="eastAsia"/>
          <w:b/>
          <w:szCs w:val="21"/>
        </w:rPr>
        <w:t xml:space="preserve"> </w:t>
      </w:r>
      <w:r w:rsidRPr="008504C8">
        <w:rPr>
          <w:rFonts w:ascii="宋体" w:hAnsi="宋体"/>
          <w:b/>
          <w:szCs w:val="21"/>
        </w:rPr>
        <w:t>技术</w:t>
      </w:r>
      <w:r w:rsidRPr="008504C8">
        <w:rPr>
          <w:rFonts w:hint="eastAsia"/>
          <w:b/>
          <w:szCs w:val="21"/>
        </w:rPr>
        <w:t>参数</w:t>
      </w:r>
    </w:p>
    <w:p w:rsidR="005144A5" w:rsidRPr="008502C4" w:rsidRDefault="005144A5" w:rsidP="005144A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1.1参考型号：</w:t>
      </w:r>
      <w:r w:rsidR="008502C4" w:rsidRPr="008502C4">
        <w:rPr>
          <w:rFonts w:asciiTheme="minorEastAsia" w:eastAsiaTheme="minorEastAsia" w:hAnsiTheme="minorEastAsia" w:cstheme="minorEastAsia" w:hint="eastAsia"/>
          <w:szCs w:val="21"/>
          <w:u w:val="single"/>
        </w:rPr>
        <w:t xml:space="preserve"> </w:t>
      </w:r>
      <w:r w:rsidRPr="008502C4">
        <w:rPr>
          <w:rFonts w:asciiTheme="minorEastAsia" w:eastAsiaTheme="minorEastAsia" w:hAnsiTheme="minorEastAsia" w:cstheme="minorEastAsia" w:hint="eastAsia"/>
          <w:szCs w:val="21"/>
          <w:u w:val="single"/>
        </w:rPr>
        <w:t>Φ500-Ⅱ</w:t>
      </w:r>
      <w:r w:rsidR="008502C4">
        <w:rPr>
          <w:rFonts w:asciiTheme="minorEastAsia" w:eastAsiaTheme="minorEastAsia" w:hAnsiTheme="minorEastAsia" w:cstheme="minorEastAsia" w:hint="eastAsia"/>
          <w:szCs w:val="21"/>
          <w:u w:val="single"/>
        </w:rPr>
        <w:t xml:space="preserve"> </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sidR="000B316E">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2</w:t>
      </w:r>
      <w:r w:rsidR="00360DEE">
        <w:rPr>
          <w:rFonts w:asciiTheme="minorEastAsia" w:eastAsiaTheme="minorEastAsia" w:hAnsiTheme="minorEastAsia" w:cstheme="minorEastAsia" w:hint="eastAsia"/>
          <w:szCs w:val="21"/>
        </w:rPr>
        <w:t>容积：</w:t>
      </w:r>
      <w:r w:rsidR="00360DEE">
        <w:rPr>
          <w:rFonts w:asciiTheme="minorEastAsia" w:eastAsiaTheme="minorEastAsia" w:hAnsiTheme="minorEastAsia" w:cstheme="minorEastAsia" w:hint="eastAsia"/>
          <w:szCs w:val="21"/>
          <w:u w:val="single"/>
        </w:rPr>
        <w:t xml:space="preserve"> </w:t>
      </w:r>
      <w:r w:rsidR="00D65E0D">
        <w:rPr>
          <w:rFonts w:asciiTheme="minorEastAsia" w:eastAsiaTheme="minorEastAsia" w:hAnsiTheme="minorEastAsia" w:cstheme="minorEastAsia" w:hint="eastAsia"/>
          <w:szCs w:val="21"/>
          <w:u w:val="single"/>
        </w:rPr>
        <w:t>0.17</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3</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1.55</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w:t>
      </w:r>
      <w:r w:rsidR="000B79B6">
        <w:rPr>
          <w:rFonts w:asciiTheme="minorEastAsia" w:eastAsiaTheme="minorEastAsia" w:hAnsiTheme="minorEastAsia" w:cstheme="minorEastAsia" w:hint="eastAsia"/>
          <w:szCs w:val="21"/>
        </w:rPr>
        <w:t xml:space="preserve"> 1.</w:t>
      </w:r>
      <w:r w:rsidR="005144A5">
        <w:rPr>
          <w:rFonts w:asciiTheme="minorEastAsia" w:eastAsiaTheme="minorEastAsia" w:hAnsiTheme="minorEastAsia" w:cstheme="minorEastAsia" w:hint="eastAsia"/>
          <w:szCs w:val="21"/>
        </w:rPr>
        <w:t>4</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1.5</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5</w:t>
      </w:r>
      <w:r w:rsidR="004338DC">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1.94</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3A6055">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w:t>
      </w:r>
      <w:r w:rsidR="00AE7EBA">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设计温度：</w:t>
      </w:r>
      <w:r w:rsidR="00CB499A" w:rsidRPr="00CB499A">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≥120</w:t>
      </w:r>
      <w:r w:rsidR="00AE7EBA">
        <w:rPr>
          <w:rFonts w:asciiTheme="minorEastAsia" w:eastAsiaTheme="minorEastAsia" w:hAnsiTheme="minorEastAsia" w:cstheme="minorEastAsia" w:hint="eastAsia"/>
          <w:szCs w:val="21"/>
          <w:u w:val="single"/>
        </w:rPr>
        <w:t xml:space="preserve">℃  </w:t>
      </w:r>
    </w:p>
    <w:p w:rsidR="007F43E3" w:rsidRDefault="00AE7EBA" w:rsidP="003A605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7</w:t>
      </w:r>
      <w:r>
        <w:rPr>
          <w:rFonts w:asciiTheme="minorEastAsia" w:eastAsiaTheme="minorEastAsia" w:hAnsiTheme="minorEastAsia" w:cstheme="minorEastAsia" w:hint="eastAsia"/>
          <w:szCs w:val="21"/>
        </w:rPr>
        <w:t xml:space="preserve"> </w:t>
      </w:r>
      <w:r w:rsidR="003A6055">
        <w:rPr>
          <w:rFonts w:asciiTheme="minorEastAsia" w:eastAsiaTheme="minorEastAsia" w:hAnsiTheme="minorEastAsia" w:cstheme="minorEastAsia" w:hint="eastAsia"/>
          <w:szCs w:val="21"/>
        </w:rPr>
        <w:t>容器参考</w:t>
      </w:r>
      <w:r>
        <w:rPr>
          <w:rFonts w:asciiTheme="minorEastAsia" w:eastAsiaTheme="minorEastAsia" w:hAnsiTheme="minorEastAsia" w:cstheme="minorEastAsia" w:hint="eastAsia"/>
          <w:szCs w:val="21"/>
        </w:rPr>
        <w:t>内径：</w:t>
      </w:r>
      <w:r w:rsidR="00CB499A" w:rsidRPr="00CB499A">
        <w:rPr>
          <w:rFonts w:asciiTheme="minorEastAsia" w:eastAsiaTheme="minorEastAsia" w:hAnsiTheme="minorEastAsia" w:cstheme="minorEastAsia" w:hint="eastAsia"/>
          <w:szCs w:val="21"/>
          <w:u w:val="single"/>
        </w:rPr>
        <w:t xml:space="preserve"> </w:t>
      </w:r>
      <w:r w:rsidR="003A6055">
        <w:rPr>
          <w:rFonts w:asciiTheme="minorEastAsia" w:eastAsiaTheme="minorEastAsia" w:hAnsiTheme="minorEastAsia" w:cstheme="minorEastAsia" w:hint="eastAsia"/>
          <w:szCs w:val="21"/>
          <w:u w:val="single"/>
        </w:rPr>
        <w:t>438</w:t>
      </w:r>
      <w:r w:rsidR="00CB499A">
        <w:rPr>
          <w:rFonts w:asciiTheme="minorEastAsia" w:eastAsiaTheme="minorEastAsia" w:hAnsiTheme="minorEastAsia" w:cstheme="minorEastAsia" w:hint="eastAsia"/>
          <w:szCs w:val="21"/>
          <w:u w:val="single"/>
        </w:rPr>
        <w:t>mm</w:t>
      </w:r>
      <w:r w:rsidR="00A73DCC">
        <w:rPr>
          <w:rFonts w:asciiTheme="minorEastAsia" w:eastAsiaTheme="minorEastAsia" w:hAnsiTheme="minorEastAsia" w:cstheme="minorEastAsia" w:hint="eastAsia"/>
          <w:szCs w:val="21"/>
          <w:u w:val="single"/>
        </w:rPr>
        <w:t>，具体以现场实际需求为准</w:t>
      </w:r>
      <w:r w:rsid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 1.</w:t>
      </w:r>
      <w:r w:rsidR="005144A5">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w:t>
      </w:r>
      <w:r w:rsidR="003A6055">
        <w:rPr>
          <w:rFonts w:asciiTheme="minorEastAsia" w:eastAsiaTheme="minorEastAsia" w:hAnsiTheme="minorEastAsia" w:cstheme="minorEastAsia" w:hint="eastAsia"/>
          <w:szCs w:val="21"/>
        </w:rPr>
        <w:t>容器名义厚度</w:t>
      </w:r>
      <w:r>
        <w:rPr>
          <w:rFonts w:asciiTheme="minorEastAsia" w:eastAsiaTheme="minorEastAsia" w:hAnsiTheme="minorEastAsia" w:cstheme="minorEastAsia" w:hint="eastAsia"/>
          <w:szCs w:val="21"/>
        </w:rPr>
        <w:t>：</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3A6055">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9</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rPr>
        <w:t>材质：</w:t>
      </w:r>
      <w:r w:rsidR="00CB499A" w:rsidRPr="00CB499A">
        <w:rPr>
          <w:rFonts w:asciiTheme="minorEastAsia" w:eastAsiaTheme="minorEastAsia" w:hAnsiTheme="minorEastAsia" w:cstheme="minorEastAsia" w:hint="eastAsia"/>
          <w:u w:val="single"/>
        </w:rPr>
        <w:t xml:space="preserve"> 不低于</w:t>
      </w:r>
      <w:r w:rsidR="00AE7EBA" w:rsidRPr="00CB499A">
        <w:rPr>
          <w:rFonts w:asciiTheme="minorEastAsia" w:eastAsiaTheme="minorEastAsia" w:hAnsiTheme="minorEastAsia" w:cstheme="minorEastAsia" w:hint="eastAsia"/>
          <w:u w:val="single"/>
        </w:rPr>
        <w:t>Q</w:t>
      </w:r>
      <w:r w:rsidR="003A6055">
        <w:rPr>
          <w:rFonts w:asciiTheme="minorEastAsia" w:eastAsiaTheme="minorEastAsia" w:hAnsiTheme="minorEastAsia" w:cstheme="minorEastAsia" w:hint="eastAsia"/>
          <w:u w:val="single"/>
        </w:rPr>
        <w:t>345R</w:t>
      </w:r>
      <w:r w:rsidR="00CB499A">
        <w:rPr>
          <w:rFonts w:asciiTheme="minorEastAsia" w:eastAsiaTheme="minorEastAsia" w:hAnsiTheme="minorEastAsia" w:cstheme="minorEastAsia" w:hint="eastAsia"/>
          <w:u w:val="single"/>
        </w:rPr>
        <w:t xml:space="preserve">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1.</w:t>
      </w:r>
      <w:r w:rsidR="005C15EC">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容器类型：</w:t>
      </w:r>
      <w:r w:rsidR="002A104D" w:rsidRPr="00A20BDF">
        <w:rPr>
          <w:rFonts w:asciiTheme="minorEastAsia" w:eastAsiaTheme="minorEastAsia" w:hAnsiTheme="minorEastAsia" w:cstheme="minorEastAsia" w:hint="eastAsia"/>
          <w:szCs w:val="21"/>
          <w:u w:val="single"/>
        </w:rPr>
        <w:t xml:space="preserve"> </w:t>
      </w:r>
      <w:r w:rsidR="00A20BDF" w:rsidRPr="00A20BDF">
        <w:rPr>
          <w:rFonts w:asciiTheme="minorEastAsia" w:eastAsiaTheme="minorEastAsia" w:hAnsiTheme="minorEastAsia" w:cstheme="minorEastAsia" w:hint="eastAsia"/>
          <w:szCs w:val="21"/>
          <w:u w:val="single"/>
        </w:rPr>
        <w:t>I</w:t>
      </w:r>
      <w:r w:rsidRPr="00A20BDF">
        <w:rPr>
          <w:rFonts w:asciiTheme="minorEastAsia" w:eastAsiaTheme="minorEastAsia" w:hAnsiTheme="minorEastAsia" w:cstheme="minorEastAsia" w:hint="eastAsia"/>
          <w:szCs w:val="21"/>
          <w:u w:val="single"/>
        </w:rPr>
        <w:t>类</w:t>
      </w:r>
      <w:r w:rsidR="002A104D" w:rsidRPr="00A20BDF">
        <w:rPr>
          <w:rFonts w:asciiTheme="minorEastAsia" w:eastAsiaTheme="minorEastAsia" w:hAnsiTheme="minorEastAsia" w:cstheme="minorEastAsia" w:hint="eastAsia"/>
          <w:szCs w:val="21"/>
          <w:u w:val="single"/>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w:t>
      </w:r>
      <w:r w:rsidR="005144A5">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3A6055">
        <w:rPr>
          <w:rFonts w:asciiTheme="minorEastAsia" w:eastAsiaTheme="minorEastAsia" w:hAnsiTheme="minorEastAsia" w:cstheme="minorEastAsia" w:hint="eastAsia"/>
          <w:szCs w:val="21"/>
          <w:u w:val="single"/>
        </w:rPr>
        <w:t>、油</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8504C8" w:rsidRDefault="008504C8" w:rsidP="008504C8">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1.12处理能力：</w:t>
      </w:r>
      <w:r w:rsidRPr="003466BF">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24.1</w:t>
      </w:r>
      <w:r w:rsidRPr="003466BF">
        <w:rPr>
          <w:rFonts w:asciiTheme="minorEastAsia" w:eastAsiaTheme="minorEastAsia" w:hAnsiTheme="minorEastAsia" w:cstheme="minorEastAsia" w:hint="eastAsia"/>
          <w:szCs w:val="21"/>
          <w:u w:val="single"/>
        </w:rPr>
        <w:t>m³/min</w:t>
      </w:r>
      <w:r>
        <w:rPr>
          <w:rFonts w:asciiTheme="minorEastAsia" w:eastAsiaTheme="minorEastAsia" w:hAnsiTheme="minorEastAsia" w:cstheme="minorEastAsia" w:hint="eastAsia"/>
          <w:szCs w:val="21"/>
          <w:u w:val="single"/>
        </w:rPr>
        <w:t xml:space="preserve"> </w:t>
      </w:r>
    </w:p>
    <w:p w:rsidR="008504C8" w:rsidRDefault="008504C8" w:rsidP="008504C8">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△1.13出口含油量：</w:t>
      </w:r>
      <w:r w:rsidRPr="003466BF">
        <w:rPr>
          <w:rFonts w:asciiTheme="minorEastAsia" w:eastAsiaTheme="minorEastAsia" w:hAnsiTheme="minorEastAsia" w:cstheme="minorEastAsia" w:hint="eastAsia"/>
          <w:szCs w:val="21"/>
          <w:u w:val="single"/>
        </w:rPr>
        <w:t xml:space="preserve"> ≤2.5ppm</w:t>
      </w:r>
      <w:r>
        <w:rPr>
          <w:rFonts w:asciiTheme="minorEastAsia" w:eastAsiaTheme="minorEastAsia" w:hAnsiTheme="minorEastAsia" w:cstheme="minorEastAsia" w:hint="eastAsia"/>
          <w:szCs w:val="21"/>
          <w:u w:val="single"/>
        </w:rPr>
        <w:t xml:space="preserve"> </w:t>
      </w:r>
    </w:p>
    <w:p w:rsidR="007F43E3" w:rsidRPr="008504C8" w:rsidRDefault="00AE7EBA">
      <w:pPr>
        <w:spacing w:line="360" w:lineRule="auto"/>
        <w:rPr>
          <w:rFonts w:asciiTheme="minorEastAsia" w:eastAsiaTheme="minorEastAsia" w:hAnsiTheme="minorEastAsia" w:cstheme="minorEastAsia"/>
          <w:b/>
          <w:szCs w:val="21"/>
        </w:rPr>
      </w:pPr>
      <w:r w:rsidRPr="008504C8">
        <w:rPr>
          <w:rFonts w:asciiTheme="minorEastAsia" w:eastAsiaTheme="minorEastAsia" w:hAnsiTheme="minorEastAsia" w:cstheme="minorEastAsia" w:hint="eastAsia"/>
          <w:b/>
          <w:szCs w:val="21"/>
        </w:rPr>
        <w:t>2. 技术性能要求</w:t>
      </w:r>
    </w:p>
    <w:p w:rsidR="009A209D" w:rsidRDefault="00A20BDF" w:rsidP="00A20BDF">
      <w:pPr>
        <w:adjustRightInd w:val="0"/>
        <w:snapToGrid w:val="0"/>
        <w:spacing w:line="360" w:lineRule="auto"/>
        <w:ind w:firstLineChars="200" w:firstLine="420"/>
        <w:rPr>
          <w:rFonts w:asciiTheme="minorEastAsia" w:eastAsiaTheme="minorEastAsia" w:hAnsiTheme="minorEastAsia" w:cstheme="minorEastAsia"/>
          <w:szCs w:val="21"/>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rPr>
        <w:t>2.1</w:t>
      </w:r>
      <w:r w:rsidR="009A209D">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2.</w:t>
      </w:r>
      <w:r w:rsidR="00A20BDF">
        <w:rPr>
          <w:rFonts w:asciiTheme="minorEastAsia" w:eastAsiaTheme="minorEastAsia" w:hAnsiTheme="minorEastAsia" w:cstheme="minorEastAsia" w:hint="eastAsia"/>
          <w:szCs w:val="21"/>
        </w:rPr>
        <w:t>2</w:t>
      </w:r>
      <w:r w:rsidR="0083377A">
        <w:rPr>
          <w:rFonts w:ascii="宋体" w:hint="eastAsia"/>
          <w:spacing w:val="-5"/>
          <w:kern w:val="0"/>
          <w:szCs w:val="21"/>
        </w:rPr>
        <w:t>油气分离器</w:t>
      </w:r>
      <w:r w:rsidR="00386FCA" w:rsidRPr="00386FCA">
        <w:rPr>
          <w:rFonts w:ascii="宋体" w:hint="eastAsia"/>
          <w:spacing w:val="-5"/>
          <w:kern w:val="0"/>
          <w:szCs w:val="21"/>
        </w:rPr>
        <w:t>无裂纹、过热、变形、泄露等缺陷，内外表面无腐蚀、机械损伤，焊缝、开孔布置合理</w:t>
      </w:r>
      <w:r w:rsidR="00386FCA" w:rsidRPr="00386FCA">
        <w:rPr>
          <w:rFonts w:asciiTheme="minorEastAsia" w:eastAsiaTheme="minorEastAsia" w:hAnsiTheme="minorEastAsia" w:cstheme="minorEastAsia" w:hint="eastAsia"/>
          <w:szCs w:val="21"/>
        </w:rPr>
        <w:t>，</w:t>
      </w:r>
      <w:r w:rsidR="005144A5">
        <w:rPr>
          <w:rFonts w:asciiTheme="minorEastAsia" w:eastAsiaTheme="minorEastAsia" w:hAnsiTheme="minorEastAsia" w:cstheme="minorEastAsia" w:hint="eastAsia"/>
          <w:szCs w:val="21"/>
        </w:rPr>
        <w:t>开孔不得在焊缝处</w:t>
      </w:r>
      <w:r>
        <w:rPr>
          <w:rFonts w:asciiTheme="minorEastAsia" w:eastAsiaTheme="minorEastAsia" w:hAnsiTheme="minorEastAsia" w:cstheme="minorEastAsia" w:hint="eastAsia"/>
          <w:szCs w:val="21"/>
        </w:rPr>
        <w:t>。</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rPr>
      </w:pPr>
      <w:r>
        <w:rPr>
          <w:rFonts w:asciiTheme="minorEastAsia" w:eastAsiaTheme="minorEastAsia" w:hAnsiTheme="minorEastAsia" w:cstheme="minorEastAsia" w:hint="eastAsia"/>
          <w:szCs w:val="21"/>
        </w:rPr>
        <w:t>△</w:t>
      </w:r>
      <w:r w:rsidR="007F2707">
        <w:rPr>
          <w:rFonts w:asciiTheme="minorEastAsia" w:eastAsiaTheme="minorEastAsia" w:hAnsiTheme="minorEastAsia" w:cstheme="minorEastAsia" w:hint="eastAsia"/>
          <w:szCs w:val="21"/>
        </w:rPr>
        <w:t>2.</w:t>
      </w:r>
      <w:r w:rsidR="00A20BDF">
        <w:rPr>
          <w:rFonts w:asciiTheme="minorEastAsia" w:eastAsiaTheme="minorEastAsia" w:hAnsiTheme="minorEastAsia" w:cstheme="minorEastAsia" w:hint="eastAsia"/>
          <w:szCs w:val="21"/>
        </w:rPr>
        <w:t>3</w:t>
      </w:r>
      <w:r w:rsidR="00AE7EBA">
        <w:rPr>
          <w:rFonts w:asciiTheme="minorEastAsia" w:eastAsiaTheme="minorEastAsia" w:hAnsiTheme="minorEastAsia" w:cstheme="minorEastAsia" w:hint="eastAsia"/>
          <w:szCs w:val="21"/>
        </w:rPr>
        <w:t>容器须附着316L不锈钢</w:t>
      </w:r>
      <w:r w:rsidR="00B83D71">
        <w:rPr>
          <w:rFonts w:asciiTheme="minorEastAsia" w:eastAsiaTheme="minorEastAsia" w:hAnsiTheme="minorEastAsia" w:cstheme="minorEastAsia" w:hint="eastAsia"/>
          <w:szCs w:val="21"/>
        </w:rPr>
        <w:t>铭牌，铭牌</w:t>
      </w:r>
      <w:r w:rsidR="00AE7EBA">
        <w:rPr>
          <w:rFonts w:asciiTheme="minorEastAsia" w:eastAsiaTheme="minorEastAsia" w:hAnsiTheme="minorEastAsia" w:cstheme="minorEastAsia" w:hint="eastAsia"/>
          <w:szCs w:val="21"/>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rPr>
        <w:t>容器材质、</w:t>
      </w:r>
      <w:r w:rsidR="00AE7EBA">
        <w:rPr>
          <w:rFonts w:asciiTheme="minorEastAsia" w:eastAsiaTheme="minorEastAsia" w:hAnsiTheme="minorEastAsia" w:cstheme="minorEastAsia" w:hint="eastAsia"/>
          <w:szCs w:val="21"/>
        </w:rPr>
        <w:t>介质、制造商名称、制造商地址、</w:t>
      </w:r>
      <w:r w:rsidR="005144A5">
        <w:rPr>
          <w:rFonts w:asciiTheme="minorEastAsia" w:eastAsiaTheme="minorEastAsia" w:hAnsiTheme="minorEastAsia" w:cstheme="minorEastAsia" w:hint="eastAsia"/>
          <w:szCs w:val="21"/>
        </w:rPr>
        <w:t>出厂日期、容器</w:t>
      </w:r>
      <w:r w:rsidR="00A73DCC">
        <w:rPr>
          <w:rFonts w:asciiTheme="minorEastAsia" w:eastAsiaTheme="minorEastAsia" w:hAnsiTheme="minorEastAsia" w:cstheme="minorEastAsia" w:hint="eastAsia"/>
          <w:szCs w:val="21"/>
        </w:rPr>
        <w:t>内</w:t>
      </w:r>
      <w:r w:rsidR="005144A5">
        <w:rPr>
          <w:rFonts w:asciiTheme="minorEastAsia" w:eastAsiaTheme="minorEastAsia" w:hAnsiTheme="minorEastAsia" w:cstheme="minorEastAsia" w:hint="eastAsia"/>
          <w:szCs w:val="21"/>
        </w:rPr>
        <w:t>径和重量</w:t>
      </w:r>
      <w:r w:rsidR="00AE7EBA">
        <w:rPr>
          <w:rFonts w:asciiTheme="minorEastAsia" w:eastAsiaTheme="minorEastAsia" w:hAnsiTheme="minorEastAsia" w:cstheme="minorEastAsia" w:hint="eastAsia"/>
          <w:szCs w:val="21"/>
        </w:rPr>
        <w:t>等。</w:t>
      </w:r>
    </w:p>
    <w:p w:rsidR="007F43E3" w:rsidRDefault="007F2707" w:rsidP="004C4832">
      <w:pPr>
        <w:adjustRightInd w:val="0"/>
        <w:snapToGrid w:val="0"/>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w:t>
      </w:r>
      <w:r w:rsidR="004C4832">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2.</w:t>
      </w:r>
      <w:r w:rsidR="00A20BDF">
        <w:rPr>
          <w:rFonts w:asciiTheme="minorEastAsia" w:eastAsiaTheme="minorEastAsia" w:hAnsiTheme="minorEastAsia" w:cstheme="minorEastAsia" w:hint="eastAsia"/>
          <w:szCs w:val="21"/>
        </w:rPr>
        <w:t>4</w:t>
      </w:r>
      <w:r w:rsidR="00980CA8">
        <w:rPr>
          <w:rFonts w:asciiTheme="minorEastAsia" w:eastAsiaTheme="minorEastAsia" w:hAnsiTheme="minorEastAsia" w:cstheme="minorEastAsia" w:hint="eastAsia"/>
          <w:szCs w:val="21"/>
        </w:rPr>
        <w:t>油气分离器</w:t>
      </w:r>
      <w:r w:rsidR="00AE7EBA">
        <w:rPr>
          <w:rFonts w:asciiTheme="minorEastAsia" w:eastAsiaTheme="minorEastAsia" w:hAnsiTheme="minorEastAsia" w:cstheme="minorEastAsia" w:hint="eastAsia"/>
          <w:szCs w:val="21"/>
        </w:rPr>
        <w:t>应按</w:t>
      </w:r>
      <w:r w:rsidR="00FF0D60">
        <w:rPr>
          <w:rFonts w:asciiTheme="minorEastAsia" w:eastAsiaTheme="minorEastAsia" w:hAnsiTheme="minorEastAsia" w:cstheme="minorEastAsia" w:hint="eastAsia"/>
          <w:szCs w:val="21"/>
        </w:rPr>
        <w:t>国家相关</w:t>
      </w:r>
      <w:r w:rsidR="00AE7EBA">
        <w:rPr>
          <w:rFonts w:asciiTheme="minorEastAsia" w:eastAsiaTheme="minorEastAsia" w:hAnsiTheme="minorEastAsia" w:cstheme="minorEastAsia" w:hint="eastAsia"/>
          <w:szCs w:val="21"/>
        </w:rPr>
        <w:t>规定进行射线透照无损检测。 </w:t>
      </w:r>
    </w:p>
    <w:p w:rsidR="00A20BDF" w:rsidRDefault="00A20BDF" w:rsidP="00A20BDF">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2.5油气分离器的安全附件应齐全，配置符合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A20BDF" w:rsidRPr="00A20BDF" w:rsidRDefault="00A20BDF" w:rsidP="00A20BDF">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△2.6油气分离器到货时应同时提供竣工图样、压力容器产品合格证、产品质量证明文件、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F60620" w:rsidRPr="0090563C" w:rsidRDefault="00F60620" w:rsidP="00F60620">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2.7新设备的表面颜色要求与旧油气分离器表面颜色相同</w:t>
      </w:r>
      <w:r w:rsidR="00B6052C">
        <w:rPr>
          <w:rFonts w:ascii="宋体" w:hAnsi="宋体" w:hint="eastAsia"/>
          <w:szCs w:val="21"/>
        </w:rPr>
        <w:t>。</w:t>
      </w:r>
    </w:p>
    <w:p w:rsidR="00F60620" w:rsidRDefault="00F60620" w:rsidP="00F60620">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2.8</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8504C8"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8504C8">
        <w:rPr>
          <w:rFonts w:asciiTheme="minorEastAsia" w:eastAsiaTheme="minorEastAsia" w:hAnsiTheme="minorEastAsia" w:cstheme="minorEastAsia" w:hint="eastAsia"/>
          <w:b/>
          <w:sz w:val="21"/>
          <w:szCs w:val="21"/>
        </w:rPr>
        <w:t>3.招标人提出的</w:t>
      </w:r>
      <w:r w:rsidR="008504C8">
        <w:rPr>
          <w:rFonts w:asciiTheme="minorEastAsia" w:eastAsiaTheme="minorEastAsia" w:hAnsiTheme="minorEastAsia" w:cstheme="minorEastAsia" w:hint="eastAsia"/>
          <w:b/>
          <w:sz w:val="21"/>
          <w:szCs w:val="21"/>
        </w:rPr>
        <w:t>其他</w:t>
      </w:r>
      <w:r w:rsidRPr="008504C8">
        <w:rPr>
          <w:rFonts w:asciiTheme="minorEastAsia" w:eastAsiaTheme="minorEastAsia" w:hAnsiTheme="minorEastAsia" w:cstheme="minorEastAsia" w:hint="eastAsia"/>
          <w:b/>
          <w:sz w:val="21"/>
          <w:szCs w:val="21"/>
        </w:rPr>
        <w:t>技术要求</w:t>
      </w:r>
    </w:p>
    <w:p w:rsidR="00521503" w:rsidRPr="00B147AB" w:rsidRDefault="00521503" w:rsidP="00521503">
      <w:pPr>
        <w:adjustRightInd w:val="0"/>
        <w:snapToGrid w:val="0"/>
        <w:spacing w:line="360" w:lineRule="auto"/>
        <w:ind w:firstLineChars="150" w:firstLine="315"/>
        <w:rPr>
          <w:rFonts w:asciiTheme="minorEastAsia" w:eastAsiaTheme="minorEastAsia" w:hAnsiTheme="minorEastAsia" w:cstheme="minorEastAsia"/>
          <w:szCs w:val="21"/>
          <w:lang w:bidi="ar"/>
        </w:rPr>
      </w:pPr>
      <w:r w:rsidRPr="00B147AB">
        <w:rPr>
          <w:rFonts w:asciiTheme="minorEastAsia" w:eastAsiaTheme="minorEastAsia" w:hAnsiTheme="minorEastAsia" w:cstheme="minorEastAsia" w:hint="eastAsia"/>
          <w:szCs w:val="21"/>
          <w:lang w:bidi="ar"/>
        </w:rPr>
        <w:t>* 3.1投标厂家必须对</w:t>
      </w:r>
      <w:r w:rsidRPr="00B147AB">
        <w:rPr>
          <w:rFonts w:ascii="宋体" w:hAnsi="宋体" w:cs="宋体" w:hint="eastAsia"/>
          <w:szCs w:val="21"/>
        </w:rPr>
        <w:t>标书的技术条款分项逐条解释并满足工作环境要求，</w:t>
      </w:r>
      <w:proofErr w:type="gramStart"/>
      <w:r w:rsidRPr="00B147AB">
        <w:rPr>
          <w:rFonts w:ascii="宋体" w:hAnsi="宋体" w:cs="宋体" w:hint="eastAsia"/>
          <w:szCs w:val="21"/>
          <w:lang w:bidi="ar"/>
        </w:rPr>
        <w:t>未逐条解释</w:t>
      </w:r>
      <w:proofErr w:type="gramEnd"/>
      <w:r w:rsidRPr="00B147AB">
        <w:rPr>
          <w:rFonts w:ascii="宋体" w:hAnsi="宋体" w:cs="宋体" w:hint="eastAsia"/>
          <w:szCs w:val="21"/>
          <w:lang w:bidi="ar"/>
        </w:rPr>
        <w:t>的或遗漏部分条款未解释</w:t>
      </w:r>
      <w:bookmarkStart w:id="2" w:name="_GoBack"/>
      <w:bookmarkEnd w:id="2"/>
      <w:r w:rsidRPr="00B147AB">
        <w:rPr>
          <w:rFonts w:ascii="宋体" w:hAnsi="宋体" w:cs="宋体" w:hint="eastAsia"/>
          <w:szCs w:val="21"/>
          <w:lang w:bidi="ar"/>
        </w:rPr>
        <w:t>的，视为废标。</w:t>
      </w:r>
    </w:p>
    <w:p w:rsidR="00521503" w:rsidRPr="00B147AB" w:rsidRDefault="00521503" w:rsidP="00521503">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B147AB">
        <w:rPr>
          <w:rFonts w:asciiTheme="minorEastAsia" w:eastAsiaTheme="minorEastAsia" w:hAnsiTheme="minorEastAsia" w:cstheme="minorEastAsia" w:hint="eastAsia"/>
          <w:szCs w:val="21"/>
          <w:lang w:bidi="ar"/>
        </w:rPr>
        <w:t xml:space="preserve"> 3.2投标产品必须满足相关的最新国家和行业标准要求，招标技术要求中相关条款指标高于国家行业要求的，按照招标文件要求条款执行。</w:t>
      </w:r>
    </w:p>
    <w:p w:rsidR="00521503" w:rsidRPr="00B147AB" w:rsidRDefault="00521503" w:rsidP="00521503">
      <w:pPr>
        <w:adjustRightInd w:val="0"/>
        <w:snapToGrid w:val="0"/>
        <w:spacing w:line="360" w:lineRule="auto"/>
        <w:ind w:firstLineChars="150" w:firstLine="315"/>
        <w:rPr>
          <w:rFonts w:asciiTheme="minorEastAsia" w:eastAsiaTheme="minorEastAsia" w:hAnsiTheme="minorEastAsia" w:cstheme="minorEastAsia"/>
          <w:szCs w:val="21"/>
          <w:lang w:bidi="ar"/>
        </w:rPr>
      </w:pPr>
      <w:r w:rsidRPr="00B147AB">
        <w:rPr>
          <w:rFonts w:asciiTheme="minorEastAsia" w:eastAsiaTheme="minorEastAsia" w:hAnsiTheme="minorEastAsia" w:cstheme="minorEastAsia" w:hint="eastAsia"/>
          <w:szCs w:val="21"/>
          <w:lang w:bidi="ar"/>
        </w:rPr>
        <w:t>* 3.3中标单位必须到使用现场核实相关尺寸并保证所供配件能满足现场使用需求。</w:t>
      </w:r>
    </w:p>
    <w:p w:rsidR="00521503" w:rsidRPr="00B147AB" w:rsidRDefault="00521503" w:rsidP="00521503">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B147AB">
        <w:rPr>
          <w:rFonts w:asciiTheme="minorEastAsia" w:eastAsiaTheme="minorEastAsia" w:hAnsiTheme="minorEastAsia" w:cstheme="minorEastAsia" w:hint="eastAsia"/>
          <w:szCs w:val="21"/>
          <w:lang w:bidi="ar"/>
        </w:rPr>
        <w:t>* 3.4</w:t>
      </w:r>
      <w:r w:rsidRPr="00B147AB">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521503" w:rsidRPr="00B147AB" w:rsidRDefault="00521503" w:rsidP="00521503">
      <w:pPr>
        <w:spacing w:line="360" w:lineRule="auto"/>
        <w:ind w:leftChars="6" w:left="13" w:firstLineChars="150" w:firstLine="315"/>
        <w:rPr>
          <w:rFonts w:ascii="宋体" w:hAnsi="宋体" w:cs="宋体"/>
          <w:szCs w:val="21"/>
        </w:rPr>
      </w:pPr>
      <w:r w:rsidRPr="00B147AB">
        <w:rPr>
          <w:rFonts w:ascii="宋体" w:hAnsi="宋体" w:cs="宋体" w:hint="eastAsia"/>
          <w:szCs w:val="21"/>
          <w:lang w:bidi="ar"/>
        </w:rPr>
        <w:t xml:space="preserve">* </w:t>
      </w:r>
      <w:r w:rsidRPr="00B147AB">
        <w:rPr>
          <w:rFonts w:ascii="宋体" w:hAnsi="宋体" w:cs="宋体" w:hint="eastAsia"/>
          <w:szCs w:val="21"/>
        </w:rPr>
        <w:t>3.5标书中未提及的且甲方确实无法提供的部件，由中标单位免费提供。</w:t>
      </w:r>
    </w:p>
    <w:p w:rsidR="00521503" w:rsidRPr="00B147AB" w:rsidRDefault="00521503" w:rsidP="00521503">
      <w:pPr>
        <w:spacing w:line="360" w:lineRule="auto"/>
        <w:ind w:leftChars="6" w:left="13" w:firstLineChars="150" w:firstLine="315"/>
        <w:rPr>
          <w:rFonts w:ascii="宋体" w:hAnsi="宋体" w:cs="宋体"/>
          <w:szCs w:val="21"/>
        </w:rPr>
      </w:pPr>
      <w:r w:rsidRPr="00B147AB">
        <w:rPr>
          <w:rFonts w:ascii="宋体" w:hAnsi="宋体" w:cs="宋体" w:hint="eastAsia"/>
          <w:szCs w:val="21"/>
          <w:lang w:bidi="ar"/>
        </w:rPr>
        <w:t>* 3.6中标单位负责油气分离器使用前所需办理的国家及地方相关部门要求的证件、检验、注册等手续，相关资料也由中标单位负责收集、提供，所有相关费用应包含在投标报价中。</w:t>
      </w:r>
    </w:p>
    <w:p w:rsidR="007F43E3" w:rsidRDefault="00AE7EBA" w:rsidP="009A209D">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rPr>
        <w:t xml:space="preserve">           </w:t>
      </w:r>
      <w:r w:rsidR="00AE7EBA">
        <w:rPr>
          <w:rFonts w:ascii="宋体" w:hint="eastAsia"/>
          <w:szCs w:val="21"/>
          <w:u w:val="single"/>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lastRenderedPageBreak/>
        <w:t>1.2</w:t>
      </w:r>
      <w:r w:rsidR="00AE7EBA">
        <w:rPr>
          <w:rFonts w:ascii="宋体" w:hAnsi="宋体" w:hint="eastAsia"/>
          <w:szCs w:val="21"/>
        </w:rPr>
        <w:t>容器类型：</w:t>
      </w:r>
      <w:r w:rsidR="00AE7EBA">
        <w:rPr>
          <w:rFonts w:ascii="宋体" w:hint="eastAsia"/>
          <w:szCs w:val="21"/>
          <w:u w:val="single"/>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rPr>
        <w:t xml:space="preserve">      </w:t>
      </w:r>
      <w:r>
        <w:rPr>
          <w:rFonts w:ascii="宋体" w:hint="eastAsia"/>
          <w:szCs w:val="21"/>
          <w:u w:val="single"/>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rPr>
        <w:t xml:space="preserve">          </w:t>
      </w:r>
      <w:r>
        <w:rPr>
          <w:rFonts w:ascii="宋体" w:hint="eastAsia"/>
          <w:szCs w:val="21"/>
          <w:u w:val="single"/>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rPr>
        <w:t xml:space="preserve">           </w:t>
      </w:r>
      <w:r>
        <w:rPr>
          <w:rFonts w:ascii="宋体" w:hint="eastAsia"/>
          <w:szCs w:val="21"/>
          <w:u w:val="single"/>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980CA8">
        <w:rPr>
          <w:rFonts w:ascii="宋体" w:hAnsi="宋体" w:hint="eastAsia"/>
          <w:szCs w:val="21"/>
        </w:rPr>
        <w:t>出厂</w:t>
      </w:r>
      <w:r>
        <w:rPr>
          <w:rFonts w:ascii="宋体" w:hAnsi="宋体" w:hint="eastAsia"/>
          <w:szCs w:val="21"/>
        </w:rPr>
        <w:t>日期：</w:t>
      </w:r>
      <w:r w:rsidR="00986302">
        <w:rPr>
          <w:rFonts w:ascii="宋体" w:hint="eastAsia"/>
          <w:szCs w:val="21"/>
          <w:u w:val="single"/>
        </w:rPr>
        <w:t xml:space="preserve">            </w:t>
      </w:r>
      <w:r>
        <w:rPr>
          <w:rFonts w:ascii="宋体" w:hint="eastAsia"/>
          <w:szCs w:val="21"/>
          <w:u w:val="single"/>
        </w:rPr>
        <w:t xml:space="preserve">   </w:t>
      </w:r>
    </w:p>
    <w:p w:rsidR="00DF78ED" w:rsidRDefault="00DF78ED">
      <w:pPr>
        <w:widowControl/>
        <w:jc w:val="left"/>
        <w:rPr>
          <w:rFonts w:ascii="宋体"/>
          <w:szCs w:val="21"/>
        </w:rPr>
      </w:pPr>
      <w:r>
        <w:rPr>
          <w:rFonts w:ascii="宋体"/>
          <w:szCs w:val="21"/>
        </w:rPr>
        <w:br w:type="page"/>
      </w:r>
    </w:p>
    <w:p w:rsidR="007F43E3" w:rsidRDefault="007F43E3">
      <w:pPr>
        <w:widowControl/>
        <w:jc w:val="left"/>
        <w:rPr>
          <w:rFonts w:ascii="宋体"/>
          <w:szCs w:val="21"/>
        </w:rPr>
      </w:pP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rsidP="009A209D">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9A209D">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9A209D">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rsidP="009A209D">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rsidSect="002D01DC">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514" w:rsidRDefault="004B0514">
      <w:r>
        <w:separator/>
      </w:r>
    </w:p>
  </w:endnote>
  <w:endnote w:type="continuationSeparator" w:id="0">
    <w:p w:rsidR="004B0514" w:rsidRDefault="004B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514" w:rsidRDefault="004B0514">
      <w:r>
        <w:separator/>
      </w:r>
    </w:p>
  </w:footnote>
  <w:footnote w:type="continuationSeparator" w:id="0">
    <w:p w:rsidR="004B0514" w:rsidRDefault="004B0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230C1"/>
    <w:rsid w:val="00034491"/>
    <w:rsid w:val="000349FF"/>
    <w:rsid w:val="00036B0B"/>
    <w:rsid w:val="00040FAA"/>
    <w:rsid w:val="00046393"/>
    <w:rsid w:val="00062A06"/>
    <w:rsid w:val="000656EB"/>
    <w:rsid w:val="00074BAA"/>
    <w:rsid w:val="000807FE"/>
    <w:rsid w:val="0008777B"/>
    <w:rsid w:val="000A5530"/>
    <w:rsid w:val="000B316E"/>
    <w:rsid w:val="000B4A8F"/>
    <w:rsid w:val="000B79B6"/>
    <w:rsid w:val="000C002E"/>
    <w:rsid w:val="000D5B51"/>
    <w:rsid w:val="000F1FB9"/>
    <w:rsid w:val="000F7B2D"/>
    <w:rsid w:val="00142DC8"/>
    <w:rsid w:val="0014697B"/>
    <w:rsid w:val="00152AAB"/>
    <w:rsid w:val="00155A24"/>
    <w:rsid w:val="001608A6"/>
    <w:rsid w:val="00162CD6"/>
    <w:rsid w:val="0017236C"/>
    <w:rsid w:val="00173B13"/>
    <w:rsid w:val="00175505"/>
    <w:rsid w:val="001803C1"/>
    <w:rsid w:val="001C2A35"/>
    <w:rsid w:val="001C56AA"/>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B2D08"/>
    <w:rsid w:val="002C2B1B"/>
    <w:rsid w:val="002D01DC"/>
    <w:rsid w:val="002D5BFD"/>
    <w:rsid w:val="002E17F4"/>
    <w:rsid w:val="002E4385"/>
    <w:rsid w:val="002F70AD"/>
    <w:rsid w:val="0030306D"/>
    <w:rsid w:val="003133E1"/>
    <w:rsid w:val="00315A14"/>
    <w:rsid w:val="00324547"/>
    <w:rsid w:val="00324AED"/>
    <w:rsid w:val="003370AA"/>
    <w:rsid w:val="00340B7D"/>
    <w:rsid w:val="003417A1"/>
    <w:rsid w:val="00343D04"/>
    <w:rsid w:val="00345230"/>
    <w:rsid w:val="00346CBF"/>
    <w:rsid w:val="003538D6"/>
    <w:rsid w:val="00355943"/>
    <w:rsid w:val="0035699D"/>
    <w:rsid w:val="0036001B"/>
    <w:rsid w:val="00360DEE"/>
    <w:rsid w:val="003708D1"/>
    <w:rsid w:val="00386656"/>
    <w:rsid w:val="00386FCA"/>
    <w:rsid w:val="003A43AD"/>
    <w:rsid w:val="003A6055"/>
    <w:rsid w:val="003B3881"/>
    <w:rsid w:val="003B3F9D"/>
    <w:rsid w:val="003D0832"/>
    <w:rsid w:val="003D0E02"/>
    <w:rsid w:val="003D5B4C"/>
    <w:rsid w:val="003D621C"/>
    <w:rsid w:val="003F38A7"/>
    <w:rsid w:val="004013AD"/>
    <w:rsid w:val="004021E7"/>
    <w:rsid w:val="00405B14"/>
    <w:rsid w:val="00413602"/>
    <w:rsid w:val="00415933"/>
    <w:rsid w:val="00416D01"/>
    <w:rsid w:val="00416EEC"/>
    <w:rsid w:val="004171CC"/>
    <w:rsid w:val="00424C95"/>
    <w:rsid w:val="00433399"/>
    <w:rsid w:val="004338DC"/>
    <w:rsid w:val="00457A00"/>
    <w:rsid w:val="00462545"/>
    <w:rsid w:val="0046284D"/>
    <w:rsid w:val="004631D9"/>
    <w:rsid w:val="00481D87"/>
    <w:rsid w:val="004954E0"/>
    <w:rsid w:val="00495FF9"/>
    <w:rsid w:val="004A5487"/>
    <w:rsid w:val="004B0514"/>
    <w:rsid w:val="004C4832"/>
    <w:rsid w:val="004D2B8C"/>
    <w:rsid w:val="004D34E4"/>
    <w:rsid w:val="004D4587"/>
    <w:rsid w:val="004E0346"/>
    <w:rsid w:val="004E5B57"/>
    <w:rsid w:val="004F3F2B"/>
    <w:rsid w:val="004F5D0C"/>
    <w:rsid w:val="004F7AB4"/>
    <w:rsid w:val="00501850"/>
    <w:rsid w:val="00502BE3"/>
    <w:rsid w:val="0050670E"/>
    <w:rsid w:val="005144A5"/>
    <w:rsid w:val="005210D7"/>
    <w:rsid w:val="005210E1"/>
    <w:rsid w:val="00521503"/>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4F0E"/>
    <w:rsid w:val="0060643B"/>
    <w:rsid w:val="00607817"/>
    <w:rsid w:val="006118E4"/>
    <w:rsid w:val="00616668"/>
    <w:rsid w:val="006336CD"/>
    <w:rsid w:val="00644CBA"/>
    <w:rsid w:val="0064539F"/>
    <w:rsid w:val="00652874"/>
    <w:rsid w:val="00674855"/>
    <w:rsid w:val="0068763C"/>
    <w:rsid w:val="00695B06"/>
    <w:rsid w:val="006A520B"/>
    <w:rsid w:val="006A6A43"/>
    <w:rsid w:val="006B3D97"/>
    <w:rsid w:val="006C2B88"/>
    <w:rsid w:val="006C3017"/>
    <w:rsid w:val="006C3ED5"/>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6F56"/>
    <w:rsid w:val="0083250C"/>
    <w:rsid w:val="0083377A"/>
    <w:rsid w:val="00833B43"/>
    <w:rsid w:val="0083563D"/>
    <w:rsid w:val="00843418"/>
    <w:rsid w:val="00845825"/>
    <w:rsid w:val="00846759"/>
    <w:rsid w:val="008502C4"/>
    <w:rsid w:val="008504C8"/>
    <w:rsid w:val="00853966"/>
    <w:rsid w:val="00855944"/>
    <w:rsid w:val="0086278C"/>
    <w:rsid w:val="00881676"/>
    <w:rsid w:val="00882500"/>
    <w:rsid w:val="0088601A"/>
    <w:rsid w:val="008879E4"/>
    <w:rsid w:val="00890998"/>
    <w:rsid w:val="00896D35"/>
    <w:rsid w:val="00897BC6"/>
    <w:rsid w:val="008A64DF"/>
    <w:rsid w:val="008B10E8"/>
    <w:rsid w:val="008C2E31"/>
    <w:rsid w:val="008E4684"/>
    <w:rsid w:val="008F6198"/>
    <w:rsid w:val="008F7C7E"/>
    <w:rsid w:val="00905422"/>
    <w:rsid w:val="009054B3"/>
    <w:rsid w:val="0092369C"/>
    <w:rsid w:val="00943FA8"/>
    <w:rsid w:val="00947716"/>
    <w:rsid w:val="00947E03"/>
    <w:rsid w:val="009555FC"/>
    <w:rsid w:val="0096100E"/>
    <w:rsid w:val="009809BC"/>
    <w:rsid w:val="00980CA8"/>
    <w:rsid w:val="00986153"/>
    <w:rsid w:val="00986302"/>
    <w:rsid w:val="00992860"/>
    <w:rsid w:val="00992BDB"/>
    <w:rsid w:val="00993163"/>
    <w:rsid w:val="0099326E"/>
    <w:rsid w:val="009933CD"/>
    <w:rsid w:val="00996A9F"/>
    <w:rsid w:val="009A1731"/>
    <w:rsid w:val="009A209D"/>
    <w:rsid w:val="009A5550"/>
    <w:rsid w:val="009B7AFD"/>
    <w:rsid w:val="009C560A"/>
    <w:rsid w:val="009D05E6"/>
    <w:rsid w:val="009D16D9"/>
    <w:rsid w:val="009F0088"/>
    <w:rsid w:val="009F46C6"/>
    <w:rsid w:val="009F700A"/>
    <w:rsid w:val="00A0156C"/>
    <w:rsid w:val="00A1147B"/>
    <w:rsid w:val="00A116B9"/>
    <w:rsid w:val="00A11F6A"/>
    <w:rsid w:val="00A14213"/>
    <w:rsid w:val="00A20BDF"/>
    <w:rsid w:val="00A2367D"/>
    <w:rsid w:val="00A25B21"/>
    <w:rsid w:val="00A30913"/>
    <w:rsid w:val="00A36918"/>
    <w:rsid w:val="00A42B48"/>
    <w:rsid w:val="00A57DDA"/>
    <w:rsid w:val="00A6162C"/>
    <w:rsid w:val="00A678FB"/>
    <w:rsid w:val="00A67AA5"/>
    <w:rsid w:val="00A72EC4"/>
    <w:rsid w:val="00A73DCC"/>
    <w:rsid w:val="00A8273B"/>
    <w:rsid w:val="00A90896"/>
    <w:rsid w:val="00A9110C"/>
    <w:rsid w:val="00AA1072"/>
    <w:rsid w:val="00AA563E"/>
    <w:rsid w:val="00AB7D21"/>
    <w:rsid w:val="00AB7E73"/>
    <w:rsid w:val="00AC3394"/>
    <w:rsid w:val="00AD68D8"/>
    <w:rsid w:val="00AE2322"/>
    <w:rsid w:val="00AE29A6"/>
    <w:rsid w:val="00AE3F1F"/>
    <w:rsid w:val="00AE66AF"/>
    <w:rsid w:val="00AE69E0"/>
    <w:rsid w:val="00AE7EBA"/>
    <w:rsid w:val="00AF260A"/>
    <w:rsid w:val="00B000D1"/>
    <w:rsid w:val="00B009E6"/>
    <w:rsid w:val="00B031C1"/>
    <w:rsid w:val="00B03A0D"/>
    <w:rsid w:val="00B045D4"/>
    <w:rsid w:val="00B078AA"/>
    <w:rsid w:val="00B10346"/>
    <w:rsid w:val="00B147AB"/>
    <w:rsid w:val="00B15920"/>
    <w:rsid w:val="00B1737F"/>
    <w:rsid w:val="00B24159"/>
    <w:rsid w:val="00B246C9"/>
    <w:rsid w:val="00B32769"/>
    <w:rsid w:val="00B335EE"/>
    <w:rsid w:val="00B33F00"/>
    <w:rsid w:val="00B42553"/>
    <w:rsid w:val="00B42670"/>
    <w:rsid w:val="00B44015"/>
    <w:rsid w:val="00B45AE6"/>
    <w:rsid w:val="00B479F5"/>
    <w:rsid w:val="00B6052C"/>
    <w:rsid w:val="00B615D0"/>
    <w:rsid w:val="00B6712E"/>
    <w:rsid w:val="00B73000"/>
    <w:rsid w:val="00B768C8"/>
    <w:rsid w:val="00B81CAE"/>
    <w:rsid w:val="00B82EA4"/>
    <w:rsid w:val="00B83D71"/>
    <w:rsid w:val="00B8459D"/>
    <w:rsid w:val="00B8698B"/>
    <w:rsid w:val="00B93EF8"/>
    <w:rsid w:val="00BB3B5C"/>
    <w:rsid w:val="00BB47F2"/>
    <w:rsid w:val="00BB7331"/>
    <w:rsid w:val="00BC1A1D"/>
    <w:rsid w:val="00BC7C25"/>
    <w:rsid w:val="00BD126A"/>
    <w:rsid w:val="00BD3068"/>
    <w:rsid w:val="00BF1B41"/>
    <w:rsid w:val="00C005E2"/>
    <w:rsid w:val="00C04844"/>
    <w:rsid w:val="00C22C5C"/>
    <w:rsid w:val="00C2633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8B2"/>
    <w:rsid w:val="00CC186D"/>
    <w:rsid w:val="00CD5D1D"/>
    <w:rsid w:val="00CE2302"/>
    <w:rsid w:val="00CF3036"/>
    <w:rsid w:val="00D04856"/>
    <w:rsid w:val="00D10234"/>
    <w:rsid w:val="00D15AFD"/>
    <w:rsid w:val="00D31D58"/>
    <w:rsid w:val="00D33006"/>
    <w:rsid w:val="00D332C1"/>
    <w:rsid w:val="00D43F0D"/>
    <w:rsid w:val="00D45A07"/>
    <w:rsid w:val="00D50A55"/>
    <w:rsid w:val="00D65E0D"/>
    <w:rsid w:val="00D8674F"/>
    <w:rsid w:val="00D93117"/>
    <w:rsid w:val="00D95D3F"/>
    <w:rsid w:val="00DA4732"/>
    <w:rsid w:val="00DC0DF1"/>
    <w:rsid w:val="00DC10F5"/>
    <w:rsid w:val="00DC42CF"/>
    <w:rsid w:val="00DD144E"/>
    <w:rsid w:val="00DD1B16"/>
    <w:rsid w:val="00DD3E50"/>
    <w:rsid w:val="00DE1BDB"/>
    <w:rsid w:val="00DE243A"/>
    <w:rsid w:val="00DE7C53"/>
    <w:rsid w:val="00DF78ED"/>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35BC"/>
    <w:rsid w:val="00EC5962"/>
    <w:rsid w:val="00EE23A6"/>
    <w:rsid w:val="00EE66B8"/>
    <w:rsid w:val="00F023DC"/>
    <w:rsid w:val="00F02E92"/>
    <w:rsid w:val="00F03BC7"/>
    <w:rsid w:val="00F1265C"/>
    <w:rsid w:val="00F15AC7"/>
    <w:rsid w:val="00F16511"/>
    <w:rsid w:val="00F24373"/>
    <w:rsid w:val="00F3355C"/>
    <w:rsid w:val="00F43474"/>
    <w:rsid w:val="00F46F4F"/>
    <w:rsid w:val="00F54464"/>
    <w:rsid w:val="00F54953"/>
    <w:rsid w:val="00F60620"/>
    <w:rsid w:val="00F715D4"/>
    <w:rsid w:val="00F76074"/>
    <w:rsid w:val="00F76586"/>
    <w:rsid w:val="00F918FA"/>
    <w:rsid w:val="00F92D03"/>
    <w:rsid w:val="00FA6B21"/>
    <w:rsid w:val="00FB3542"/>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1DC"/>
    <w:pPr>
      <w:widowControl w:val="0"/>
      <w:jc w:val="both"/>
    </w:pPr>
    <w:rPr>
      <w:kern w:val="2"/>
      <w:sz w:val="21"/>
      <w:szCs w:val="24"/>
    </w:rPr>
  </w:style>
  <w:style w:type="paragraph" w:styleId="1">
    <w:name w:val="heading 1"/>
    <w:basedOn w:val="a"/>
    <w:next w:val="a"/>
    <w:link w:val="1Char"/>
    <w:qFormat/>
    <w:rsid w:val="002D01D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D01D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2D01DC"/>
    <w:rPr>
      <w:b/>
      <w:bCs/>
    </w:rPr>
  </w:style>
  <w:style w:type="paragraph" w:styleId="a4">
    <w:name w:val="annotation text"/>
    <w:basedOn w:val="a"/>
    <w:link w:val="Char0"/>
    <w:uiPriority w:val="99"/>
    <w:unhideWhenUsed/>
    <w:qFormat/>
    <w:rsid w:val="002D01DC"/>
    <w:pPr>
      <w:jc w:val="left"/>
    </w:pPr>
  </w:style>
  <w:style w:type="paragraph" w:styleId="a5">
    <w:name w:val="Body Text"/>
    <w:basedOn w:val="a"/>
    <w:link w:val="Char1"/>
    <w:qFormat/>
    <w:rsid w:val="002D01DC"/>
    <w:pPr>
      <w:spacing w:after="120"/>
    </w:pPr>
  </w:style>
  <w:style w:type="paragraph" w:styleId="a6">
    <w:name w:val="Balloon Text"/>
    <w:basedOn w:val="a"/>
    <w:link w:val="Char2"/>
    <w:uiPriority w:val="99"/>
    <w:unhideWhenUsed/>
    <w:qFormat/>
    <w:rsid w:val="002D01DC"/>
    <w:rPr>
      <w:sz w:val="18"/>
      <w:szCs w:val="18"/>
    </w:rPr>
  </w:style>
  <w:style w:type="paragraph" w:styleId="a7">
    <w:name w:val="footer"/>
    <w:basedOn w:val="a"/>
    <w:link w:val="Char3"/>
    <w:uiPriority w:val="99"/>
    <w:unhideWhenUsed/>
    <w:qFormat/>
    <w:rsid w:val="002D01DC"/>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2D01DC"/>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rsid w:val="002D01DC"/>
    <w:pPr>
      <w:snapToGrid w:val="0"/>
      <w:jc w:val="left"/>
    </w:pPr>
    <w:rPr>
      <w:sz w:val="18"/>
      <w:szCs w:val="18"/>
    </w:rPr>
  </w:style>
  <w:style w:type="character" w:styleId="aa">
    <w:name w:val="annotation reference"/>
    <w:basedOn w:val="a0"/>
    <w:uiPriority w:val="99"/>
    <w:unhideWhenUsed/>
    <w:qFormat/>
    <w:rsid w:val="002D01DC"/>
    <w:rPr>
      <w:sz w:val="21"/>
      <w:szCs w:val="21"/>
    </w:rPr>
  </w:style>
  <w:style w:type="character" w:styleId="ab">
    <w:name w:val="footnote reference"/>
    <w:qFormat/>
    <w:rsid w:val="002D01DC"/>
    <w:rPr>
      <w:vertAlign w:val="superscript"/>
    </w:rPr>
  </w:style>
  <w:style w:type="character" w:customStyle="1" w:styleId="1Char">
    <w:name w:val="标题 1 Char"/>
    <w:basedOn w:val="a0"/>
    <w:link w:val="1"/>
    <w:qFormat/>
    <w:rsid w:val="002D01DC"/>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rsid w:val="002D01DC"/>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sid w:val="002D01DC"/>
    <w:rPr>
      <w:rFonts w:ascii="Times New Roman" w:eastAsia="宋体" w:hAnsi="Times New Roman" w:cs="Times New Roman"/>
      <w:sz w:val="18"/>
      <w:szCs w:val="18"/>
    </w:rPr>
  </w:style>
  <w:style w:type="character" w:customStyle="1" w:styleId="2Char">
    <w:name w:val="标题 2 Char"/>
    <w:basedOn w:val="a0"/>
    <w:link w:val="2"/>
    <w:uiPriority w:val="9"/>
    <w:semiHidden/>
    <w:qFormat/>
    <w:rsid w:val="002D01DC"/>
    <w:rPr>
      <w:rFonts w:asciiTheme="majorHAnsi" w:eastAsiaTheme="majorEastAsia" w:hAnsiTheme="majorHAnsi" w:cstheme="majorBidi"/>
      <w:b/>
      <w:bCs/>
      <w:sz w:val="32"/>
      <w:szCs w:val="32"/>
    </w:rPr>
  </w:style>
  <w:style w:type="paragraph" w:customStyle="1" w:styleId="Web">
    <w:name w:val="普通 (Web)"/>
    <w:qFormat/>
    <w:rsid w:val="002D01DC"/>
    <w:pPr>
      <w:spacing w:before="100" w:after="100"/>
    </w:pPr>
    <w:rPr>
      <w:rFonts w:ascii="宋体"/>
      <w:sz w:val="24"/>
    </w:rPr>
  </w:style>
  <w:style w:type="character" w:customStyle="1" w:styleId="Char1">
    <w:name w:val="正文文本 Char"/>
    <w:basedOn w:val="a0"/>
    <w:link w:val="a5"/>
    <w:qFormat/>
    <w:rsid w:val="002D01DC"/>
    <w:rPr>
      <w:rFonts w:ascii="Times New Roman" w:eastAsia="宋体" w:hAnsi="Times New Roman" w:cs="Times New Roman"/>
      <w:szCs w:val="24"/>
    </w:rPr>
  </w:style>
  <w:style w:type="paragraph" w:customStyle="1" w:styleId="10">
    <w:name w:val="列出段落1"/>
    <w:qFormat/>
    <w:rsid w:val="002D01DC"/>
    <w:pPr>
      <w:widowControl w:val="0"/>
      <w:ind w:firstLineChars="200" w:firstLine="200"/>
      <w:jc w:val="both"/>
    </w:pPr>
    <w:rPr>
      <w:rFonts w:ascii="Calibri" w:hAnsi="Calibri"/>
      <w:kern w:val="2"/>
      <w:sz w:val="21"/>
      <w:szCs w:val="22"/>
    </w:rPr>
  </w:style>
  <w:style w:type="paragraph" w:customStyle="1" w:styleId="ac">
    <w:name w:val="样式"/>
    <w:qFormat/>
    <w:rsid w:val="002D01DC"/>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sid w:val="002D01DC"/>
    <w:rPr>
      <w:rFonts w:ascii="Times New Roman" w:eastAsia="宋体" w:hAnsi="Times New Roman" w:cs="Times New Roman"/>
      <w:sz w:val="18"/>
      <w:szCs w:val="18"/>
    </w:rPr>
  </w:style>
  <w:style w:type="character" w:customStyle="1" w:styleId="Char3">
    <w:name w:val="页脚 Char"/>
    <w:basedOn w:val="a0"/>
    <w:link w:val="a7"/>
    <w:uiPriority w:val="99"/>
    <w:qFormat/>
    <w:rsid w:val="002D01DC"/>
    <w:rPr>
      <w:rFonts w:ascii="Times New Roman" w:eastAsia="宋体" w:hAnsi="Times New Roman" w:cs="Times New Roman"/>
      <w:sz w:val="18"/>
      <w:szCs w:val="18"/>
    </w:rPr>
  </w:style>
  <w:style w:type="character" w:customStyle="1" w:styleId="Char0">
    <w:name w:val="批注文字 Char"/>
    <w:basedOn w:val="a0"/>
    <w:link w:val="a4"/>
    <w:uiPriority w:val="99"/>
    <w:semiHidden/>
    <w:qFormat/>
    <w:rsid w:val="002D01DC"/>
    <w:rPr>
      <w:rFonts w:ascii="Times New Roman" w:eastAsia="宋体" w:hAnsi="Times New Roman" w:cs="Times New Roman"/>
      <w:szCs w:val="24"/>
    </w:rPr>
  </w:style>
  <w:style w:type="character" w:customStyle="1" w:styleId="Char">
    <w:name w:val="批注主题 Char"/>
    <w:basedOn w:val="Char0"/>
    <w:link w:val="a3"/>
    <w:uiPriority w:val="99"/>
    <w:semiHidden/>
    <w:qFormat/>
    <w:rsid w:val="002D01DC"/>
    <w:rPr>
      <w:rFonts w:ascii="Times New Roman" w:eastAsia="宋体" w:hAnsi="Times New Roman" w:cs="Times New Roman"/>
      <w:b/>
      <w:bCs/>
      <w:szCs w:val="24"/>
    </w:rPr>
  </w:style>
  <w:style w:type="character" w:customStyle="1" w:styleId="Char2">
    <w:name w:val="批注框文本 Char"/>
    <w:basedOn w:val="a0"/>
    <w:link w:val="a6"/>
    <w:uiPriority w:val="99"/>
    <w:semiHidden/>
    <w:qFormat/>
    <w:rsid w:val="002D01DC"/>
    <w:rPr>
      <w:rFonts w:ascii="Times New Roman" w:eastAsia="宋体" w:hAnsi="Times New Roman" w:cs="Times New Roman"/>
      <w:sz w:val="18"/>
      <w:szCs w:val="18"/>
    </w:rPr>
  </w:style>
  <w:style w:type="paragraph" w:customStyle="1" w:styleId="11">
    <w:name w:val="修订1"/>
    <w:hidden/>
    <w:uiPriority w:val="99"/>
    <w:semiHidden/>
    <w:qFormat/>
    <w:rsid w:val="002D01DC"/>
    <w:rPr>
      <w:kern w:val="2"/>
      <w:sz w:val="21"/>
      <w:szCs w:val="24"/>
    </w:rPr>
  </w:style>
  <w:style w:type="paragraph" w:customStyle="1" w:styleId="edri-Atitle">
    <w:name w:val="edri-A title"/>
    <w:basedOn w:val="a"/>
    <w:next w:val="a"/>
    <w:rsid w:val="002D01DC"/>
    <w:pPr>
      <w:widowControl/>
      <w:spacing w:beforeLines="50"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4EAA35-53D7-4110-A570-DA69EBCD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8</Pages>
  <Words>625</Words>
  <Characters>3567</Characters>
  <Application>Microsoft Office Word</Application>
  <DocSecurity>0</DocSecurity>
  <Lines>29</Lines>
  <Paragraphs>8</Paragraphs>
  <ScaleCrop>false</ScaleCrop>
  <Company>Sky123.Org</Company>
  <LinksUpToDate>false</LinksUpToDate>
  <CharactersWithSpaces>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36</cp:revision>
  <dcterms:created xsi:type="dcterms:W3CDTF">2014-08-17T09:15:00Z</dcterms:created>
  <dcterms:modified xsi:type="dcterms:W3CDTF">2016-12-22T01:49:00Z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