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800" w:rsidRDefault="00652C54">
      <w:pPr>
        <w:tabs>
          <w:tab w:val="left" w:pos="2340"/>
        </w:tabs>
        <w:spacing w:line="480" w:lineRule="auto"/>
        <w:jc w:val="center"/>
        <w:rPr>
          <w:rFonts w:ascii="黑体" w:eastAsia="黑体" w:hAnsi="黑体"/>
          <w:b/>
          <w:bCs/>
          <w:sz w:val="32"/>
        </w:rPr>
      </w:pPr>
      <w:r>
        <w:rPr>
          <w:rFonts w:ascii="黑体" w:eastAsia="黑体" w:hAnsi="黑体" w:hint="eastAsia"/>
          <w:b/>
          <w:bCs/>
          <w:sz w:val="32"/>
        </w:rPr>
        <w:t>设备技术要求</w:t>
      </w:r>
    </w:p>
    <w:p w:rsidR="00986800" w:rsidRDefault="00986800">
      <w:pPr>
        <w:tabs>
          <w:tab w:val="left" w:pos="2340"/>
        </w:tabs>
        <w:spacing w:line="480" w:lineRule="auto"/>
        <w:jc w:val="center"/>
        <w:rPr>
          <w:rFonts w:ascii="黑体" w:eastAsia="黑体" w:hAnsi="黑体"/>
          <w:b/>
          <w:bCs/>
          <w:sz w:val="32"/>
        </w:rPr>
      </w:pPr>
    </w:p>
    <w:p w:rsidR="00986800" w:rsidRDefault="00652C54">
      <w:pPr>
        <w:tabs>
          <w:tab w:val="left" w:pos="2340"/>
        </w:tabs>
        <w:spacing w:line="480" w:lineRule="auto"/>
        <w:ind w:firstLineChars="350" w:firstLine="840"/>
        <w:jc w:val="left"/>
        <w:rPr>
          <w:rFonts w:ascii="宋体"/>
          <w:sz w:val="24"/>
        </w:rPr>
      </w:pPr>
      <w:r>
        <w:rPr>
          <w:rFonts w:ascii="宋体" w:hint="eastAsia"/>
          <w:sz w:val="24"/>
        </w:rPr>
        <w:t>第一节  供货范围、技术规格、参数与要求</w:t>
      </w:r>
    </w:p>
    <w:p w:rsidR="00986800" w:rsidRDefault="00652C54">
      <w:pPr>
        <w:tabs>
          <w:tab w:val="left" w:pos="2340"/>
        </w:tabs>
        <w:spacing w:line="480" w:lineRule="auto"/>
        <w:ind w:leftChars="300" w:left="630" w:firstLineChars="100" w:firstLine="240"/>
        <w:jc w:val="left"/>
        <w:rPr>
          <w:rFonts w:ascii="宋体"/>
          <w:sz w:val="24"/>
        </w:rPr>
      </w:pPr>
      <w:r>
        <w:rPr>
          <w:rFonts w:ascii="宋体" w:hint="eastAsia"/>
          <w:sz w:val="24"/>
        </w:rPr>
        <w:t>第二节  备件和工具</w:t>
      </w:r>
    </w:p>
    <w:p w:rsidR="00986800" w:rsidRDefault="00652C54">
      <w:pPr>
        <w:tabs>
          <w:tab w:val="left" w:pos="2340"/>
        </w:tabs>
        <w:spacing w:line="480" w:lineRule="auto"/>
        <w:ind w:leftChars="300" w:left="630" w:firstLineChars="100" w:firstLine="240"/>
        <w:jc w:val="left"/>
        <w:rPr>
          <w:rFonts w:ascii="宋体"/>
          <w:sz w:val="24"/>
        </w:rPr>
      </w:pPr>
      <w:r>
        <w:rPr>
          <w:rFonts w:ascii="宋体" w:hint="eastAsia"/>
          <w:sz w:val="24"/>
        </w:rPr>
        <w:t>第三节  设备出厂前检验</w:t>
      </w:r>
    </w:p>
    <w:p w:rsidR="00986800" w:rsidRDefault="00652C54">
      <w:pPr>
        <w:tabs>
          <w:tab w:val="left" w:pos="2340"/>
        </w:tabs>
        <w:spacing w:line="480" w:lineRule="auto"/>
        <w:ind w:leftChars="300" w:left="630" w:firstLineChars="100" w:firstLine="240"/>
        <w:jc w:val="left"/>
        <w:rPr>
          <w:rFonts w:ascii="宋体"/>
          <w:sz w:val="24"/>
        </w:rPr>
      </w:pPr>
      <w:r>
        <w:rPr>
          <w:rFonts w:ascii="宋体" w:hint="eastAsia"/>
          <w:sz w:val="24"/>
        </w:rPr>
        <w:t>第四节  技术服务</w:t>
      </w:r>
    </w:p>
    <w:p w:rsidR="00986800" w:rsidRDefault="00652C54">
      <w:pPr>
        <w:tabs>
          <w:tab w:val="left" w:pos="2340"/>
        </w:tabs>
        <w:spacing w:line="480" w:lineRule="auto"/>
        <w:ind w:leftChars="300" w:left="630" w:firstLineChars="100" w:firstLine="240"/>
        <w:jc w:val="left"/>
        <w:rPr>
          <w:rFonts w:ascii="宋体"/>
          <w:sz w:val="24"/>
        </w:rPr>
      </w:pPr>
      <w:r>
        <w:rPr>
          <w:rFonts w:ascii="宋体" w:hint="eastAsia"/>
          <w:sz w:val="24"/>
        </w:rPr>
        <w:t>第五节  安装、检验、调试、试运行及验收</w:t>
      </w:r>
    </w:p>
    <w:p w:rsidR="00986800" w:rsidRDefault="00652C54">
      <w:pPr>
        <w:tabs>
          <w:tab w:val="left" w:pos="2340"/>
        </w:tabs>
        <w:spacing w:line="480" w:lineRule="auto"/>
        <w:ind w:leftChars="300" w:left="630" w:firstLineChars="100" w:firstLine="240"/>
        <w:jc w:val="left"/>
        <w:rPr>
          <w:rFonts w:ascii="宋体"/>
          <w:sz w:val="24"/>
        </w:rPr>
      </w:pPr>
      <w:r>
        <w:rPr>
          <w:rFonts w:ascii="宋体" w:hint="eastAsia"/>
          <w:sz w:val="24"/>
        </w:rPr>
        <w:t>第六节  质量保证</w:t>
      </w:r>
    </w:p>
    <w:p w:rsidR="00986800" w:rsidRDefault="00652C54">
      <w:pPr>
        <w:tabs>
          <w:tab w:val="left" w:pos="2340"/>
        </w:tabs>
        <w:spacing w:line="480" w:lineRule="auto"/>
        <w:ind w:leftChars="300" w:left="630" w:firstLineChars="100" w:firstLine="240"/>
        <w:jc w:val="left"/>
      </w:pPr>
      <w:r>
        <w:rPr>
          <w:rFonts w:ascii="宋体" w:hint="eastAsia"/>
          <w:sz w:val="24"/>
        </w:rPr>
        <w:t>第七节  技术资料和图纸</w:t>
      </w:r>
      <w:bookmarkStart w:id="0" w:name="_Toc356204538"/>
      <w:bookmarkStart w:id="1" w:name="_Toc357082526"/>
    </w:p>
    <w:p w:rsidR="00986800" w:rsidRDefault="00652C54">
      <w:pPr>
        <w:widowControl/>
        <w:jc w:val="left"/>
      </w:pPr>
      <w:r>
        <w:br w:type="page"/>
      </w:r>
    </w:p>
    <w:p w:rsidR="00986800" w:rsidRDefault="00652C54">
      <w:pPr>
        <w:tabs>
          <w:tab w:val="left" w:pos="2340"/>
        </w:tabs>
        <w:spacing w:line="480" w:lineRule="auto"/>
        <w:jc w:val="center"/>
        <w:rPr>
          <w:rFonts w:ascii="黑体" w:eastAsia="黑体" w:hAnsi="黑体"/>
          <w:b/>
          <w:bCs/>
          <w:sz w:val="32"/>
        </w:rPr>
      </w:pPr>
      <w:r>
        <w:rPr>
          <w:rFonts w:ascii="黑体" w:eastAsia="黑体" w:hAnsi="黑体" w:hint="eastAsia"/>
          <w:b/>
          <w:bCs/>
          <w:sz w:val="32"/>
        </w:rPr>
        <w:lastRenderedPageBreak/>
        <w:t>第一节 供货范围、技术规格、参数与要求</w:t>
      </w:r>
      <w:bookmarkEnd w:id="0"/>
      <w:bookmarkEnd w:id="1"/>
    </w:p>
    <w:p w:rsidR="00986800" w:rsidRDefault="00652C54">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276"/>
        <w:gridCol w:w="933"/>
      </w:tblGrid>
      <w:tr w:rsidR="0098680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序</w:t>
            </w:r>
            <w:r>
              <w:rPr>
                <w:rFonts w:ascii="宋体" w:hAnsi="宋体" w:hint="eastAsia"/>
                <w:b/>
              </w:rPr>
              <w:t>号</w:t>
            </w: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参考型号</w:t>
            </w: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备注</w:t>
            </w:r>
          </w:p>
        </w:tc>
      </w:tr>
      <w:tr w:rsidR="00986800" w:rsidTr="00E20697">
        <w:trPr>
          <w:trHeight w:val="998"/>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EF7B3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EF7B32">
              <w:rPr>
                <w:rFonts w:asciiTheme="minorEastAsia" w:eastAsiaTheme="minorEastAsia" w:hAnsiTheme="minorEastAsia" w:hint="eastAsia"/>
                <w:szCs w:val="21"/>
              </w:rPr>
              <w:t>高压软启动器</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E20697" w:rsidP="00E2069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HRVS-DN140A-AC230V-Modbus</w:t>
            </w: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EF7B3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color w:val="000000"/>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EF7B3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自合同签订之日起</w:t>
            </w:r>
            <w:r w:rsidR="00D4398E">
              <w:rPr>
                <w:rFonts w:asciiTheme="minorEastAsia" w:eastAsiaTheme="minorEastAsia" w:hAnsiTheme="minorEastAsia" w:hint="eastAsia"/>
                <w:szCs w:val="21"/>
              </w:rPr>
              <w:t>3</w:t>
            </w:r>
            <w:bookmarkStart w:id="2" w:name="_GoBack"/>
            <w:bookmarkEnd w:id="2"/>
            <w:r>
              <w:rPr>
                <w:rFonts w:asciiTheme="minorEastAsia" w:eastAsiaTheme="minorEastAsia" w:hAnsiTheme="minorEastAsia" w:hint="eastAsia"/>
                <w:szCs w:val="21"/>
              </w:rPr>
              <w:t>个月内交货</w:t>
            </w: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洗选中心供应站</w:t>
            </w: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8680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color w:val="000000"/>
                <w:szCs w:val="21"/>
              </w:rPr>
              <w:t>每</w:t>
            </w:r>
            <w:r w:rsidR="000B133E">
              <w:rPr>
                <w:rFonts w:asciiTheme="minorEastAsia" w:eastAsiaTheme="minorEastAsia" w:hAnsiTheme="minorEastAsia" w:cs="宋体" w:hint="eastAsia"/>
                <w:color w:val="000000"/>
                <w:szCs w:val="21"/>
              </w:rPr>
              <w:t>台</w:t>
            </w:r>
            <w:r>
              <w:rPr>
                <w:rFonts w:asciiTheme="minorEastAsia" w:eastAsiaTheme="minorEastAsia" w:hAnsiTheme="minorEastAsia" w:cs="宋体" w:hint="eastAsia"/>
                <w:color w:val="000000"/>
                <w:szCs w:val="21"/>
              </w:rPr>
              <w:t>包含</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8680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软起动器主机</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color w:val="000000"/>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color w:val="000000"/>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8680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控制面板</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roofErr w:type="gramStart"/>
            <w:r>
              <w:rPr>
                <w:rFonts w:asciiTheme="minorEastAsia" w:eastAsiaTheme="minorEastAsia" w:hAnsiTheme="minorEastAsia" w:cs="宋体" w:hint="eastAsia"/>
                <w:color w:val="000000"/>
                <w:szCs w:val="21"/>
              </w:rPr>
              <w:t>个</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color w:val="000000"/>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8680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随机附件</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color w:val="000000"/>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color w:val="000000"/>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8680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随机工具</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color w:val="000000"/>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color w:val="000000"/>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8680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技术资料与质检资料</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color w:val="000000"/>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cs="宋体" w:hint="eastAsia"/>
                <w:szCs w:val="21"/>
              </w:rPr>
              <w:t>6</w:t>
            </w: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8680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质保期内备品备件</w:t>
            </w:r>
          </w:p>
        </w:tc>
        <w:tc>
          <w:tcPr>
            <w:tcW w:w="1134"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color w:val="000000"/>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986800" w:rsidRDefault="00652C5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Theme="minorEastAsia" w:eastAsiaTheme="minorEastAsia" w:hAnsiTheme="minorEastAsia"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986800" w:rsidRDefault="0098680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986800" w:rsidRDefault="00652C54">
      <w:pPr>
        <w:adjustRightInd w:val="0"/>
        <w:snapToGrid w:val="0"/>
        <w:spacing w:beforeLines="100" w:before="312" w:line="360" w:lineRule="auto"/>
        <w:jc w:val="center"/>
        <w:rPr>
          <w:b/>
          <w:szCs w:val="21"/>
        </w:rPr>
      </w:pPr>
      <w:r>
        <w:rPr>
          <w:rFonts w:hint="eastAsia"/>
          <w:b/>
          <w:szCs w:val="21"/>
        </w:rPr>
        <w:t>分项报价表</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99"/>
        <w:gridCol w:w="900"/>
        <w:gridCol w:w="1499"/>
        <w:gridCol w:w="1199"/>
        <w:gridCol w:w="1226"/>
      </w:tblGrid>
      <w:tr w:rsidR="00986800">
        <w:trPr>
          <w:trHeight w:val="1015"/>
          <w:tblHeader/>
          <w:jc w:val="center"/>
        </w:trPr>
        <w:tc>
          <w:tcPr>
            <w:tcW w:w="900" w:type="dxa"/>
            <w:vAlign w:val="center"/>
          </w:tcPr>
          <w:p w:rsidR="00986800" w:rsidRDefault="00652C54">
            <w:pPr>
              <w:widowControl/>
              <w:jc w:val="center"/>
              <w:rPr>
                <w:rFonts w:ascii="宋体" w:cs="宋体"/>
                <w:b/>
                <w:kern w:val="0"/>
                <w:szCs w:val="21"/>
              </w:rPr>
            </w:pPr>
            <w:r>
              <w:rPr>
                <w:rFonts w:ascii="宋体" w:hAnsi="宋体" w:cs="宋体" w:hint="eastAsia"/>
                <w:b/>
                <w:kern w:val="0"/>
                <w:szCs w:val="21"/>
              </w:rPr>
              <w:t>序号</w:t>
            </w:r>
          </w:p>
        </w:tc>
        <w:tc>
          <w:tcPr>
            <w:tcW w:w="2099" w:type="dxa"/>
            <w:vAlign w:val="center"/>
          </w:tcPr>
          <w:p w:rsidR="00986800" w:rsidRDefault="00652C54">
            <w:pPr>
              <w:widowControl/>
              <w:jc w:val="center"/>
              <w:rPr>
                <w:rFonts w:ascii="宋体" w:cs="宋体"/>
                <w:b/>
                <w:kern w:val="0"/>
                <w:szCs w:val="21"/>
              </w:rPr>
            </w:pPr>
            <w:r>
              <w:rPr>
                <w:rFonts w:ascii="宋体" w:hAnsi="宋体" w:cs="宋体" w:hint="eastAsia"/>
                <w:b/>
                <w:kern w:val="0"/>
                <w:szCs w:val="21"/>
              </w:rPr>
              <w:t>名称</w:t>
            </w:r>
          </w:p>
        </w:tc>
        <w:tc>
          <w:tcPr>
            <w:tcW w:w="900" w:type="dxa"/>
            <w:vAlign w:val="center"/>
          </w:tcPr>
          <w:p w:rsidR="00986800" w:rsidRDefault="00652C54">
            <w:pPr>
              <w:widowControl/>
              <w:jc w:val="center"/>
              <w:rPr>
                <w:rFonts w:ascii="宋体" w:cs="宋体"/>
                <w:b/>
                <w:kern w:val="0"/>
                <w:szCs w:val="21"/>
              </w:rPr>
            </w:pPr>
            <w:r>
              <w:rPr>
                <w:rFonts w:ascii="宋体" w:hAnsi="宋体" w:cs="宋体" w:hint="eastAsia"/>
                <w:b/>
                <w:kern w:val="0"/>
                <w:szCs w:val="21"/>
              </w:rPr>
              <w:t>单位</w:t>
            </w:r>
          </w:p>
        </w:tc>
        <w:tc>
          <w:tcPr>
            <w:tcW w:w="1499" w:type="dxa"/>
            <w:vAlign w:val="center"/>
          </w:tcPr>
          <w:p w:rsidR="00986800" w:rsidRDefault="00652C54">
            <w:pPr>
              <w:widowControl/>
              <w:jc w:val="center"/>
              <w:rPr>
                <w:rFonts w:ascii="宋体" w:cs="宋体"/>
                <w:b/>
                <w:kern w:val="0"/>
                <w:szCs w:val="21"/>
              </w:rPr>
            </w:pPr>
            <w:r>
              <w:rPr>
                <w:rFonts w:ascii="宋体" w:hAnsi="宋体" w:cs="宋体" w:hint="eastAsia"/>
                <w:b/>
                <w:kern w:val="0"/>
                <w:szCs w:val="21"/>
              </w:rPr>
              <w:t>数量</w:t>
            </w:r>
          </w:p>
        </w:tc>
        <w:tc>
          <w:tcPr>
            <w:tcW w:w="1199" w:type="dxa"/>
            <w:vAlign w:val="center"/>
          </w:tcPr>
          <w:p w:rsidR="00986800" w:rsidRDefault="00652C54">
            <w:pPr>
              <w:widowControl/>
              <w:jc w:val="center"/>
              <w:rPr>
                <w:rFonts w:ascii="宋体" w:cs="宋体"/>
                <w:b/>
                <w:kern w:val="0"/>
                <w:szCs w:val="21"/>
              </w:rPr>
            </w:pPr>
            <w:r>
              <w:rPr>
                <w:rFonts w:ascii="宋体" w:hAnsi="宋体" w:cs="宋体" w:hint="eastAsia"/>
                <w:b/>
                <w:kern w:val="0"/>
                <w:szCs w:val="21"/>
              </w:rPr>
              <w:t>单价（元）</w:t>
            </w:r>
          </w:p>
        </w:tc>
        <w:tc>
          <w:tcPr>
            <w:tcW w:w="1226" w:type="dxa"/>
            <w:vAlign w:val="center"/>
          </w:tcPr>
          <w:p w:rsidR="00986800" w:rsidRDefault="00652C54">
            <w:pPr>
              <w:widowControl/>
              <w:jc w:val="center"/>
              <w:rPr>
                <w:rFonts w:ascii="宋体" w:cs="宋体"/>
                <w:b/>
                <w:kern w:val="0"/>
                <w:szCs w:val="21"/>
              </w:rPr>
            </w:pPr>
            <w:r>
              <w:rPr>
                <w:rFonts w:ascii="宋体" w:hAnsi="宋体" w:cs="宋体" w:hint="eastAsia"/>
                <w:b/>
                <w:kern w:val="0"/>
                <w:szCs w:val="21"/>
              </w:rPr>
              <w:t>总价（元）</w:t>
            </w:r>
          </w:p>
        </w:tc>
      </w:tr>
      <w:tr w:rsidR="00986800">
        <w:trPr>
          <w:trHeight w:val="561"/>
          <w:jc w:val="center"/>
        </w:trPr>
        <w:tc>
          <w:tcPr>
            <w:tcW w:w="900" w:type="dxa"/>
          </w:tcPr>
          <w:p w:rsidR="00986800" w:rsidRDefault="00986800">
            <w:pPr>
              <w:spacing w:line="400" w:lineRule="exact"/>
              <w:jc w:val="center"/>
              <w:rPr>
                <w:rFonts w:ascii="宋体"/>
                <w:szCs w:val="21"/>
              </w:rPr>
            </w:pPr>
          </w:p>
        </w:tc>
        <w:tc>
          <w:tcPr>
            <w:tcW w:w="2099" w:type="dxa"/>
          </w:tcPr>
          <w:p w:rsidR="00986800" w:rsidRDefault="00E20697">
            <w:pPr>
              <w:spacing w:line="400" w:lineRule="exact"/>
              <w:jc w:val="left"/>
              <w:rPr>
                <w:rFonts w:ascii="宋体"/>
                <w:b/>
                <w:color w:val="FF0000"/>
                <w:szCs w:val="21"/>
              </w:rPr>
            </w:pPr>
            <w:r w:rsidRPr="00EF7B32">
              <w:rPr>
                <w:rFonts w:asciiTheme="minorEastAsia" w:eastAsiaTheme="minorEastAsia" w:hAnsiTheme="minorEastAsia" w:hint="eastAsia"/>
                <w:szCs w:val="21"/>
              </w:rPr>
              <w:t>高压软启动器</w:t>
            </w:r>
          </w:p>
        </w:tc>
        <w:tc>
          <w:tcPr>
            <w:tcW w:w="900" w:type="dxa"/>
          </w:tcPr>
          <w:p w:rsidR="00986800" w:rsidRDefault="00E20697">
            <w:pPr>
              <w:spacing w:line="400" w:lineRule="exact"/>
              <w:jc w:val="center"/>
              <w:rPr>
                <w:rFonts w:ascii="宋体"/>
                <w:b/>
                <w:szCs w:val="21"/>
              </w:rPr>
            </w:pPr>
            <w:r>
              <w:rPr>
                <w:rFonts w:asciiTheme="minorEastAsia" w:eastAsiaTheme="minorEastAsia" w:hAnsiTheme="minorEastAsia" w:cs="宋体" w:hint="eastAsia"/>
                <w:color w:val="000000"/>
                <w:szCs w:val="21"/>
              </w:rPr>
              <w:t>台</w:t>
            </w:r>
          </w:p>
        </w:tc>
        <w:tc>
          <w:tcPr>
            <w:tcW w:w="1499" w:type="dxa"/>
            <w:vAlign w:val="center"/>
          </w:tcPr>
          <w:p w:rsidR="00986800" w:rsidRDefault="00E20697">
            <w:pPr>
              <w:widowControl/>
              <w:jc w:val="center"/>
              <w:rPr>
                <w:rFonts w:ascii="宋体" w:cs="宋体"/>
                <w:kern w:val="0"/>
                <w:szCs w:val="21"/>
              </w:rPr>
            </w:pPr>
            <w:r>
              <w:rPr>
                <w:rFonts w:ascii="宋体" w:cs="宋体" w:hint="eastAsia"/>
                <w:kern w:val="0"/>
                <w:szCs w:val="21"/>
              </w:rPr>
              <w:t>2</w:t>
            </w:r>
          </w:p>
        </w:tc>
        <w:tc>
          <w:tcPr>
            <w:tcW w:w="1199" w:type="dxa"/>
            <w:vAlign w:val="center"/>
          </w:tcPr>
          <w:p w:rsidR="00986800" w:rsidRDefault="00986800">
            <w:pPr>
              <w:widowControl/>
              <w:jc w:val="center"/>
              <w:rPr>
                <w:rFonts w:ascii="宋体" w:cs="宋体"/>
                <w:kern w:val="0"/>
                <w:szCs w:val="21"/>
              </w:rPr>
            </w:pPr>
          </w:p>
        </w:tc>
        <w:tc>
          <w:tcPr>
            <w:tcW w:w="1226" w:type="dxa"/>
            <w:vAlign w:val="center"/>
          </w:tcPr>
          <w:p w:rsidR="00986800" w:rsidRDefault="00986800">
            <w:pPr>
              <w:widowControl/>
              <w:jc w:val="center"/>
              <w:rPr>
                <w:rFonts w:ascii="宋体" w:cs="宋体"/>
                <w:kern w:val="0"/>
                <w:szCs w:val="21"/>
              </w:rPr>
            </w:pPr>
          </w:p>
        </w:tc>
      </w:tr>
      <w:tr w:rsidR="00986800">
        <w:trPr>
          <w:trHeight w:hRule="exact" w:val="530"/>
          <w:jc w:val="center"/>
        </w:trPr>
        <w:tc>
          <w:tcPr>
            <w:tcW w:w="900" w:type="dxa"/>
          </w:tcPr>
          <w:p w:rsidR="00986800" w:rsidRDefault="00986800">
            <w:pPr>
              <w:spacing w:line="400" w:lineRule="exact"/>
              <w:jc w:val="center"/>
              <w:rPr>
                <w:rFonts w:ascii="宋体"/>
                <w:szCs w:val="21"/>
              </w:rPr>
            </w:pPr>
          </w:p>
        </w:tc>
        <w:tc>
          <w:tcPr>
            <w:tcW w:w="2099" w:type="dxa"/>
          </w:tcPr>
          <w:p w:rsidR="00986800" w:rsidRDefault="00652C54">
            <w:pPr>
              <w:spacing w:line="400" w:lineRule="exact"/>
              <w:jc w:val="left"/>
              <w:rPr>
                <w:rFonts w:ascii="宋体"/>
                <w:szCs w:val="21"/>
              </w:rPr>
            </w:pPr>
            <w:r>
              <w:rPr>
                <w:rFonts w:ascii="宋体" w:hint="eastAsia"/>
                <w:szCs w:val="21"/>
              </w:rPr>
              <w:t>每</w:t>
            </w:r>
            <w:r w:rsidR="000B133E">
              <w:rPr>
                <w:rFonts w:asciiTheme="minorEastAsia" w:eastAsiaTheme="minorEastAsia" w:hAnsiTheme="minorEastAsia" w:cs="宋体" w:hint="eastAsia"/>
                <w:color w:val="000000"/>
                <w:szCs w:val="21"/>
              </w:rPr>
              <w:t>台</w:t>
            </w:r>
            <w:r>
              <w:rPr>
                <w:rFonts w:ascii="宋体" w:hint="eastAsia"/>
                <w:szCs w:val="21"/>
              </w:rPr>
              <w:t>包括：</w:t>
            </w:r>
          </w:p>
        </w:tc>
        <w:tc>
          <w:tcPr>
            <w:tcW w:w="900" w:type="dxa"/>
          </w:tcPr>
          <w:p w:rsidR="00986800" w:rsidRDefault="00986800">
            <w:pPr>
              <w:spacing w:line="400" w:lineRule="exact"/>
              <w:jc w:val="center"/>
              <w:rPr>
                <w:rFonts w:ascii="宋体"/>
                <w:szCs w:val="21"/>
              </w:rPr>
            </w:pPr>
          </w:p>
        </w:tc>
        <w:tc>
          <w:tcPr>
            <w:tcW w:w="1499" w:type="dxa"/>
            <w:vAlign w:val="center"/>
          </w:tcPr>
          <w:p w:rsidR="00986800" w:rsidRDefault="00986800">
            <w:pPr>
              <w:widowControl/>
              <w:jc w:val="center"/>
              <w:rPr>
                <w:rFonts w:ascii="宋体" w:cs="宋体"/>
                <w:kern w:val="0"/>
                <w:szCs w:val="21"/>
              </w:rPr>
            </w:pPr>
          </w:p>
        </w:tc>
        <w:tc>
          <w:tcPr>
            <w:tcW w:w="1199" w:type="dxa"/>
            <w:vAlign w:val="center"/>
          </w:tcPr>
          <w:p w:rsidR="00986800" w:rsidRDefault="00986800">
            <w:pPr>
              <w:widowControl/>
              <w:jc w:val="center"/>
              <w:rPr>
                <w:rFonts w:ascii="宋体" w:cs="宋体"/>
                <w:kern w:val="0"/>
                <w:szCs w:val="21"/>
              </w:rPr>
            </w:pPr>
          </w:p>
        </w:tc>
        <w:tc>
          <w:tcPr>
            <w:tcW w:w="1226" w:type="dxa"/>
            <w:vAlign w:val="center"/>
          </w:tcPr>
          <w:p w:rsidR="00986800" w:rsidRDefault="00986800">
            <w:pPr>
              <w:widowControl/>
              <w:jc w:val="center"/>
              <w:rPr>
                <w:rFonts w:ascii="宋体" w:cs="宋体"/>
                <w:kern w:val="0"/>
                <w:szCs w:val="21"/>
              </w:rPr>
            </w:pPr>
          </w:p>
        </w:tc>
      </w:tr>
      <w:tr w:rsidR="00986800">
        <w:trPr>
          <w:trHeight w:hRule="exact" w:val="530"/>
          <w:jc w:val="center"/>
        </w:trPr>
        <w:tc>
          <w:tcPr>
            <w:tcW w:w="900" w:type="dxa"/>
            <w:vAlign w:val="center"/>
          </w:tcPr>
          <w:p w:rsidR="00986800" w:rsidRDefault="00652C54">
            <w:pPr>
              <w:spacing w:line="400" w:lineRule="exact"/>
              <w:jc w:val="center"/>
              <w:rPr>
                <w:rFonts w:ascii="宋体"/>
                <w:szCs w:val="21"/>
              </w:rPr>
            </w:pPr>
            <w:r>
              <w:rPr>
                <w:rFonts w:asciiTheme="minorEastAsia" w:eastAsiaTheme="minorEastAsia" w:hAnsiTheme="minorEastAsia" w:cs="宋体" w:hint="eastAsia"/>
                <w:szCs w:val="21"/>
              </w:rPr>
              <w:t>1.1</w:t>
            </w:r>
          </w:p>
        </w:tc>
        <w:tc>
          <w:tcPr>
            <w:tcW w:w="2099" w:type="dxa"/>
            <w:vAlign w:val="center"/>
          </w:tcPr>
          <w:p w:rsidR="00986800" w:rsidRDefault="00652C54">
            <w:pPr>
              <w:spacing w:line="400" w:lineRule="exact"/>
              <w:jc w:val="left"/>
              <w:rPr>
                <w:rFonts w:ascii="宋体"/>
                <w:szCs w:val="21"/>
              </w:rPr>
            </w:pPr>
            <w:r>
              <w:rPr>
                <w:rFonts w:asciiTheme="minorEastAsia" w:eastAsiaTheme="minorEastAsia" w:hAnsiTheme="minorEastAsia" w:hint="eastAsia"/>
                <w:szCs w:val="21"/>
              </w:rPr>
              <w:t>软起动器主机</w:t>
            </w:r>
          </w:p>
        </w:tc>
        <w:tc>
          <w:tcPr>
            <w:tcW w:w="900" w:type="dxa"/>
            <w:vAlign w:val="center"/>
          </w:tcPr>
          <w:p w:rsidR="00986800" w:rsidRDefault="00986800">
            <w:pPr>
              <w:spacing w:line="400" w:lineRule="exact"/>
              <w:jc w:val="center"/>
              <w:rPr>
                <w:rFonts w:ascii="宋体"/>
                <w:szCs w:val="21"/>
              </w:rPr>
            </w:pPr>
          </w:p>
        </w:tc>
        <w:tc>
          <w:tcPr>
            <w:tcW w:w="1499" w:type="dxa"/>
            <w:vAlign w:val="center"/>
          </w:tcPr>
          <w:p w:rsidR="00986800" w:rsidRDefault="00652C54">
            <w:pPr>
              <w:widowControl/>
              <w:jc w:val="center"/>
              <w:rPr>
                <w:rFonts w:ascii="宋体" w:cs="宋体"/>
                <w:kern w:val="0"/>
                <w:szCs w:val="21"/>
              </w:rPr>
            </w:pPr>
            <w:r>
              <w:rPr>
                <w:rFonts w:asciiTheme="minorEastAsia" w:eastAsiaTheme="minorEastAsia" w:hAnsiTheme="minorEastAsia" w:cs="宋体" w:hint="eastAsia"/>
                <w:color w:val="000000"/>
                <w:szCs w:val="21"/>
              </w:rPr>
              <w:t>台</w:t>
            </w:r>
          </w:p>
        </w:tc>
        <w:tc>
          <w:tcPr>
            <w:tcW w:w="1199" w:type="dxa"/>
            <w:vAlign w:val="center"/>
          </w:tcPr>
          <w:p w:rsidR="00986800" w:rsidRDefault="00652C54">
            <w:pPr>
              <w:widowControl/>
              <w:jc w:val="center"/>
              <w:rPr>
                <w:rFonts w:ascii="宋体" w:cs="宋体"/>
                <w:kern w:val="0"/>
                <w:szCs w:val="21"/>
              </w:rPr>
            </w:pPr>
            <w:r>
              <w:rPr>
                <w:rFonts w:asciiTheme="minorEastAsia" w:eastAsiaTheme="minorEastAsia" w:hAnsiTheme="minorEastAsia" w:cs="宋体" w:hint="eastAsia"/>
                <w:color w:val="000000"/>
                <w:szCs w:val="21"/>
              </w:rPr>
              <w:t>1</w:t>
            </w:r>
          </w:p>
        </w:tc>
        <w:tc>
          <w:tcPr>
            <w:tcW w:w="1226" w:type="dxa"/>
            <w:vAlign w:val="center"/>
          </w:tcPr>
          <w:p w:rsidR="00986800" w:rsidRDefault="00986800">
            <w:pPr>
              <w:widowControl/>
              <w:jc w:val="center"/>
              <w:rPr>
                <w:rFonts w:ascii="宋体" w:cs="宋体"/>
                <w:kern w:val="0"/>
                <w:szCs w:val="21"/>
              </w:rPr>
            </w:pPr>
          </w:p>
        </w:tc>
      </w:tr>
      <w:tr w:rsidR="00986800">
        <w:trPr>
          <w:trHeight w:hRule="exact" w:val="530"/>
          <w:jc w:val="center"/>
        </w:trPr>
        <w:tc>
          <w:tcPr>
            <w:tcW w:w="900" w:type="dxa"/>
            <w:vAlign w:val="center"/>
          </w:tcPr>
          <w:p w:rsidR="00986800" w:rsidRDefault="00652C54">
            <w:pPr>
              <w:spacing w:line="400" w:lineRule="exact"/>
              <w:jc w:val="center"/>
              <w:rPr>
                <w:rFonts w:ascii="宋体"/>
                <w:szCs w:val="21"/>
              </w:rPr>
            </w:pPr>
            <w:r>
              <w:rPr>
                <w:rFonts w:asciiTheme="minorEastAsia" w:eastAsiaTheme="minorEastAsia" w:hAnsiTheme="minorEastAsia" w:cs="宋体" w:hint="eastAsia"/>
                <w:szCs w:val="21"/>
              </w:rPr>
              <w:t>1.2</w:t>
            </w:r>
          </w:p>
        </w:tc>
        <w:tc>
          <w:tcPr>
            <w:tcW w:w="2099" w:type="dxa"/>
            <w:vAlign w:val="center"/>
          </w:tcPr>
          <w:p w:rsidR="00986800" w:rsidRDefault="00652C54">
            <w:pPr>
              <w:spacing w:line="400" w:lineRule="exact"/>
              <w:jc w:val="left"/>
              <w:rPr>
                <w:rFonts w:ascii="宋体"/>
                <w:szCs w:val="21"/>
              </w:rPr>
            </w:pPr>
            <w:r>
              <w:rPr>
                <w:rFonts w:asciiTheme="minorEastAsia" w:eastAsiaTheme="minorEastAsia" w:hAnsiTheme="minorEastAsia" w:hint="eastAsia"/>
                <w:szCs w:val="21"/>
              </w:rPr>
              <w:t>控制面板</w:t>
            </w:r>
          </w:p>
        </w:tc>
        <w:tc>
          <w:tcPr>
            <w:tcW w:w="900" w:type="dxa"/>
            <w:vAlign w:val="center"/>
          </w:tcPr>
          <w:p w:rsidR="00986800" w:rsidRDefault="00986800">
            <w:pPr>
              <w:spacing w:line="400" w:lineRule="exact"/>
              <w:jc w:val="center"/>
              <w:rPr>
                <w:rFonts w:ascii="宋体"/>
                <w:szCs w:val="21"/>
              </w:rPr>
            </w:pPr>
          </w:p>
        </w:tc>
        <w:tc>
          <w:tcPr>
            <w:tcW w:w="1499" w:type="dxa"/>
            <w:vAlign w:val="center"/>
          </w:tcPr>
          <w:p w:rsidR="00986800" w:rsidRDefault="00652C54">
            <w:pPr>
              <w:widowControl/>
              <w:jc w:val="center"/>
              <w:rPr>
                <w:rFonts w:ascii="宋体" w:cs="宋体"/>
                <w:kern w:val="0"/>
                <w:szCs w:val="21"/>
              </w:rPr>
            </w:pPr>
            <w:proofErr w:type="gramStart"/>
            <w:r>
              <w:rPr>
                <w:rFonts w:asciiTheme="minorEastAsia" w:eastAsiaTheme="minorEastAsia" w:hAnsiTheme="minorEastAsia" w:cs="宋体" w:hint="eastAsia"/>
                <w:color w:val="000000"/>
                <w:szCs w:val="21"/>
              </w:rPr>
              <w:t>个</w:t>
            </w:r>
            <w:proofErr w:type="gramEnd"/>
          </w:p>
        </w:tc>
        <w:tc>
          <w:tcPr>
            <w:tcW w:w="1199" w:type="dxa"/>
            <w:vAlign w:val="center"/>
          </w:tcPr>
          <w:p w:rsidR="00986800" w:rsidRDefault="00652C54">
            <w:pPr>
              <w:widowControl/>
              <w:jc w:val="center"/>
              <w:rPr>
                <w:rFonts w:ascii="宋体" w:cs="宋体"/>
                <w:kern w:val="0"/>
                <w:szCs w:val="21"/>
              </w:rPr>
            </w:pPr>
            <w:r>
              <w:rPr>
                <w:rFonts w:asciiTheme="minorEastAsia" w:eastAsiaTheme="minorEastAsia" w:hAnsiTheme="minorEastAsia" w:cs="宋体" w:hint="eastAsia"/>
                <w:color w:val="000000"/>
                <w:szCs w:val="21"/>
              </w:rPr>
              <w:t>1</w:t>
            </w:r>
          </w:p>
        </w:tc>
        <w:tc>
          <w:tcPr>
            <w:tcW w:w="1226" w:type="dxa"/>
            <w:vAlign w:val="center"/>
          </w:tcPr>
          <w:p w:rsidR="00986800" w:rsidRDefault="00986800">
            <w:pPr>
              <w:widowControl/>
              <w:jc w:val="center"/>
              <w:rPr>
                <w:rFonts w:ascii="宋体" w:cs="宋体"/>
                <w:kern w:val="0"/>
                <w:szCs w:val="21"/>
              </w:rPr>
            </w:pPr>
          </w:p>
        </w:tc>
      </w:tr>
      <w:tr w:rsidR="00986800">
        <w:trPr>
          <w:trHeight w:hRule="exact" w:val="530"/>
          <w:jc w:val="center"/>
        </w:trPr>
        <w:tc>
          <w:tcPr>
            <w:tcW w:w="900" w:type="dxa"/>
            <w:vAlign w:val="center"/>
          </w:tcPr>
          <w:p w:rsidR="00986800" w:rsidRDefault="00652C54">
            <w:pPr>
              <w:spacing w:line="400" w:lineRule="exact"/>
              <w:jc w:val="center"/>
              <w:rPr>
                <w:rFonts w:ascii="宋体"/>
                <w:szCs w:val="21"/>
              </w:rPr>
            </w:pPr>
            <w:r>
              <w:rPr>
                <w:rFonts w:asciiTheme="minorEastAsia" w:eastAsiaTheme="minorEastAsia" w:hAnsiTheme="minorEastAsia" w:cs="宋体" w:hint="eastAsia"/>
                <w:szCs w:val="21"/>
              </w:rPr>
              <w:t>1.3</w:t>
            </w:r>
          </w:p>
        </w:tc>
        <w:tc>
          <w:tcPr>
            <w:tcW w:w="2099" w:type="dxa"/>
            <w:vAlign w:val="center"/>
          </w:tcPr>
          <w:p w:rsidR="00986800" w:rsidRDefault="00652C54">
            <w:pPr>
              <w:spacing w:line="400" w:lineRule="exact"/>
              <w:jc w:val="left"/>
              <w:rPr>
                <w:rFonts w:ascii="宋体"/>
                <w:szCs w:val="21"/>
              </w:rPr>
            </w:pPr>
            <w:r>
              <w:rPr>
                <w:rFonts w:asciiTheme="minorEastAsia" w:eastAsiaTheme="minorEastAsia" w:hAnsiTheme="minorEastAsia" w:hint="eastAsia"/>
                <w:szCs w:val="21"/>
              </w:rPr>
              <w:t>随机附件</w:t>
            </w:r>
          </w:p>
        </w:tc>
        <w:tc>
          <w:tcPr>
            <w:tcW w:w="900" w:type="dxa"/>
            <w:vAlign w:val="center"/>
          </w:tcPr>
          <w:p w:rsidR="00986800" w:rsidRDefault="00986800">
            <w:pPr>
              <w:spacing w:line="400" w:lineRule="exact"/>
              <w:jc w:val="center"/>
              <w:rPr>
                <w:rFonts w:ascii="宋体"/>
                <w:szCs w:val="21"/>
              </w:rPr>
            </w:pPr>
          </w:p>
        </w:tc>
        <w:tc>
          <w:tcPr>
            <w:tcW w:w="1499" w:type="dxa"/>
            <w:vAlign w:val="center"/>
          </w:tcPr>
          <w:p w:rsidR="00986800" w:rsidRDefault="00652C54">
            <w:pPr>
              <w:widowControl/>
              <w:jc w:val="center"/>
              <w:rPr>
                <w:rFonts w:ascii="宋体" w:cs="宋体"/>
                <w:kern w:val="0"/>
                <w:szCs w:val="21"/>
              </w:rPr>
            </w:pPr>
            <w:r>
              <w:rPr>
                <w:rFonts w:asciiTheme="minorEastAsia" w:eastAsiaTheme="minorEastAsia" w:hAnsiTheme="minorEastAsia" w:cs="宋体" w:hint="eastAsia"/>
                <w:color w:val="000000"/>
                <w:szCs w:val="21"/>
              </w:rPr>
              <w:t>套</w:t>
            </w:r>
          </w:p>
        </w:tc>
        <w:tc>
          <w:tcPr>
            <w:tcW w:w="1199" w:type="dxa"/>
            <w:vAlign w:val="center"/>
          </w:tcPr>
          <w:p w:rsidR="00986800" w:rsidRDefault="00652C54">
            <w:pPr>
              <w:widowControl/>
              <w:jc w:val="center"/>
              <w:rPr>
                <w:rFonts w:ascii="宋体" w:cs="宋体"/>
                <w:kern w:val="0"/>
                <w:szCs w:val="21"/>
              </w:rPr>
            </w:pPr>
            <w:r>
              <w:rPr>
                <w:rFonts w:asciiTheme="minorEastAsia" w:eastAsiaTheme="minorEastAsia" w:hAnsiTheme="minorEastAsia" w:cs="宋体" w:hint="eastAsia"/>
                <w:color w:val="000000"/>
                <w:szCs w:val="21"/>
              </w:rPr>
              <w:t>1</w:t>
            </w:r>
          </w:p>
        </w:tc>
        <w:tc>
          <w:tcPr>
            <w:tcW w:w="1226" w:type="dxa"/>
            <w:vAlign w:val="center"/>
          </w:tcPr>
          <w:p w:rsidR="00986800" w:rsidRDefault="00986800">
            <w:pPr>
              <w:widowControl/>
              <w:jc w:val="center"/>
              <w:rPr>
                <w:rFonts w:ascii="宋体" w:cs="宋体"/>
                <w:kern w:val="0"/>
                <w:szCs w:val="21"/>
              </w:rPr>
            </w:pPr>
          </w:p>
        </w:tc>
      </w:tr>
      <w:tr w:rsidR="00986800">
        <w:trPr>
          <w:trHeight w:hRule="exact" w:val="530"/>
          <w:jc w:val="center"/>
        </w:trPr>
        <w:tc>
          <w:tcPr>
            <w:tcW w:w="900" w:type="dxa"/>
            <w:vAlign w:val="center"/>
          </w:tcPr>
          <w:p w:rsidR="00986800" w:rsidRDefault="00652C54">
            <w:pPr>
              <w:spacing w:line="400" w:lineRule="exact"/>
              <w:jc w:val="center"/>
              <w:rPr>
                <w:rFonts w:ascii="宋体"/>
                <w:szCs w:val="21"/>
              </w:rPr>
            </w:pPr>
            <w:r>
              <w:rPr>
                <w:rFonts w:asciiTheme="minorEastAsia" w:eastAsiaTheme="minorEastAsia" w:hAnsiTheme="minorEastAsia" w:cs="宋体" w:hint="eastAsia"/>
                <w:szCs w:val="21"/>
              </w:rPr>
              <w:t>1.4</w:t>
            </w:r>
          </w:p>
        </w:tc>
        <w:tc>
          <w:tcPr>
            <w:tcW w:w="2099" w:type="dxa"/>
            <w:vAlign w:val="center"/>
          </w:tcPr>
          <w:p w:rsidR="00986800" w:rsidRDefault="00652C54">
            <w:pPr>
              <w:spacing w:line="400" w:lineRule="exact"/>
              <w:jc w:val="left"/>
              <w:rPr>
                <w:rFonts w:ascii="宋体"/>
                <w:szCs w:val="21"/>
              </w:rPr>
            </w:pPr>
            <w:r>
              <w:rPr>
                <w:rFonts w:asciiTheme="minorEastAsia" w:eastAsiaTheme="minorEastAsia" w:hAnsiTheme="minorEastAsia" w:hint="eastAsia"/>
                <w:szCs w:val="21"/>
              </w:rPr>
              <w:t>随机工具</w:t>
            </w:r>
          </w:p>
        </w:tc>
        <w:tc>
          <w:tcPr>
            <w:tcW w:w="900" w:type="dxa"/>
            <w:vAlign w:val="center"/>
          </w:tcPr>
          <w:p w:rsidR="00986800" w:rsidRDefault="00986800">
            <w:pPr>
              <w:spacing w:line="400" w:lineRule="exact"/>
              <w:jc w:val="center"/>
              <w:rPr>
                <w:rFonts w:ascii="宋体"/>
                <w:szCs w:val="21"/>
              </w:rPr>
            </w:pPr>
          </w:p>
        </w:tc>
        <w:tc>
          <w:tcPr>
            <w:tcW w:w="1499" w:type="dxa"/>
            <w:vAlign w:val="center"/>
          </w:tcPr>
          <w:p w:rsidR="00986800" w:rsidRDefault="00652C54">
            <w:pPr>
              <w:widowControl/>
              <w:jc w:val="center"/>
              <w:rPr>
                <w:rFonts w:ascii="宋体" w:cs="宋体"/>
                <w:kern w:val="0"/>
                <w:szCs w:val="21"/>
              </w:rPr>
            </w:pPr>
            <w:r>
              <w:rPr>
                <w:rFonts w:asciiTheme="minorEastAsia" w:eastAsiaTheme="minorEastAsia" w:hAnsiTheme="minorEastAsia" w:hint="eastAsia"/>
                <w:color w:val="000000"/>
                <w:szCs w:val="21"/>
              </w:rPr>
              <w:t>套</w:t>
            </w:r>
          </w:p>
        </w:tc>
        <w:tc>
          <w:tcPr>
            <w:tcW w:w="1199" w:type="dxa"/>
            <w:vAlign w:val="center"/>
          </w:tcPr>
          <w:p w:rsidR="00986800" w:rsidRDefault="00652C54">
            <w:pPr>
              <w:widowControl/>
              <w:jc w:val="center"/>
              <w:rPr>
                <w:rFonts w:ascii="宋体" w:cs="宋体"/>
                <w:kern w:val="0"/>
                <w:szCs w:val="21"/>
              </w:rPr>
            </w:pPr>
            <w:r>
              <w:rPr>
                <w:rFonts w:asciiTheme="minorEastAsia" w:eastAsiaTheme="minorEastAsia" w:hAnsiTheme="minorEastAsia" w:cs="宋体" w:hint="eastAsia"/>
                <w:color w:val="000000"/>
                <w:szCs w:val="21"/>
              </w:rPr>
              <w:t>1</w:t>
            </w:r>
          </w:p>
        </w:tc>
        <w:tc>
          <w:tcPr>
            <w:tcW w:w="1226" w:type="dxa"/>
            <w:vAlign w:val="center"/>
          </w:tcPr>
          <w:p w:rsidR="00986800" w:rsidRDefault="00986800">
            <w:pPr>
              <w:widowControl/>
              <w:jc w:val="center"/>
              <w:rPr>
                <w:rFonts w:ascii="宋体" w:cs="宋体"/>
                <w:kern w:val="0"/>
                <w:szCs w:val="21"/>
              </w:rPr>
            </w:pPr>
          </w:p>
        </w:tc>
      </w:tr>
      <w:tr w:rsidR="00986800">
        <w:trPr>
          <w:trHeight w:hRule="exact" w:val="530"/>
          <w:jc w:val="center"/>
        </w:trPr>
        <w:tc>
          <w:tcPr>
            <w:tcW w:w="900" w:type="dxa"/>
            <w:vAlign w:val="center"/>
          </w:tcPr>
          <w:p w:rsidR="00986800" w:rsidRDefault="00652C54">
            <w:pPr>
              <w:spacing w:line="400" w:lineRule="exact"/>
              <w:jc w:val="center"/>
              <w:rPr>
                <w:rFonts w:ascii="宋体"/>
                <w:szCs w:val="21"/>
              </w:rPr>
            </w:pPr>
            <w:r>
              <w:rPr>
                <w:rFonts w:asciiTheme="minorEastAsia" w:eastAsiaTheme="minorEastAsia" w:hAnsiTheme="minorEastAsia" w:cs="宋体" w:hint="eastAsia"/>
                <w:szCs w:val="21"/>
              </w:rPr>
              <w:t>1.5</w:t>
            </w:r>
          </w:p>
        </w:tc>
        <w:tc>
          <w:tcPr>
            <w:tcW w:w="2099" w:type="dxa"/>
            <w:vAlign w:val="center"/>
          </w:tcPr>
          <w:p w:rsidR="00986800" w:rsidRDefault="00652C54">
            <w:pPr>
              <w:spacing w:line="400" w:lineRule="exact"/>
              <w:jc w:val="left"/>
              <w:rPr>
                <w:rFonts w:ascii="宋体"/>
                <w:szCs w:val="21"/>
              </w:rPr>
            </w:pPr>
            <w:r>
              <w:rPr>
                <w:rFonts w:asciiTheme="minorEastAsia" w:eastAsiaTheme="minorEastAsia" w:hAnsiTheme="minorEastAsia" w:hint="eastAsia"/>
                <w:szCs w:val="21"/>
              </w:rPr>
              <w:t>技术资料与质检资料</w:t>
            </w:r>
          </w:p>
        </w:tc>
        <w:tc>
          <w:tcPr>
            <w:tcW w:w="900" w:type="dxa"/>
            <w:vAlign w:val="center"/>
          </w:tcPr>
          <w:p w:rsidR="00986800" w:rsidRDefault="00986800">
            <w:pPr>
              <w:spacing w:line="400" w:lineRule="exact"/>
              <w:jc w:val="center"/>
              <w:rPr>
                <w:rFonts w:ascii="宋体"/>
                <w:szCs w:val="21"/>
              </w:rPr>
            </w:pPr>
          </w:p>
        </w:tc>
        <w:tc>
          <w:tcPr>
            <w:tcW w:w="1499" w:type="dxa"/>
            <w:vAlign w:val="center"/>
          </w:tcPr>
          <w:p w:rsidR="00986800" w:rsidRDefault="00652C54">
            <w:pPr>
              <w:widowControl/>
              <w:jc w:val="center"/>
              <w:rPr>
                <w:rFonts w:ascii="宋体" w:cs="宋体"/>
                <w:kern w:val="0"/>
                <w:szCs w:val="21"/>
              </w:rPr>
            </w:pPr>
            <w:r>
              <w:rPr>
                <w:rFonts w:asciiTheme="minorEastAsia" w:eastAsiaTheme="minorEastAsia" w:hAnsiTheme="minorEastAsia" w:hint="eastAsia"/>
                <w:color w:val="000000"/>
                <w:szCs w:val="21"/>
              </w:rPr>
              <w:t>套</w:t>
            </w:r>
          </w:p>
        </w:tc>
        <w:tc>
          <w:tcPr>
            <w:tcW w:w="1199" w:type="dxa"/>
            <w:vAlign w:val="center"/>
          </w:tcPr>
          <w:p w:rsidR="00986800" w:rsidRDefault="00652C54">
            <w:pPr>
              <w:widowControl/>
              <w:jc w:val="center"/>
              <w:rPr>
                <w:rFonts w:ascii="宋体" w:cs="宋体"/>
                <w:kern w:val="0"/>
                <w:szCs w:val="21"/>
              </w:rPr>
            </w:pPr>
            <w:r>
              <w:rPr>
                <w:rFonts w:asciiTheme="minorEastAsia" w:eastAsiaTheme="minorEastAsia" w:hAnsiTheme="minorEastAsia" w:cs="宋体" w:hint="eastAsia"/>
                <w:szCs w:val="21"/>
              </w:rPr>
              <w:t>6</w:t>
            </w:r>
          </w:p>
        </w:tc>
        <w:tc>
          <w:tcPr>
            <w:tcW w:w="1226" w:type="dxa"/>
            <w:vAlign w:val="center"/>
          </w:tcPr>
          <w:p w:rsidR="00986800" w:rsidRDefault="00986800">
            <w:pPr>
              <w:widowControl/>
              <w:jc w:val="center"/>
              <w:rPr>
                <w:rFonts w:ascii="宋体" w:cs="宋体"/>
                <w:kern w:val="0"/>
                <w:szCs w:val="21"/>
              </w:rPr>
            </w:pPr>
          </w:p>
        </w:tc>
      </w:tr>
      <w:tr w:rsidR="00986800">
        <w:trPr>
          <w:trHeight w:hRule="exact" w:val="530"/>
          <w:jc w:val="center"/>
        </w:trPr>
        <w:tc>
          <w:tcPr>
            <w:tcW w:w="900" w:type="dxa"/>
            <w:vAlign w:val="center"/>
          </w:tcPr>
          <w:p w:rsidR="00986800" w:rsidRDefault="00652C54">
            <w:pPr>
              <w:spacing w:line="400" w:lineRule="exact"/>
              <w:jc w:val="center"/>
              <w:rPr>
                <w:rFonts w:ascii="宋体"/>
                <w:szCs w:val="21"/>
              </w:rPr>
            </w:pPr>
            <w:r>
              <w:rPr>
                <w:rFonts w:asciiTheme="minorEastAsia" w:eastAsiaTheme="minorEastAsia" w:hAnsiTheme="minorEastAsia" w:hint="eastAsia"/>
                <w:szCs w:val="21"/>
              </w:rPr>
              <w:t>2</w:t>
            </w:r>
          </w:p>
        </w:tc>
        <w:tc>
          <w:tcPr>
            <w:tcW w:w="2099" w:type="dxa"/>
            <w:vAlign w:val="center"/>
          </w:tcPr>
          <w:p w:rsidR="00986800" w:rsidRDefault="00652C54">
            <w:pPr>
              <w:spacing w:line="400" w:lineRule="exact"/>
              <w:jc w:val="left"/>
              <w:rPr>
                <w:rFonts w:ascii="宋体"/>
                <w:szCs w:val="21"/>
              </w:rPr>
            </w:pPr>
            <w:r>
              <w:rPr>
                <w:rFonts w:asciiTheme="minorEastAsia" w:eastAsiaTheme="minorEastAsia" w:hAnsiTheme="minorEastAsia" w:hint="eastAsia"/>
                <w:szCs w:val="21"/>
              </w:rPr>
              <w:t>质保期内备品备件</w:t>
            </w:r>
          </w:p>
        </w:tc>
        <w:tc>
          <w:tcPr>
            <w:tcW w:w="900" w:type="dxa"/>
            <w:vAlign w:val="center"/>
          </w:tcPr>
          <w:p w:rsidR="00986800" w:rsidRDefault="00986800">
            <w:pPr>
              <w:spacing w:line="400" w:lineRule="exact"/>
              <w:jc w:val="center"/>
              <w:rPr>
                <w:rFonts w:ascii="宋体"/>
                <w:szCs w:val="21"/>
              </w:rPr>
            </w:pPr>
          </w:p>
        </w:tc>
        <w:tc>
          <w:tcPr>
            <w:tcW w:w="1499" w:type="dxa"/>
            <w:vAlign w:val="center"/>
          </w:tcPr>
          <w:p w:rsidR="00986800" w:rsidRDefault="00652C54">
            <w:pPr>
              <w:widowControl/>
              <w:jc w:val="center"/>
              <w:rPr>
                <w:rFonts w:ascii="宋体" w:cs="宋体"/>
                <w:kern w:val="0"/>
                <w:szCs w:val="21"/>
              </w:rPr>
            </w:pPr>
            <w:r>
              <w:rPr>
                <w:rFonts w:asciiTheme="minorEastAsia" w:eastAsiaTheme="minorEastAsia" w:hAnsiTheme="minorEastAsia" w:hint="eastAsia"/>
                <w:color w:val="000000"/>
                <w:szCs w:val="21"/>
              </w:rPr>
              <w:t>套/台</w:t>
            </w:r>
          </w:p>
        </w:tc>
        <w:tc>
          <w:tcPr>
            <w:tcW w:w="1199" w:type="dxa"/>
            <w:vAlign w:val="center"/>
          </w:tcPr>
          <w:p w:rsidR="00986800" w:rsidRDefault="00652C54">
            <w:pPr>
              <w:widowControl/>
              <w:jc w:val="center"/>
              <w:rPr>
                <w:rFonts w:ascii="宋体" w:cs="宋体"/>
                <w:kern w:val="0"/>
                <w:szCs w:val="21"/>
              </w:rPr>
            </w:pPr>
            <w:r>
              <w:rPr>
                <w:rFonts w:asciiTheme="minorEastAsia" w:eastAsiaTheme="minorEastAsia" w:hAnsiTheme="minorEastAsia" w:hint="eastAsia"/>
                <w:szCs w:val="21"/>
              </w:rPr>
              <w:t>1</w:t>
            </w:r>
          </w:p>
        </w:tc>
        <w:tc>
          <w:tcPr>
            <w:tcW w:w="1226" w:type="dxa"/>
            <w:vAlign w:val="center"/>
          </w:tcPr>
          <w:p w:rsidR="00986800" w:rsidRDefault="00986800">
            <w:pPr>
              <w:widowControl/>
              <w:jc w:val="center"/>
              <w:rPr>
                <w:rFonts w:ascii="宋体" w:cs="宋体"/>
                <w:kern w:val="0"/>
                <w:szCs w:val="21"/>
              </w:rPr>
            </w:pPr>
          </w:p>
        </w:tc>
      </w:tr>
      <w:tr w:rsidR="00986800">
        <w:trPr>
          <w:trHeight w:hRule="exact" w:val="530"/>
          <w:jc w:val="center"/>
        </w:trPr>
        <w:tc>
          <w:tcPr>
            <w:tcW w:w="900" w:type="dxa"/>
            <w:vAlign w:val="center"/>
          </w:tcPr>
          <w:p w:rsidR="00986800" w:rsidRDefault="00986800">
            <w:pPr>
              <w:widowControl/>
              <w:jc w:val="center"/>
              <w:rPr>
                <w:rFonts w:ascii="宋体" w:cs="宋体"/>
                <w:kern w:val="0"/>
                <w:szCs w:val="21"/>
              </w:rPr>
            </w:pPr>
          </w:p>
        </w:tc>
        <w:tc>
          <w:tcPr>
            <w:tcW w:w="2099" w:type="dxa"/>
            <w:vAlign w:val="center"/>
          </w:tcPr>
          <w:p w:rsidR="00986800" w:rsidRDefault="00652C54">
            <w:pPr>
              <w:widowControl/>
              <w:jc w:val="center"/>
              <w:rPr>
                <w:rFonts w:ascii="宋体" w:cs="宋体"/>
                <w:kern w:val="0"/>
                <w:szCs w:val="21"/>
              </w:rPr>
            </w:pPr>
            <w:r>
              <w:rPr>
                <w:rFonts w:ascii="宋体" w:hAnsi="宋体" w:cs="宋体" w:hint="eastAsia"/>
                <w:kern w:val="0"/>
                <w:szCs w:val="21"/>
              </w:rPr>
              <w:t>合计</w:t>
            </w:r>
          </w:p>
        </w:tc>
        <w:tc>
          <w:tcPr>
            <w:tcW w:w="900" w:type="dxa"/>
            <w:vAlign w:val="center"/>
          </w:tcPr>
          <w:p w:rsidR="00986800" w:rsidRDefault="00986800">
            <w:pPr>
              <w:widowControl/>
              <w:jc w:val="center"/>
              <w:rPr>
                <w:rFonts w:ascii="宋体" w:cs="宋体"/>
                <w:kern w:val="0"/>
                <w:szCs w:val="21"/>
              </w:rPr>
            </w:pPr>
          </w:p>
        </w:tc>
        <w:tc>
          <w:tcPr>
            <w:tcW w:w="1499" w:type="dxa"/>
            <w:vAlign w:val="center"/>
          </w:tcPr>
          <w:p w:rsidR="00986800" w:rsidRDefault="00986800">
            <w:pPr>
              <w:widowControl/>
              <w:jc w:val="center"/>
              <w:rPr>
                <w:rFonts w:ascii="宋体" w:cs="宋体"/>
                <w:kern w:val="0"/>
                <w:szCs w:val="21"/>
              </w:rPr>
            </w:pPr>
          </w:p>
        </w:tc>
        <w:tc>
          <w:tcPr>
            <w:tcW w:w="1199" w:type="dxa"/>
            <w:vAlign w:val="center"/>
          </w:tcPr>
          <w:p w:rsidR="00986800" w:rsidRDefault="00986800">
            <w:pPr>
              <w:widowControl/>
              <w:jc w:val="center"/>
              <w:rPr>
                <w:rFonts w:ascii="宋体" w:cs="宋体"/>
                <w:kern w:val="0"/>
                <w:szCs w:val="21"/>
              </w:rPr>
            </w:pPr>
          </w:p>
        </w:tc>
        <w:tc>
          <w:tcPr>
            <w:tcW w:w="1226" w:type="dxa"/>
            <w:vAlign w:val="center"/>
          </w:tcPr>
          <w:p w:rsidR="00986800" w:rsidRDefault="00986800">
            <w:pPr>
              <w:widowControl/>
              <w:jc w:val="center"/>
              <w:rPr>
                <w:rFonts w:ascii="宋体" w:cs="宋体"/>
                <w:kern w:val="0"/>
                <w:szCs w:val="21"/>
              </w:rPr>
            </w:pPr>
          </w:p>
        </w:tc>
      </w:tr>
    </w:tbl>
    <w:p w:rsidR="00986800" w:rsidRDefault="00652C54">
      <w:pPr>
        <w:adjustRightInd w:val="0"/>
        <w:snapToGrid w:val="0"/>
        <w:spacing w:beforeLines="100" w:before="312" w:afterLines="100" w:after="312" w:line="360" w:lineRule="auto"/>
        <w:rPr>
          <w:b/>
          <w:szCs w:val="21"/>
        </w:rPr>
      </w:pPr>
      <w:r>
        <w:rPr>
          <w:rFonts w:hint="eastAsia"/>
          <w:b/>
          <w:szCs w:val="21"/>
        </w:rPr>
        <w:t>二、工作环境</w:t>
      </w:r>
    </w:p>
    <w:p w:rsidR="00986800" w:rsidRDefault="00652C54">
      <w:pPr>
        <w:adjustRightInd w:val="0"/>
        <w:snapToGrid w:val="0"/>
        <w:spacing w:line="360" w:lineRule="auto"/>
        <w:rPr>
          <w:rFonts w:ascii="宋体" w:hAnsi="宋体"/>
          <w:szCs w:val="21"/>
        </w:rPr>
      </w:pPr>
      <w:r>
        <w:rPr>
          <w:rFonts w:ascii="宋体" w:hAnsi="宋体" w:hint="eastAsia"/>
          <w:szCs w:val="21"/>
        </w:rPr>
        <w:lastRenderedPageBreak/>
        <w:t>1. 工作环境</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+50℃     。</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-25℃  </w:t>
      </w:r>
      <w:r>
        <w:rPr>
          <w:rFonts w:ascii="宋体" w:hAnsi="宋体" w:hint="eastAsia"/>
          <w:szCs w:val="21"/>
        </w:rPr>
        <w:t>。</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w:t>
      </w:r>
      <w:r>
        <w:rPr>
          <w:rFonts w:ascii="宋体" w:hAnsi="宋体" w:hint="eastAsia"/>
          <w:szCs w:val="21"/>
        </w:rPr>
        <w:t>。</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color w:val="000000"/>
          <w:szCs w:val="21"/>
          <w:u w:val="single"/>
        </w:rPr>
        <w:t>日相对湿度平均值不大于</w:t>
      </w:r>
      <w:r>
        <w:rPr>
          <w:rFonts w:ascii="宋体" w:hAnsi="宋体"/>
          <w:color w:val="000000"/>
          <w:szCs w:val="21"/>
          <w:u w:val="single"/>
        </w:rPr>
        <w:t>95%</w:t>
      </w:r>
      <w:r>
        <w:rPr>
          <w:rFonts w:ascii="宋体" w:hAnsi="宋体" w:hint="eastAsia"/>
          <w:color w:val="000000"/>
          <w:szCs w:val="21"/>
          <w:u w:val="single"/>
        </w:rPr>
        <w:t>，月相对湿度平均值不大于</w:t>
      </w:r>
      <w:r>
        <w:rPr>
          <w:rFonts w:ascii="宋体" w:hAnsi="宋体"/>
          <w:color w:val="000000"/>
          <w:szCs w:val="21"/>
          <w:u w:val="single"/>
        </w:rPr>
        <w:t>90%</w:t>
      </w:r>
      <w:r>
        <w:rPr>
          <w:rFonts w:ascii="宋体" w:hAnsi="宋体" w:hint="eastAsia"/>
          <w:szCs w:val="21"/>
        </w:rPr>
        <w:t>。</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pacing w:val="-5"/>
          <w:kern w:val="0"/>
          <w:sz w:val="24"/>
          <w:szCs w:val="20"/>
          <w:u w:val="single"/>
        </w:rPr>
        <w:t>≤</w:t>
      </w:r>
      <w:r>
        <w:rPr>
          <w:rFonts w:ascii="宋体" w:hAnsi="宋体" w:hint="eastAsia"/>
          <w:szCs w:val="21"/>
          <w:u w:val="single"/>
        </w:rPr>
        <w:t xml:space="preserve">7级      </w:t>
      </w:r>
      <w:r>
        <w:rPr>
          <w:rFonts w:ascii="宋体" w:hAnsi="宋体" w:hint="eastAsia"/>
          <w:szCs w:val="21"/>
        </w:rPr>
        <w:t>。</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pacing w:val="-5"/>
          <w:kern w:val="0"/>
          <w:sz w:val="24"/>
          <w:szCs w:val="20"/>
          <w:u w:val="single"/>
        </w:rPr>
        <w:t>≤1400m</w:t>
      </w:r>
      <w:r>
        <w:rPr>
          <w:rFonts w:ascii="宋体" w:hAnsi="宋体" w:hint="eastAsia"/>
          <w:szCs w:val="21"/>
        </w:rPr>
        <w:t>。</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污秽等级：</w:t>
      </w:r>
      <w:r>
        <w:rPr>
          <w:rFonts w:ascii="宋体" w:hAnsi="宋体" w:hint="eastAsia"/>
          <w:szCs w:val="21"/>
          <w:u w:val="single"/>
        </w:rPr>
        <w:t>Ⅳ级</w:t>
      </w:r>
      <w:r>
        <w:rPr>
          <w:rFonts w:ascii="宋体" w:hAnsi="宋体" w:hint="eastAsia"/>
          <w:szCs w:val="21"/>
        </w:rPr>
        <w:t>。</w:t>
      </w:r>
    </w:p>
    <w:p w:rsidR="00986800" w:rsidRDefault="00652C54">
      <w:pPr>
        <w:adjustRightInd w:val="0"/>
        <w:snapToGrid w:val="0"/>
        <w:spacing w:line="360" w:lineRule="auto"/>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 xml:space="preserve"> 使用条件</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）使用条件：户内</w:t>
      </w:r>
    </w:p>
    <w:p w:rsidR="00986800" w:rsidRDefault="00652C54">
      <w:pPr>
        <w:adjustRightInd w:val="0"/>
        <w:snapToGrid w:val="0"/>
        <w:spacing w:line="360" w:lineRule="auto"/>
        <w:ind w:leftChars="135" w:left="707" w:hangingChars="202" w:hanging="424"/>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）运行方式：长期连续运行</w:t>
      </w:r>
    </w:p>
    <w:p w:rsidR="00986800" w:rsidRDefault="00652C54">
      <w:pPr>
        <w:adjustRightInd w:val="0"/>
        <w:snapToGrid w:val="0"/>
        <w:spacing w:beforeLines="100" w:before="312" w:afterLines="100" w:after="312" w:line="360" w:lineRule="auto"/>
        <w:rPr>
          <w:b/>
          <w:szCs w:val="21"/>
        </w:rPr>
      </w:pPr>
      <w:r>
        <w:rPr>
          <w:rFonts w:hint="eastAsia"/>
          <w:b/>
          <w:szCs w:val="21"/>
        </w:rPr>
        <w:t>三、技术参数及要求</w:t>
      </w:r>
    </w:p>
    <w:p w:rsidR="00986800" w:rsidRDefault="00652C54">
      <w:pPr>
        <w:spacing w:line="360" w:lineRule="auto"/>
        <w:rPr>
          <w:szCs w:val="21"/>
        </w:rPr>
      </w:pPr>
      <w:r>
        <w:rPr>
          <w:rFonts w:ascii="宋体" w:hAnsi="宋体"/>
          <w:szCs w:val="21"/>
        </w:rPr>
        <w:t>1.</w:t>
      </w:r>
      <w:r>
        <w:rPr>
          <w:rFonts w:ascii="宋体" w:hAnsi="宋体" w:hint="eastAsia"/>
          <w:szCs w:val="21"/>
        </w:rPr>
        <w:t xml:space="preserve"> </w:t>
      </w:r>
      <w:r>
        <w:rPr>
          <w:rFonts w:ascii="宋体" w:hAnsi="宋体"/>
          <w:szCs w:val="21"/>
        </w:rPr>
        <w:t>技术</w:t>
      </w:r>
      <w:r>
        <w:rPr>
          <w:rFonts w:hint="eastAsia"/>
          <w:szCs w:val="21"/>
        </w:rPr>
        <w:t>参数</w:t>
      </w:r>
    </w:p>
    <w:p w:rsidR="00986800" w:rsidRDefault="00652C54">
      <w:pPr>
        <w:adjustRightInd w:val="0"/>
        <w:snapToGrid w:val="0"/>
        <w:spacing w:line="360" w:lineRule="auto"/>
        <w:ind w:firstLineChars="200" w:firstLine="420"/>
        <w:rPr>
          <w:rFonts w:ascii="宋体" w:hAnsi="宋体"/>
          <w:szCs w:val="21"/>
        </w:rPr>
      </w:pPr>
      <w:r>
        <w:rPr>
          <w:rFonts w:ascii="宋体" w:hAnsi="宋体"/>
          <w:szCs w:val="21"/>
        </w:rPr>
        <w:t>1.1</w:t>
      </w:r>
      <w:r>
        <w:rPr>
          <w:rFonts w:ascii="宋体" w:hAnsi="宋体" w:hint="eastAsia"/>
          <w:szCs w:val="21"/>
        </w:rPr>
        <w:t>.名称:</w:t>
      </w:r>
      <w:r w:rsidR="00E20697" w:rsidRPr="00E20697">
        <w:rPr>
          <w:rFonts w:asciiTheme="minorEastAsia" w:eastAsiaTheme="minorEastAsia" w:hAnsiTheme="minorEastAsia" w:hint="eastAsia"/>
          <w:szCs w:val="21"/>
        </w:rPr>
        <w:t xml:space="preserve"> </w:t>
      </w:r>
      <w:r w:rsidR="00E20697" w:rsidRPr="00EF7B32">
        <w:rPr>
          <w:rFonts w:asciiTheme="minorEastAsia" w:eastAsiaTheme="minorEastAsia" w:hAnsiTheme="minorEastAsia" w:hint="eastAsia"/>
          <w:szCs w:val="21"/>
        </w:rPr>
        <w:t>高压软启动器</w:t>
      </w:r>
    </w:p>
    <w:p w:rsidR="00986800" w:rsidRDefault="00652C54">
      <w:pPr>
        <w:adjustRightInd w:val="0"/>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2.基本参数</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*1.2.1.电压：</w:t>
      </w:r>
      <w:r w:rsidR="00E20697">
        <w:rPr>
          <w:rFonts w:ascii="宋体" w:hAnsi="宋体" w:hint="eastAsia"/>
          <w:szCs w:val="21"/>
        </w:rPr>
        <w:t>1</w:t>
      </w:r>
      <w:r>
        <w:rPr>
          <w:rFonts w:ascii="宋体" w:hAnsi="宋体" w:hint="eastAsia"/>
          <w:szCs w:val="21"/>
        </w:rPr>
        <w:t>0</w:t>
      </w:r>
      <w:r w:rsidR="00E20697">
        <w:rPr>
          <w:rFonts w:ascii="宋体" w:hAnsi="宋体" w:hint="eastAsia"/>
          <w:szCs w:val="21"/>
        </w:rPr>
        <w:t>k</w:t>
      </w:r>
      <w:r>
        <w:rPr>
          <w:rFonts w:ascii="宋体" w:hAnsi="宋体" w:hint="eastAsia"/>
          <w:szCs w:val="21"/>
        </w:rPr>
        <w:t>V。</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*1.2.2.</w:t>
      </w:r>
      <w:proofErr w:type="gramStart"/>
      <w:r>
        <w:rPr>
          <w:rFonts w:ascii="宋体" w:hAnsi="宋体" w:hint="eastAsia"/>
          <w:szCs w:val="21"/>
        </w:rPr>
        <w:t>适</w:t>
      </w:r>
      <w:proofErr w:type="gramEnd"/>
      <w:r>
        <w:rPr>
          <w:rFonts w:ascii="宋体" w:hAnsi="宋体" w:hint="eastAsia"/>
          <w:szCs w:val="21"/>
        </w:rPr>
        <w:t>配电动机额定功率：</w:t>
      </w:r>
      <w:r w:rsidR="00E20697">
        <w:rPr>
          <w:rFonts w:ascii="宋体" w:hAnsi="宋体" w:hint="eastAsia"/>
          <w:szCs w:val="21"/>
        </w:rPr>
        <w:t>4</w:t>
      </w:r>
      <w:r>
        <w:rPr>
          <w:rFonts w:ascii="宋体" w:hAnsi="宋体" w:hint="eastAsia"/>
          <w:szCs w:val="21"/>
        </w:rPr>
        <w:t>50KW。</w:t>
      </w:r>
    </w:p>
    <w:p w:rsidR="00986800" w:rsidRDefault="00652C54">
      <w:pPr>
        <w:adjustRightInd w:val="0"/>
        <w:snapToGrid w:val="0"/>
        <w:spacing w:line="360" w:lineRule="auto"/>
        <w:ind w:firstLineChars="350" w:firstLine="735"/>
        <w:rPr>
          <w:rFonts w:ascii="宋体" w:hAnsi="宋体"/>
          <w:szCs w:val="21"/>
        </w:rPr>
      </w:pPr>
      <w:r>
        <w:rPr>
          <w:rFonts w:ascii="宋体" w:hAnsi="宋体" w:hint="eastAsia"/>
          <w:szCs w:val="21"/>
        </w:rPr>
        <w:t>1.2.3.额定电流：</w:t>
      </w:r>
      <w:r w:rsidR="00E20697">
        <w:rPr>
          <w:rFonts w:ascii="宋体" w:hAnsi="宋体" w:hint="eastAsia"/>
          <w:szCs w:val="21"/>
        </w:rPr>
        <w:t>14</w:t>
      </w:r>
      <w:r>
        <w:rPr>
          <w:rFonts w:ascii="宋体" w:hAnsi="宋体" w:hint="eastAsia"/>
          <w:szCs w:val="21"/>
        </w:rPr>
        <w:t>0A</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1.2.4.效能： ≥97％。</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1.2.5.噪音：不高于 75 分贝。</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*1.2.6.主要保护功能：过流、短路、接地、过压、欠压、过载、过热、缺相、相序、单元故障等保护。</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*1.2.6.</w:t>
      </w:r>
      <w:r>
        <w:rPr>
          <w:rFonts w:ascii="宋体" w:hAnsi="宋体" w:hint="eastAsia"/>
        </w:rPr>
        <w:t>控制面板:中文显示语言。</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1.3.参考型号:</w:t>
      </w:r>
      <w:r w:rsidR="00E20697" w:rsidRPr="00E20697">
        <w:rPr>
          <w:rFonts w:ascii="宋体" w:hAnsi="宋体"/>
          <w:szCs w:val="21"/>
        </w:rPr>
        <w:t xml:space="preserve"> </w:t>
      </w:r>
      <w:r w:rsidR="00E20697">
        <w:rPr>
          <w:rFonts w:ascii="宋体" w:hAnsi="宋体"/>
          <w:szCs w:val="21"/>
        </w:rPr>
        <w:t>HRVS-DN140A-AC230V-Modbus</w:t>
      </w:r>
      <w:r>
        <w:rPr>
          <w:rFonts w:ascii="宋体" w:hAnsi="宋体" w:hint="eastAsia"/>
        </w:rPr>
        <w:t>。</w:t>
      </w:r>
    </w:p>
    <w:p w:rsidR="00986800" w:rsidRDefault="00652C54">
      <w:pPr>
        <w:adjustRightInd w:val="0"/>
        <w:snapToGrid w:val="0"/>
        <w:spacing w:line="360" w:lineRule="auto"/>
        <w:ind w:firstLineChars="200" w:firstLine="420"/>
        <w:rPr>
          <w:rFonts w:ascii="宋体" w:hAnsi="宋体"/>
          <w:szCs w:val="21"/>
        </w:rPr>
      </w:pPr>
      <w:r>
        <w:rPr>
          <w:rFonts w:ascii="宋体" w:hAnsi="宋体" w:cs="宋体" w:hint="eastAsia"/>
          <w:color w:val="333333"/>
          <w:szCs w:val="21"/>
          <w:shd w:val="clear" w:color="auto" w:fill="FFFFFF"/>
        </w:rPr>
        <w:t>*</w:t>
      </w:r>
      <w:r>
        <w:rPr>
          <w:rFonts w:ascii="宋体" w:hAnsi="宋体" w:hint="eastAsia"/>
          <w:szCs w:val="21"/>
        </w:rPr>
        <w:t>1.4.质保时间：1年。</w:t>
      </w:r>
    </w:p>
    <w:p w:rsidR="00986800" w:rsidRDefault="00652C54">
      <w:pPr>
        <w:tabs>
          <w:tab w:val="left" w:pos="3495"/>
        </w:tabs>
        <w:adjustRightInd w:val="0"/>
        <w:snapToGrid w:val="0"/>
        <w:spacing w:line="360" w:lineRule="auto"/>
        <w:ind w:leftChars="1" w:left="705" w:hangingChars="335" w:hanging="703"/>
        <w:rPr>
          <w:rFonts w:ascii="宋体" w:hAnsi="宋体"/>
          <w:szCs w:val="21"/>
        </w:rPr>
      </w:pPr>
      <w:r>
        <w:rPr>
          <w:rFonts w:ascii="宋体" w:hAnsi="宋体"/>
          <w:szCs w:val="21"/>
        </w:rPr>
        <w:t>2</w:t>
      </w:r>
      <w:r>
        <w:rPr>
          <w:rFonts w:ascii="宋体" w:hAnsi="宋体" w:hint="eastAsia"/>
          <w:szCs w:val="21"/>
        </w:rPr>
        <w:t>. 技术性能要求</w:t>
      </w:r>
    </w:p>
    <w:p w:rsidR="00986800" w:rsidRDefault="00652C54">
      <w:pPr>
        <w:adjustRightInd w:val="0"/>
        <w:snapToGrid w:val="0"/>
        <w:spacing w:line="360" w:lineRule="auto"/>
        <w:ind w:firstLineChars="192" w:firstLine="384"/>
        <w:rPr>
          <w:rFonts w:ascii="宋体" w:hAnsi="宋体"/>
          <w:bCs/>
          <w:szCs w:val="21"/>
        </w:rPr>
      </w:pPr>
      <w:r>
        <w:rPr>
          <w:rFonts w:ascii="宋体"/>
          <w:spacing w:val="-5"/>
          <w:kern w:val="0"/>
          <w:szCs w:val="21"/>
        </w:rPr>
        <w:t>2.1</w:t>
      </w:r>
      <w:r>
        <w:rPr>
          <w:rFonts w:ascii="宋体" w:hint="eastAsia"/>
          <w:spacing w:val="-5"/>
          <w:kern w:val="0"/>
          <w:szCs w:val="21"/>
        </w:rPr>
        <w:t>.</w:t>
      </w:r>
      <w:r>
        <w:rPr>
          <w:rFonts w:ascii="宋体" w:hAnsi="宋体" w:hint="eastAsia"/>
          <w:bCs/>
          <w:szCs w:val="21"/>
        </w:rPr>
        <w:t>有较强的抗震性能，能够在较恶劣环境下正常工作。</w:t>
      </w:r>
    </w:p>
    <w:p w:rsidR="00986800" w:rsidRDefault="00652C54">
      <w:pPr>
        <w:adjustRightInd w:val="0"/>
        <w:snapToGrid w:val="0"/>
        <w:spacing w:line="360" w:lineRule="auto"/>
        <w:ind w:leftChars="184" w:left="703" w:hangingChars="151" w:hanging="317"/>
        <w:rPr>
          <w:rFonts w:ascii="宋体"/>
          <w:spacing w:val="-5"/>
          <w:kern w:val="0"/>
          <w:szCs w:val="21"/>
        </w:rPr>
      </w:pPr>
      <w:r>
        <w:rPr>
          <w:rFonts w:ascii="宋体" w:hAnsi="宋体" w:cs="宋体" w:hint="eastAsia"/>
          <w:color w:val="333333"/>
          <w:szCs w:val="21"/>
          <w:shd w:val="clear" w:color="auto" w:fill="FFFFFF"/>
        </w:rPr>
        <w:t>*</w:t>
      </w:r>
      <w:r>
        <w:rPr>
          <w:rFonts w:ascii="宋体"/>
          <w:spacing w:val="-5"/>
          <w:kern w:val="0"/>
          <w:szCs w:val="21"/>
        </w:rPr>
        <w:t>2.2</w:t>
      </w:r>
      <w:r>
        <w:rPr>
          <w:rFonts w:ascii="宋体" w:hint="eastAsia"/>
          <w:spacing w:val="-5"/>
          <w:kern w:val="0"/>
          <w:szCs w:val="21"/>
        </w:rPr>
        <w:t>.</w:t>
      </w:r>
      <w:r>
        <w:rPr>
          <w:rFonts w:ascii="宋体" w:hAnsi="宋体" w:hint="eastAsia"/>
          <w:bCs/>
          <w:szCs w:val="21"/>
        </w:rPr>
        <w:t>达到设计使用寿命。</w:t>
      </w:r>
    </w:p>
    <w:p w:rsidR="00986800" w:rsidRDefault="00652C54">
      <w:pPr>
        <w:adjustRightInd w:val="0"/>
        <w:snapToGrid w:val="0"/>
        <w:spacing w:line="360" w:lineRule="auto"/>
        <w:ind w:leftChars="181" w:left="684" w:hangingChars="152" w:hanging="304"/>
        <w:rPr>
          <w:rFonts w:ascii="宋体"/>
          <w:spacing w:val="-5"/>
          <w:kern w:val="0"/>
          <w:szCs w:val="21"/>
        </w:rPr>
      </w:pPr>
      <w:r>
        <w:rPr>
          <w:rFonts w:ascii="宋体"/>
          <w:spacing w:val="-5"/>
          <w:kern w:val="0"/>
          <w:szCs w:val="21"/>
        </w:rPr>
        <w:t>2.</w:t>
      </w:r>
      <w:r>
        <w:rPr>
          <w:rFonts w:ascii="宋体" w:hint="eastAsia"/>
          <w:spacing w:val="-5"/>
          <w:kern w:val="0"/>
          <w:szCs w:val="21"/>
        </w:rPr>
        <w:t>3.软件启动器器对电网的谐波污染应满足IEEE519-1992要求，以保证在整个工作范围内设备谐波满足要求。</w:t>
      </w:r>
    </w:p>
    <w:p w:rsidR="00986800" w:rsidRDefault="00652C54">
      <w:pPr>
        <w:adjustRightInd w:val="0"/>
        <w:snapToGrid w:val="0"/>
        <w:spacing w:line="360" w:lineRule="auto"/>
        <w:ind w:leftChars="181" w:left="699" w:hangingChars="152" w:hanging="319"/>
        <w:rPr>
          <w:rFonts w:ascii="宋体"/>
          <w:spacing w:val="-5"/>
          <w:kern w:val="0"/>
          <w:szCs w:val="21"/>
        </w:rPr>
      </w:pPr>
      <w:r>
        <w:rPr>
          <w:rFonts w:ascii="宋体" w:hAnsi="宋体" w:hint="eastAsia"/>
          <w:kern w:val="0"/>
          <w:szCs w:val="21"/>
        </w:rPr>
        <w:t>2.4.控制系统具有可靠的远方复位功能；</w:t>
      </w:r>
      <w:r>
        <w:rPr>
          <w:rFonts w:ascii="宋体" w:hAnsi="宋体"/>
          <w:kern w:val="0"/>
          <w:szCs w:val="21"/>
        </w:rPr>
        <w:t>具有多台同时运行时转矩、功率跟踪</w:t>
      </w:r>
      <w:r>
        <w:rPr>
          <w:rFonts w:ascii="宋体" w:hAnsi="宋体" w:hint="eastAsia"/>
          <w:kern w:val="0"/>
          <w:szCs w:val="21"/>
        </w:rPr>
        <w:t>、</w:t>
      </w:r>
      <w:r>
        <w:rPr>
          <w:rFonts w:ascii="宋体" w:hAnsi="宋体"/>
          <w:kern w:val="0"/>
          <w:szCs w:val="21"/>
        </w:rPr>
        <w:t>功率平衡功能</w:t>
      </w:r>
      <w:r>
        <w:rPr>
          <w:rFonts w:ascii="宋体" w:hAnsi="宋体" w:hint="eastAsia"/>
          <w:kern w:val="0"/>
          <w:szCs w:val="21"/>
        </w:rPr>
        <w:t>。</w:t>
      </w:r>
    </w:p>
    <w:p w:rsidR="00986800" w:rsidRDefault="00652C54">
      <w:pPr>
        <w:spacing w:line="360" w:lineRule="auto"/>
        <w:ind w:firstLineChars="200" w:firstLine="420"/>
        <w:jc w:val="left"/>
        <w:rPr>
          <w:rFonts w:ascii="宋体" w:hAnsi="宋体"/>
          <w:szCs w:val="21"/>
        </w:rPr>
      </w:pPr>
      <w:r>
        <w:rPr>
          <w:rFonts w:ascii="宋体" w:hAnsi="宋体"/>
          <w:szCs w:val="21"/>
        </w:rPr>
        <w:lastRenderedPageBreak/>
        <w:t>2.</w:t>
      </w:r>
      <w:r>
        <w:rPr>
          <w:rFonts w:ascii="宋体" w:hAnsi="宋体" w:hint="eastAsia"/>
          <w:szCs w:val="21"/>
        </w:rPr>
        <w:t>5.通讯</w:t>
      </w:r>
      <w:proofErr w:type="gramStart"/>
      <w:r>
        <w:rPr>
          <w:rFonts w:ascii="宋体" w:hAnsi="宋体" w:hint="eastAsia"/>
          <w:szCs w:val="21"/>
        </w:rPr>
        <w:t>及远控技术</w:t>
      </w:r>
      <w:proofErr w:type="gramEnd"/>
      <w:r>
        <w:rPr>
          <w:rFonts w:ascii="宋体" w:hAnsi="宋体" w:hint="eastAsia"/>
          <w:szCs w:val="21"/>
        </w:rPr>
        <w:t>要求</w:t>
      </w:r>
    </w:p>
    <w:p w:rsidR="00986800" w:rsidRDefault="00652C54">
      <w:pPr>
        <w:adjustRightInd w:val="0"/>
        <w:snapToGrid w:val="0"/>
        <w:spacing w:line="360" w:lineRule="auto"/>
        <w:ind w:leftChars="234" w:left="701" w:hangingChars="100" w:hanging="210"/>
        <w:rPr>
          <w:rFonts w:ascii="宋体" w:hAnsi="宋体"/>
          <w:kern w:val="0"/>
          <w:szCs w:val="21"/>
        </w:rPr>
      </w:pPr>
      <w:r>
        <w:rPr>
          <w:rFonts w:ascii="宋体" w:hAnsi="宋体" w:hint="eastAsia"/>
          <w:kern w:val="0"/>
          <w:szCs w:val="21"/>
        </w:rPr>
        <w:t>2.5.1.控制选用工业级网络，易于与在用的自动化系统接口。操作员终端上对输出电流、电压、速度及负载等数据进行实时显示。</w:t>
      </w:r>
    </w:p>
    <w:p w:rsidR="00986800" w:rsidRDefault="00652C54">
      <w:pPr>
        <w:spacing w:line="360" w:lineRule="auto"/>
        <w:ind w:firstLineChars="250" w:firstLine="525"/>
        <w:jc w:val="left"/>
        <w:rPr>
          <w:rFonts w:ascii="宋体" w:hAnsi="宋体"/>
          <w:szCs w:val="21"/>
        </w:rPr>
      </w:pPr>
      <w:r>
        <w:rPr>
          <w:rFonts w:ascii="宋体" w:hAnsi="宋体"/>
          <w:szCs w:val="21"/>
        </w:rPr>
        <w:t>2.</w:t>
      </w:r>
      <w:r>
        <w:rPr>
          <w:rFonts w:ascii="宋体" w:hAnsi="宋体" w:hint="eastAsia"/>
          <w:szCs w:val="21"/>
        </w:rPr>
        <w:t>5</w:t>
      </w:r>
      <w:r>
        <w:rPr>
          <w:rFonts w:ascii="宋体" w:hAnsi="宋体"/>
          <w:szCs w:val="21"/>
        </w:rPr>
        <w:t>.</w:t>
      </w:r>
      <w:r>
        <w:rPr>
          <w:rFonts w:ascii="宋体" w:hAnsi="宋体" w:hint="eastAsia"/>
          <w:szCs w:val="21"/>
        </w:rPr>
        <w:t>2.为实现自动化工作面的集中控制，供货方必须向神东及神东指定的第三方提供设备数据接口的开放，能与选煤厂自动化系统汇接，能将各设备运行参数传输到控制中心，并能接受控制中心指令，实现设备的三遥（遥控、遥测、遥信）。</w:t>
      </w:r>
    </w:p>
    <w:p w:rsidR="00986800" w:rsidRDefault="00652C54">
      <w:pPr>
        <w:spacing w:line="360" w:lineRule="auto"/>
        <w:ind w:firstLineChars="250" w:firstLine="525"/>
        <w:jc w:val="left"/>
        <w:rPr>
          <w:rFonts w:ascii="宋体" w:hAnsi="宋体"/>
          <w:szCs w:val="21"/>
        </w:rPr>
      </w:pPr>
      <w:r>
        <w:rPr>
          <w:rFonts w:ascii="宋体" w:hAnsi="宋体"/>
          <w:szCs w:val="21"/>
        </w:rPr>
        <w:t>2.</w:t>
      </w:r>
      <w:r>
        <w:rPr>
          <w:rFonts w:ascii="宋体" w:hAnsi="宋体" w:hint="eastAsia"/>
          <w:szCs w:val="21"/>
        </w:rPr>
        <w:t>5</w:t>
      </w:r>
      <w:r>
        <w:rPr>
          <w:rFonts w:ascii="宋体" w:hAnsi="宋体"/>
          <w:szCs w:val="21"/>
        </w:rPr>
        <w:t>.</w:t>
      </w:r>
      <w:r>
        <w:rPr>
          <w:rFonts w:ascii="宋体" w:hAnsi="宋体" w:hint="eastAsia"/>
          <w:szCs w:val="21"/>
        </w:rPr>
        <w:t>3.通讯及</w:t>
      </w:r>
      <w:proofErr w:type="gramStart"/>
      <w:r>
        <w:rPr>
          <w:rFonts w:ascii="宋体" w:hAnsi="宋体" w:hint="eastAsia"/>
          <w:szCs w:val="21"/>
        </w:rPr>
        <w:t>远控总体</w:t>
      </w:r>
      <w:proofErr w:type="gramEnd"/>
      <w:r>
        <w:rPr>
          <w:rFonts w:ascii="宋体" w:hAnsi="宋体" w:hint="eastAsia"/>
          <w:szCs w:val="21"/>
        </w:rPr>
        <w:t>要求：</w:t>
      </w:r>
    </w:p>
    <w:p w:rsidR="00986800" w:rsidRDefault="00652C54">
      <w:pPr>
        <w:spacing w:line="360" w:lineRule="auto"/>
        <w:ind w:firstLineChars="250" w:firstLine="525"/>
        <w:jc w:val="left"/>
        <w:rPr>
          <w:rFonts w:ascii="宋体" w:hAnsi="宋体"/>
          <w:szCs w:val="21"/>
        </w:rPr>
      </w:pPr>
      <w:r>
        <w:rPr>
          <w:rFonts w:ascii="宋体" w:hAnsi="宋体"/>
          <w:szCs w:val="21"/>
        </w:rPr>
        <w:t>2.</w:t>
      </w:r>
      <w:r>
        <w:rPr>
          <w:rFonts w:ascii="宋体" w:hAnsi="宋体" w:hint="eastAsia"/>
          <w:szCs w:val="21"/>
        </w:rPr>
        <w:t>5</w:t>
      </w:r>
      <w:r>
        <w:rPr>
          <w:rFonts w:ascii="宋体" w:hAnsi="宋体"/>
          <w:szCs w:val="21"/>
        </w:rPr>
        <w:t>.</w:t>
      </w:r>
      <w:r>
        <w:rPr>
          <w:rFonts w:ascii="宋体" w:hAnsi="宋体" w:hint="eastAsia"/>
          <w:szCs w:val="21"/>
        </w:rPr>
        <w:t>3</w:t>
      </w:r>
      <w:r>
        <w:rPr>
          <w:rFonts w:ascii="宋体" w:hAnsi="宋体"/>
          <w:szCs w:val="21"/>
        </w:rPr>
        <w:t>.1</w:t>
      </w:r>
      <w:r>
        <w:rPr>
          <w:rFonts w:ascii="宋体" w:hAnsi="宋体" w:hint="eastAsia"/>
          <w:szCs w:val="21"/>
        </w:rPr>
        <w:t>.通讯功能要求具体如下：</w:t>
      </w:r>
    </w:p>
    <w:p w:rsidR="00986800" w:rsidRDefault="00652C54">
      <w:pPr>
        <w:spacing w:line="360" w:lineRule="auto"/>
        <w:ind w:firstLineChars="300" w:firstLine="630"/>
        <w:jc w:val="left"/>
        <w:rPr>
          <w:rFonts w:ascii="宋体" w:hAnsi="宋体"/>
          <w:szCs w:val="21"/>
        </w:rPr>
      </w:pPr>
      <w:r>
        <w:rPr>
          <w:rFonts w:ascii="宋体" w:hAnsi="宋体" w:hint="eastAsia"/>
          <w:szCs w:val="21"/>
        </w:rPr>
        <w:t>A、远程设置参数；B、远程控制设备的启停；C、远程故障复位；D、远程监测设备运行的数据，包含故障信息、正常设备运行参数等；</w:t>
      </w:r>
    </w:p>
    <w:p w:rsidR="00986800" w:rsidRDefault="00652C54">
      <w:pPr>
        <w:spacing w:line="360" w:lineRule="auto"/>
        <w:ind w:firstLineChars="250" w:firstLine="525"/>
        <w:jc w:val="left"/>
        <w:rPr>
          <w:rFonts w:ascii="宋体" w:hAnsi="宋体"/>
          <w:szCs w:val="21"/>
        </w:rPr>
      </w:pPr>
      <w:r>
        <w:rPr>
          <w:rFonts w:ascii="宋体" w:hAnsi="宋体"/>
          <w:szCs w:val="21"/>
        </w:rPr>
        <w:t>2.</w:t>
      </w:r>
      <w:r>
        <w:rPr>
          <w:rFonts w:ascii="宋体" w:hAnsi="宋体" w:hint="eastAsia"/>
          <w:szCs w:val="21"/>
        </w:rPr>
        <w:t>5</w:t>
      </w:r>
      <w:r>
        <w:rPr>
          <w:rFonts w:ascii="宋体" w:hAnsi="宋体"/>
          <w:szCs w:val="21"/>
        </w:rPr>
        <w:t>.</w:t>
      </w:r>
      <w:r>
        <w:rPr>
          <w:rFonts w:ascii="宋体" w:hAnsi="宋体" w:hint="eastAsia"/>
          <w:szCs w:val="21"/>
        </w:rPr>
        <w:t>3</w:t>
      </w:r>
      <w:r>
        <w:rPr>
          <w:rFonts w:ascii="宋体" w:hAnsi="宋体"/>
          <w:szCs w:val="21"/>
        </w:rPr>
        <w:t>.2</w:t>
      </w:r>
      <w:r>
        <w:rPr>
          <w:rFonts w:ascii="宋体" w:hAnsi="宋体" w:hint="eastAsia"/>
          <w:szCs w:val="21"/>
        </w:rPr>
        <w:t>.通讯需要满足的接口类型：</w:t>
      </w:r>
    </w:p>
    <w:p w:rsidR="00986800" w:rsidRDefault="00652C54">
      <w:pPr>
        <w:spacing w:line="360" w:lineRule="auto"/>
        <w:ind w:firstLineChars="300" w:firstLine="630"/>
        <w:jc w:val="left"/>
        <w:rPr>
          <w:rFonts w:ascii="宋体" w:hAnsi="宋体"/>
          <w:szCs w:val="21"/>
        </w:rPr>
      </w:pPr>
      <w:r>
        <w:rPr>
          <w:rFonts w:ascii="宋体" w:hAnsi="宋体" w:hint="eastAsia"/>
          <w:szCs w:val="21"/>
        </w:rPr>
        <w:t>A、以太网通讯</w:t>
      </w:r>
    </w:p>
    <w:p w:rsidR="00986800" w:rsidRDefault="00652C54">
      <w:pPr>
        <w:spacing w:line="360" w:lineRule="auto"/>
        <w:ind w:firstLineChars="300" w:firstLine="630"/>
        <w:jc w:val="left"/>
        <w:rPr>
          <w:rFonts w:ascii="宋体" w:hAnsi="宋体"/>
          <w:szCs w:val="21"/>
        </w:rPr>
      </w:pPr>
      <w:r>
        <w:rPr>
          <w:rFonts w:ascii="宋体" w:hAnsi="宋体" w:hint="eastAsia"/>
          <w:szCs w:val="21"/>
        </w:rPr>
        <w:t>1）协议：</w:t>
      </w:r>
      <w:proofErr w:type="spellStart"/>
      <w:r>
        <w:rPr>
          <w:rFonts w:ascii="宋体" w:hAnsi="宋体" w:hint="eastAsia"/>
          <w:szCs w:val="21"/>
        </w:rPr>
        <w:t>EtherNet</w:t>
      </w:r>
      <w:proofErr w:type="spellEnd"/>
      <w:r>
        <w:rPr>
          <w:rFonts w:ascii="宋体" w:hAnsi="宋体" w:hint="eastAsia"/>
          <w:szCs w:val="21"/>
        </w:rPr>
        <w:t>/IP协议</w:t>
      </w:r>
    </w:p>
    <w:p w:rsidR="00986800" w:rsidRDefault="00652C54">
      <w:pPr>
        <w:spacing w:line="360" w:lineRule="auto"/>
        <w:ind w:firstLineChars="300" w:firstLine="630"/>
        <w:jc w:val="left"/>
        <w:rPr>
          <w:rFonts w:ascii="宋体" w:hAnsi="宋体"/>
          <w:szCs w:val="21"/>
        </w:rPr>
      </w:pPr>
      <w:r>
        <w:rPr>
          <w:rFonts w:ascii="宋体" w:hAnsi="宋体" w:hint="eastAsia"/>
          <w:szCs w:val="21"/>
        </w:rPr>
        <w:t>2）传输介质：矿用网线（UTP-5超五类非屏蔽双绞线）和单模光纤</w:t>
      </w:r>
    </w:p>
    <w:p w:rsidR="00986800" w:rsidRDefault="00652C54">
      <w:pPr>
        <w:spacing w:line="360" w:lineRule="auto"/>
        <w:ind w:firstLineChars="300" w:firstLine="630"/>
        <w:jc w:val="left"/>
        <w:rPr>
          <w:rFonts w:ascii="宋体" w:hAnsi="宋体"/>
          <w:szCs w:val="21"/>
        </w:rPr>
      </w:pPr>
      <w:r>
        <w:rPr>
          <w:rFonts w:ascii="宋体" w:hAnsi="宋体" w:hint="eastAsia"/>
          <w:szCs w:val="21"/>
        </w:rPr>
        <w:t>3）通讯速率：100Mbps或1Gbps。</w:t>
      </w:r>
    </w:p>
    <w:p w:rsidR="00986800" w:rsidRDefault="00652C54">
      <w:pPr>
        <w:spacing w:line="360" w:lineRule="auto"/>
        <w:ind w:leftChars="300" w:left="945" w:hangingChars="150" w:hanging="315"/>
        <w:jc w:val="left"/>
        <w:rPr>
          <w:rFonts w:ascii="宋体" w:hAnsi="宋体"/>
          <w:szCs w:val="21"/>
        </w:rPr>
      </w:pPr>
      <w:r>
        <w:rPr>
          <w:rFonts w:ascii="宋体" w:hAnsi="宋体" w:hint="eastAsia"/>
          <w:szCs w:val="21"/>
        </w:rPr>
        <w:t>4）接口类型：由设备厂商根据传输介质自行决定，如是光纤接口，需提供足够数量的同一类型的尾</w:t>
      </w:r>
      <w:proofErr w:type="gramStart"/>
      <w:r>
        <w:rPr>
          <w:rFonts w:ascii="宋体" w:hAnsi="宋体" w:hint="eastAsia"/>
          <w:szCs w:val="21"/>
        </w:rPr>
        <w:t>纤给神</w:t>
      </w:r>
      <w:proofErr w:type="gramEnd"/>
      <w:r>
        <w:rPr>
          <w:rFonts w:ascii="宋体" w:hAnsi="宋体" w:hint="eastAsia"/>
          <w:szCs w:val="21"/>
        </w:rPr>
        <w:t>东</w:t>
      </w:r>
    </w:p>
    <w:p w:rsidR="00986800" w:rsidRDefault="00652C54">
      <w:pPr>
        <w:spacing w:line="360" w:lineRule="auto"/>
        <w:ind w:firstLineChars="300" w:firstLine="630"/>
        <w:jc w:val="left"/>
        <w:rPr>
          <w:rFonts w:ascii="宋体" w:hAnsi="宋体"/>
          <w:szCs w:val="21"/>
        </w:rPr>
      </w:pPr>
      <w:r>
        <w:rPr>
          <w:rFonts w:ascii="宋体" w:hAnsi="宋体" w:hint="eastAsia"/>
          <w:szCs w:val="21"/>
        </w:rPr>
        <w:t>5）提供数据表</w:t>
      </w:r>
    </w:p>
    <w:p w:rsidR="00986800" w:rsidRDefault="00652C54">
      <w:pPr>
        <w:spacing w:line="360" w:lineRule="auto"/>
        <w:ind w:firstLineChars="250" w:firstLine="525"/>
        <w:jc w:val="left"/>
        <w:rPr>
          <w:rFonts w:ascii="宋体" w:hAnsi="宋体"/>
          <w:szCs w:val="21"/>
        </w:rPr>
      </w:pPr>
      <w:r>
        <w:rPr>
          <w:rFonts w:ascii="宋体" w:hAnsi="宋体" w:hint="eastAsia"/>
          <w:szCs w:val="21"/>
        </w:rPr>
        <w:t>B、无线通讯，支持</w:t>
      </w:r>
      <w:proofErr w:type="spellStart"/>
      <w:r>
        <w:rPr>
          <w:rFonts w:ascii="宋体" w:hAnsi="宋体" w:hint="eastAsia"/>
          <w:szCs w:val="21"/>
        </w:rPr>
        <w:t>Wifi</w:t>
      </w:r>
      <w:proofErr w:type="spellEnd"/>
      <w:r>
        <w:rPr>
          <w:rFonts w:ascii="宋体" w:hAnsi="宋体" w:hint="eastAsia"/>
          <w:szCs w:val="21"/>
        </w:rPr>
        <w:t>和3G或4G</w:t>
      </w:r>
    </w:p>
    <w:p w:rsidR="00986800" w:rsidRDefault="00652C54">
      <w:pPr>
        <w:spacing w:line="360" w:lineRule="auto"/>
        <w:ind w:leftChars="250" w:left="630" w:hangingChars="50" w:hanging="105"/>
        <w:jc w:val="left"/>
        <w:rPr>
          <w:rFonts w:ascii="宋体" w:hAnsi="宋体"/>
          <w:szCs w:val="21"/>
        </w:rPr>
      </w:pPr>
      <w:r>
        <w:rPr>
          <w:rFonts w:ascii="宋体" w:hAnsi="宋体" w:hint="eastAsia"/>
          <w:szCs w:val="21"/>
        </w:rPr>
        <w:t>1）协议：无线通信制式，</w:t>
      </w:r>
      <w:proofErr w:type="spellStart"/>
      <w:r>
        <w:rPr>
          <w:rFonts w:ascii="宋体" w:hAnsi="宋体" w:hint="eastAsia"/>
          <w:szCs w:val="21"/>
        </w:rPr>
        <w:t>Wifi</w:t>
      </w:r>
      <w:proofErr w:type="spellEnd"/>
      <w:r>
        <w:rPr>
          <w:rFonts w:ascii="宋体" w:hAnsi="宋体" w:hint="eastAsia"/>
          <w:szCs w:val="21"/>
        </w:rPr>
        <w:t>采用IEEE802.11b/g/n标准，3G采用CDMA 2000标准，应用层采用Modbus TCP或</w:t>
      </w:r>
      <w:proofErr w:type="spellStart"/>
      <w:r>
        <w:rPr>
          <w:rFonts w:ascii="宋体" w:hAnsi="宋体" w:hint="eastAsia"/>
          <w:szCs w:val="21"/>
        </w:rPr>
        <w:t>EtherNet</w:t>
      </w:r>
      <w:proofErr w:type="spellEnd"/>
      <w:r>
        <w:rPr>
          <w:rFonts w:ascii="宋体" w:hAnsi="宋体" w:hint="eastAsia"/>
          <w:szCs w:val="21"/>
        </w:rPr>
        <w:t>/IP协议，协议均是基于TCP/IP的。</w:t>
      </w:r>
    </w:p>
    <w:p w:rsidR="00986800" w:rsidRDefault="00652C54">
      <w:pPr>
        <w:spacing w:line="360" w:lineRule="auto"/>
        <w:ind w:firstLineChars="250" w:firstLine="525"/>
        <w:jc w:val="left"/>
        <w:rPr>
          <w:rFonts w:ascii="宋体" w:hAnsi="宋体"/>
          <w:szCs w:val="21"/>
        </w:rPr>
      </w:pPr>
      <w:r>
        <w:rPr>
          <w:rFonts w:ascii="宋体" w:hAnsi="宋体" w:hint="eastAsia"/>
          <w:szCs w:val="21"/>
        </w:rPr>
        <w:t>2）通讯速率：2.4G。最低速率：</w:t>
      </w:r>
      <w:proofErr w:type="spellStart"/>
      <w:r>
        <w:rPr>
          <w:rFonts w:ascii="宋体" w:hAnsi="宋体" w:hint="eastAsia"/>
          <w:szCs w:val="21"/>
        </w:rPr>
        <w:t>Wifi</w:t>
      </w:r>
      <w:proofErr w:type="spellEnd"/>
      <w:r>
        <w:rPr>
          <w:rFonts w:ascii="宋体" w:hAnsi="宋体" w:hint="eastAsia"/>
          <w:szCs w:val="21"/>
        </w:rPr>
        <w:t>不低于20Mbps，3G不低于1Mbps</w:t>
      </w:r>
    </w:p>
    <w:p w:rsidR="00986800" w:rsidRDefault="00652C54">
      <w:pPr>
        <w:spacing w:line="360" w:lineRule="auto"/>
        <w:ind w:firstLineChars="250" w:firstLine="525"/>
        <w:jc w:val="left"/>
        <w:rPr>
          <w:rFonts w:ascii="宋体" w:hAnsi="宋体"/>
          <w:szCs w:val="21"/>
        </w:rPr>
      </w:pPr>
      <w:r>
        <w:rPr>
          <w:rFonts w:ascii="宋体" w:hAnsi="宋体" w:hint="eastAsia"/>
          <w:szCs w:val="21"/>
        </w:rPr>
        <w:t>3）提供数据表</w:t>
      </w:r>
    </w:p>
    <w:p w:rsidR="00986800" w:rsidRDefault="00652C54">
      <w:pPr>
        <w:adjustRightInd w:val="0"/>
        <w:snapToGrid w:val="0"/>
        <w:spacing w:line="360" w:lineRule="auto"/>
        <w:ind w:leftChars="181" w:left="699" w:hangingChars="152" w:hanging="319"/>
        <w:rPr>
          <w:rFonts w:ascii="宋体"/>
          <w:spacing w:val="-5"/>
          <w:kern w:val="0"/>
          <w:szCs w:val="21"/>
        </w:rPr>
      </w:pPr>
      <w:r>
        <w:rPr>
          <w:rFonts w:ascii="宋体" w:hAnsi="宋体"/>
          <w:szCs w:val="21"/>
        </w:rPr>
        <w:t>2.</w:t>
      </w:r>
      <w:r>
        <w:rPr>
          <w:rFonts w:ascii="宋体" w:hAnsi="宋体" w:hint="eastAsia"/>
          <w:szCs w:val="21"/>
        </w:rPr>
        <w:t>5</w:t>
      </w:r>
      <w:r>
        <w:rPr>
          <w:rFonts w:ascii="宋体" w:hAnsi="宋体"/>
          <w:szCs w:val="21"/>
        </w:rPr>
        <w:t>.</w:t>
      </w:r>
      <w:r>
        <w:rPr>
          <w:rFonts w:ascii="宋体" w:hAnsi="宋体" w:hint="eastAsia"/>
          <w:szCs w:val="21"/>
        </w:rPr>
        <w:t>4.远程控制和就地控制转换开关具有</w:t>
      </w:r>
      <w:proofErr w:type="gramStart"/>
      <w:r>
        <w:rPr>
          <w:rFonts w:ascii="宋体" w:hAnsi="宋体" w:hint="eastAsia"/>
          <w:szCs w:val="21"/>
        </w:rPr>
        <w:t>联锁</w:t>
      </w:r>
      <w:proofErr w:type="gramEnd"/>
      <w:r>
        <w:rPr>
          <w:rFonts w:ascii="宋体" w:hAnsi="宋体" w:hint="eastAsia"/>
          <w:szCs w:val="21"/>
        </w:rPr>
        <w:t>功能，只有转换开关在</w:t>
      </w:r>
      <w:proofErr w:type="gramStart"/>
      <w:r>
        <w:rPr>
          <w:rFonts w:ascii="宋体" w:hAnsi="宋体" w:hint="eastAsia"/>
          <w:szCs w:val="21"/>
        </w:rPr>
        <w:t>远控位置</w:t>
      </w:r>
      <w:proofErr w:type="gramEnd"/>
      <w:r>
        <w:rPr>
          <w:rFonts w:ascii="宋体" w:hAnsi="宋体" w:hint="eastAsia"/>
          <w:szCs w:val="21"/>
        </w:rPr>
        <w:t>时，方可进行远程操作。</w:t>
      </w:r>
    </w:p>
    <w:p w:rsidR="00986800" w:rsidRDefault="00652C54">
      <w:pPr>
        <w:adjustRightInd w:val="0"/>
        <w:snapToGrid w:val="0"/>
        <w:spacing w:line="360" w:lineRule="auto"/>
        <w:ind w:leftChars="181" w:left="684" w:hangingChars="152" w:hanging="304"/>
        <w:rPr>
          <w:rFonts w:ascii="宋体"/>
          <w:spacing w:val="-5"/>
          <w:kern w:val="0"/>
          <w:szCs w:val="21"/>
        </w:rPr>
      </w:pPr>
      <w:r>
        <w:rPr>
          <w:rFonts w:ascii="宋体" w:hint="eastAsia"/>
          <w:spacing w:val="-5"/>
          <w:kern w:val="0"/>
          <w:szCs w:val="21"/>
        </w:rPr>
        <w:t>*</w:t>
      </w:r>
      <w:r>
        <w:rPr>
          <w:rFonts w:ascii="宋体"/>
          <w:spacing w:val="-5"/>
          <w:kern w:val="0"/>
          <w:szCs w:val="21"/>
        </w:rPr>
        <w:t>2.</w:t>
      </w:r>
      <w:r>
        <w:rPr>
          <w:rFonts w:ascii="宋体" w:hint="eastAsia"/>
          <w:spacing w:val="-5"/>
          <w:kern w:val="0"/>
          <w:szCs w:val="21"/>
        </w:rPr>
        <w:t>6.</w:t>
      </w:r>
      <w:r>
        <w:rPr>
          <w:rFonts w:ascii="宋体" w:hAnsi="宋体" w:hint="eastAsia"/>
        </w:rPr>
        <w:t>技术资料与质检资料：如果是外文资料，需完整翻译为中文的资料后，中、外文版资料各提供6套。</w:t>
      </w:r>
    </w:p>
    <w:p w:rsidR="00986800" w:rsidRDefault="00652C54">
      <w:pPr>
        <w:adjustRightInd w:val="0"/>
        <w:snapToGrid w:val="0"/>
        <w:spacing w:line="360" w:lineRule="auto"/>
        <w:rPr>
          <w:rFonts w:ascii="宋体" w:hAnsi="宋体"/>
          <w:szCs w:val="21"/>
        </w:rPr>
      </w:pPr>
      <w:r>
        <w:rPr>
          <w:rFonts w:ascii="宋体" w:hAnsi="宋体" w:hint="eastAsia"/>
          <w:szCs w:val="21"/>
        </w:rPr>
        <w:t>3．安全技术要求</w:t>
      </w:r>
    </w:p>
    <w:p w:rsidR="00986800" w:rsidRDefault="00652C54">
      <w:pPr>
        <w:adjustRightInd w:val="0"/>
        <w:snapToGrid w:val="0"/>
        <w:spacing w:line="360" w:lineRule="auto"/>
        <w:ind w:leftChars="185" w:left="705" w:hangingChars="151" w:hanging="317"/>
        <w:rPr>
          <w:rFonts w:ascii="宋体" w:hAnsi="宋体"/>
          <w:szCs w:val="21"/>
        </w:rPr>
      </w:pPr>
      <w:r>
        <w:rPr>
          <w:rFonts w:ascii="宋体" w:hAnsi="宋体" w:hint="eastAsia"/>
          <w:szCs w:val="21"/>
        </w:rPr>
        <w:t>3.1.安全、电磁兼容质量符合行业规定要求。</w:t>
      </w:r>
    </w:p>
    <w:p w:rsidR="00986800" w:rsidRDefault="00652C54">
      <w:pPr>
        <w:adjustRightInd w:val="0"/>
        <w:snapToGrid w:val="0"/>
        <w:spacing w:line="360" w:lineRule="auto"/>
        <w:ind w:leftChars="185" w:left="705" w:hangingChars="151" w:hanging="317"/>
        <w:rPr>
          <w:rFonts w:ascii="宋体" w:hAnsi="宋体"/>
          <w:szCs w:val="21"/>
        </w:rPr>
      </w:pPr>
      <w:r>
        <w:rPr>
          <w:rFonts w:ascii="宋体" w:hAnsi="宋体" w:cs="宋体" w:hint="eastAsia"/>
          <w:color w:val="333333"/>
          <w:szCs w:val="21"/>
          <w:shd w:val="clear" w:color="auto" w:fill="FFFFFF"/>
        </w:rPr>
        <w:t>*</w:t>
      </w:r>
      <w:r>
        <w:rPr>
          <w:rFonts w:ascii="宋体" w:hAnsi="宋体" w:hint="eastAsia"/>
          <w:szCs w:val="21"/>
        </w:rPr>
        <w:t>3.2.</w:t>
      </w:r>
      <w:r>
        <w:rPr>
          <w:rFonts w:ascii="宋体" w:hAnsi="宋体" w:hint="eastAsia"/>
          <w:kern w:val="0"/>
          <w:szCs w:val="21"/>
        </w:rPr>
        <w:t>机壳、外接端子等可触及部分应做好防触电措施</w:t>
      </w:r>
      <w:r>
        <w:rPr>
          <w:rFonts w:ascii="宋体" w:hAnsi="宋体" w:hint="eastAsia"/>
          <w:szCs w:val="21"/>
        </w:rPr>
        <w:t>。</w:t>
      </w:r>
    </w:p>
    <w:p w:rsidR="00986800" w:rsidRDefault="00652C54">
      <w:pPr>
        <w:adjustRightInd w:val="0"/>
        <w:snapToGrid w:val="0"/>
        <w:spacing w:line="360" w:lineRule="auto"/>
        <w:ind w:leftChars="184" w:left="703" w:hangingChars="151" w:hanging="317"/>
        <w:rPr>
          <w:rFonts w:ascii="宋体"/>
          <w:spacing w:val="-5"/>
          <w:kern w:val="0"/>
          <w:szCs w:val="21"/>
        </w:rPr>
      </w:pPr>
      <w:r>
        <w:rPr>
          <w:rFonts w:ascii="宋体" w:hAnsi="宋体" w:cs="宋体" w:hint="eastAsia"/>
          <w:color w:val="333333"/>
          <w:szCs w:val="21"/>
          <w:shd w:val="clear" w:color="auto" w:fill="FFFFFF"/>
        </w:rPr>
        <w:t>*</w:t>
      </w:r>
      <w:r>
        <w:rPr>
          <w:rFonts w:ascii="宋体" w:hAnsi="宋体" w:hint="eastAsia"/>
          <w:szCs w:val="21"/>
        </w:rPr>
        <w:t>3.3.各种安全标识、标记正确。</w:t>
      </w:r>
    </w:p>
    <w:p w:rsidR="00986800" w:rsidRDefault="00652C54">
      <w:pPr>
        <w:adjustRightInd w:val="0"/>
        <w:snapToGrid w:val="0"/>
        <w:spacing w:line="360" w:lineRule="auto"/>
        <w:ind w:leftChars="181" w:left="684" w:hangingChars="152" w:hanging="304"/>
        <w:rPr>
          <w:rFonts w:ascii="宋体"/>
          <w:spacing w:val="-5"/>
          <w:kern w:val="0"/>
          <w:szCs w:val="21"/>
        </w:rPr>
      </w:pPr>
      <w:r>
        <w:rPr>
          <w:rFonts w:ascii="宋体" w:hint="eastAsia"/>
          <w:spacing w:val="-5"/>
          <w:kern w:val="0"/>
          <w:szCs w:val="21"/>
        </w:rPr>
        <w:lastRenderedPageBreak/>
        <w:t>3.4.提供有关设备运行的限度数据、报警与安全措施。</w:t>
      </w:r>
    </w:p>
    <w:p w:rsidR="00986800" w:rsidRDefault="00652C54">
      <w:pPr>
        <w:tabs>
          <w:tab w:val="left" w:pos="6210"/>
        </w:tabs>
        <w:adjustRightInd w:val="0"/>
        <w:snapToGrid w:val="0"/>
        <w:spacing w:line="360" w:lineRule="auto"/>
        <w:rPr>
          <w:rFonts w:ascii="宋体" w:hAnsi="宋体"/>
          <w:szCs w:val="21"/>
        </w:rPr>
      </w:pPr>
      <w:r>
        <w:rPr>
          <w:rFonts w:ascii="宋体" w:hAnsi="宋体" w:hint="eastAsia"/>
          <w:szCs w:val="21"/>
        </w:rPr>
        <w:t>4.招标人提出的特别技术要求</w:t>
      </w:r>
      <w:r>
        <w:rPr>
          <w:rFonts w:ascii="宋体" w:hAnsi="宋体"/>
          <w:szCs w:val="21"/>
        </w:rPr>
        <w:tab/>
      </w:r>
    </w:p>
    <w:p w:rsidR="00986800" w:rsidRDefault="00652C54">
      <w:pPr>
        <w:pStyle w:val="Web"/>
        <w:tabs>
          <w:tab w:val="left" w:pos="1290"/>
          <w:tab w:val="left" w:pos="1680"/>
        </w:tabs>
        <w:adjustRightInd w:val="0"/>
        <w:snapToGrid w:val="0"/>
        <w:spacing w:line="360" w:lineRule="auto"/>
        <w:ind w:firstLineChars="150" w:firstLine="315"/>
        <w:rPr>
          <w:sz w:val="21"/>
          <w:szCs w:val="21"/>
        </w:rPr>
      </w:pPr>
      <w:r>
        <w:rPr>
          <w:rFonts w:hint="eastAsia"/>
          <w:sz w:val="21"/>
          <w:szCs w:val="21"/>
        </w:rPr>
        <w:t>4.1.投标厂家必须对招标文件中的技术条款逐条解释并满足工作环境。</w:t>
      </w:r>
    </w:p>
    <w:p w:rsidR="00986800" w:rsidRDefault="00652C54">
      <w:pPr>
        <w:pStyle w:val="Web"/>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rsidR="00986800" w:rsidRDefault="00652C54">
      <w:pPr>
        <w:pStyle w:val="Web"/>
        <w:tabs>
          <w:tab w:val="left" w:pos="1290"/>
          <w:tab w:val="left" w:pos="1680"/>
        </w:tabs>
        <w:adjustRightInd w:val="0"/>
        <w:snapToGrid w:val="0"/>
        <w:spacing w:line="360" w:lineRule="auto"/>
        <w:rPr>
          <w:sz w:val="21"/>
          <w:szCs w:val="21"/>
        </w:rPr>
      </w:pPr>
      <w:r>
        <w:rPr>
          <w:rFonts w:hint="eastAsia"/>
          <w:sz w:val="21"/>
          <w:szCs w:val="21"/>
        </w:rPr>
        <w:t xml:space="preserve">   4</w:t>
      </w:r>
      <w:r>
        <w:rPr>
          <w:sz w:val="21"/>
          <w:szCs w:val="21"/>
        </w:rPr>
        <w:t>.3.</w:t>
      </w:r>
      <w:r>
        <w:rPr>
          <w:rFonts w:hint="eastAsia"/>
          <w:sz w:val="21"/>
          <w:szCs w:val="21"/>
        </w:rPr>
        <w:t>上表分项报价合计价格与投标报价设备总价格必须一致。</w:t>
      </w:r>
    </w:p>
    <w:p w:rsidR="00986800" w:rsidRDefault="00652C54">
      <w:pPr>
        <w:adjustRightInd w:val="0"/>
        <w:snapToGrid w:val="0"/>
        <w:spacing w:line="360" w:lineRule="auto"/>
        <w:ind w:firstLineChars="150" w:firstLine="315"/>
        <w:rPr>
          <w:rFonts w:ascii="宋体" w:hAnsi="宋体"/>
          <w:szCs w:val="21"/>
        </w:rPr>
      </w:pPr>
      <w:r>
        <w:rPr>
          <w:rFonts w:ascii="宋体" w:hAnsi="宋体" w:hint="eastAsia"/>
          <w:szCs w:val="21"/>
        </w:rPr>
        <w:t>4.4.附详细安装光盘或安装说明书。</w:t>
      </w:r>
    </w:p>
    <w:p w:rsidR="00986800" w:rsidRDefault="00652C54">
      <w:pPr>
        <w:adjustRightInd w:val="0"/>
        <w:snapToGrid w:val="0"/>
        <w:spacing w:line="360" w:lineRule="auto"/>
        <w:rPr>
          <w:rFonts w:ascii="宋体" w:hAnsi="宋体"/>
          <w:szCs w:val="21"/>
        </w:rPr>
      </w:pPr>
      <w:r>
        <w:rPr>
          <w:rFonts w:ascii="宋体" w:hAnsi="宋体" w:hint="eastAsia"/>
          <w:szCs w:val="21"/>
        </w:rPr>
        <w:t xml:space="preserve">   4.5.未说明事项必须符合国家相关标准。</w:t>
      </w:r>
    </w:p>
    <w:p w:rsidR="00986800" w:rsidRDefault="00652C54">
      <w:pPr>
        <w:adjustRightInd w:val="0"/>
        <w:snapToGrid w:val="0"/>
        <w:spacing w:line="360" w:lineRule="auto"/>
        <w:rPr>
          <w:rFonts w:ascii="宋体" w:hAnsi="宋体" w:cs="宋体"/>
          <w:kern w:val="0"/>
          <w:szCs w:val="21"/>
        </w:rPr>
      </w:pPr>
      <w:r>
        <w:rPr>
          <w:rFonts w:ascii="宋体" w:hAnsi="宋体" w:cs="宋体" w:hint="eastAsia"/>
          <w:kern w:val="0"/>
          <w:szCs w:val="21"/>
        </w:rPr>
        <w:t>5.标准</w:t>
      </w:r>
    </w:p>
    <w:p w:rsidR="00986800" w:rsidRDefault="00652C54">
      <w:pPr>
        <w:pStyle w:val="Web"/>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1.所供应的货物将按下列标准（推荐）进行设计和制造</w:t>
      </w:r>
    </w:p>
    <w:p w:rsidR="00986800" w:rsidRDefault="00652C54">
      <w:pPr>
        <w:pStyle w:val="Web"/>
        <w:tabs>
          <w:tab w:val="left" w:pos="1290"/>
          <w:tab w:val="left" w:pos="1680"/>
        </w:tabs>
        <w:adjustRightInd w:val="0"/>
        <w:snapToGrid w:val="0"/>
        <w:spacing w:before="120" w:after="0" w:line="360" w:lineRule="auto"/>
        <w:rPr>
          <w:sz w:val="21"/>
          <w:szCs w:val="21"/>
        </w:rPr>
      </w:pPr>
      <w:r>
        <w:rPr>
          <w:rFonts w:hint="eastAsia"/>
          <w:sz w:val="21"/>
          <w:szCs w:val="21"/>
        </w:rPr>
        <w:t>如发布新标准，以最新标准执行</w:t>
      </w:r>
    </w:p>
    <w:p w:rsidR="00986800" w:rsidRDefault="00652C54">
      <w:pPr>
        <w:spacing w:line="360" w:lineRule="auto"/>
        <w:rPr>
          <w:rFonts w:ascii="宋体"/>
          <w:color w:val="000000"/>
          <w:szCs w:val="21"/>
        </w:rPr>
      </w:pPr>
      <w:r>
        <w:rPr>
          <w:rFonts w:ascii="宋体" w:hint="eastAsia"/>
          <w:color w:val="000000"/>
          <w:szCs w:val="21"/>
        </w:rPr>
        <w:t xml:space="preserve">GB  191-2000       包装储运图示标志    </w:t>
      </w:r>
    </w:p>
    <w:p w:rsidR="00986800" w:rsidRDefault="00652C54">
      <w:pPr>
        <w:spacing w:line="360" w:lineRule="auto"/>
        <w:rPr>
          <w:rFonts w:ascii="宋体"/>
          <w:color w:val="000000"/>
          <w:szCs w:val="21"/>
        </w:rPr>
      </w:pPr>
      <w:r>
        <w:rPr>
          <w:rFonts w:ascii="宋体" w:hint="eastAsia"/>
          <w:color w:val="000000"/>
          <w:szCs w:val="21"/>
        </w:rPr>
        <w:t>GB/T 4857.2-1992   包装</w:t>
      </w:r>
      <w:proofErr w:type="gramStart"/>
      <w:r>
        <w:rPr>
          <w:rFonts w:ascii="宋体" w:hint="eastAsia"/>
          <w:color w:val="000000"/>
          <w:szCs w:val="21"/>
        </w:rPr>
        <w:t>件基本</w:t>
      </w:r>
      <w:proofErr w:type="gramEnd"/>
      <w:r>
        <w:rPr>
          <w:rFonts w:ascii="宋体" w:hint="eastAsia"/>
          <w:color w:val="000000"/>
          <w:szCs w:val="21"/>
        </w:rPr>
        <w:t xml:space="preserve">试验  温湿度调节处理  </w:t>
      </w:r>
    </w:p>
    <w:p w:rsidR="00986800" w:rsidRDefault="00652C54">
      <w:pPr>
        <w:spacing w:line="360" w:lineRule="auto"/>
        <w:rPr>
          <w:rFonts w:ascii="宋体"/>
          <w:color w:val="000000"/>
          <w:szCs w:val="21"/>
        </w:rPr>
      </w:pPr>
      <w:r>
        <w:rPr>
          <w:rFonts w:ascii="宋体"/>
          <w:color w:val="000000"/>
          <w:szCs w:val="21"/>
        </w:rPr>
        <w:t>IEC 60947-4-2</w:t>
      </w:r>
      <w:r>
        <w:rPr>
          <w:rFonts w:ascii="宋体" w:hint="eastAsia"/>
          <w:color w:val="000000"/>
          <w:szCs w:val="21"/>
        </w:rPr>
        <w:t xml:space="preserve">      存放标准</w:t>
      </w:r>
    </w:p>
    <w:p w:rsidR="00986800" w:rsidRDefault="00652C54">
      <w:pPr>
        <w:spacing w:line="360" w:lineRule="auto"/>
        <w:rPr>
          <w:rFonts w:ascii="宋体"/>
          <w:color w:val="000000"/>
          <w:szCs w:val="21"/>
        </w:rPr>
      </w:pPr>
      <w:r>
        <w:rPr>
          <w:rFonts w:ascii="宋体"/>
          <w:color w:val="000000"/>
          <w:szCs w:val="21"/>
        </w:rPr>
        <w:t>IEC 60068-2-6</w:t>
      </w:r>
      <w:r>
        <w:rPr>
          <w:rFonts w:ascii="宋体" w:hint="eastAsia"/>
          <w:color w:val="000000"/>
          <w:szCs w:val="21"/>
        </w:rPr>
        <w:t xml:space="preserve">      防震标准</w:t>
      </w:r>
    </w:p>
    <w:p w:rsidR="00986800" w:rsidRDefault="00652C54">
      <w:pPr>
        <w:pStyle w:val="Web"/>
        <w:tabs>
          <w:tab w:val="left" w:pos="550"/>
        </w:tabs>
        <w:adjustRightInd w:val="0"/>
        <w:snapToGrid w:val="0"/>
        <w:spacing w:line="360" w:lineRule="auto"/>
        <w:rPr>
          <w:rFonts w:hAnsi="宋体"/>
          <w:sz w:val="21"/>
          <w:szCs w:val="21"/>
        </w:rPr>
      </w:pPr>
      <w:r>
        <w:rPr>
          <w:rFonts w:hAnsi="宋体" w:hint="eastAsia"/>
          <w:sz w:val="21"/>
          <w:szCs w:val="21"/>
        </w:rPr>
        <w:t>IEEE519             《谐波抑制标准》</w:t>
      </w:r>
    </w:p>
    <w:p w:rsidR="00986800" w:rsidRDefault="00652C54">
      <w:pPr>
        <w:pStyle w:val="Web"/>
        <w:tabs>
          <w:tab w:val="left" w:pos="550"/>
        </w:tabs>
        <w:adjustRightInd w:val="0"/>
        <w:snapToGrid w:val="0"/>
        <w:spacing w:line="360" w:lineRule="auto"/>
        <w:rPr>
          <w:rFonts w:hAnsi="宋体"/>
          <w:sz w:val="21"/>
          <w:szCs w:val="21"/>
        </w:rPr>
      </w:pPr>
      <w:r>
        <w:rPr>
          <w:rFonts w:hAnsi="宋体" w:hint="eastAsia"/>
          <w:sz w:val="21"/>
          <w:szCs w:val="21"/>
        </w:rPr>
        <w:t>GB/T14549           《谐波抑制标准》</w:t>
      </w:r>
    </w:p>
    <w:p w:rsidR="00986800" w:rsidRDefault="00652C54">
      <w:pPr>
        <w:pStyle w:val="Web"/>
        <w:tabs>
          <w:tab w:val="left" w:pos="550"/>
        </w:tabs>
        <w:adjustRightInd w:val="0"/>
        <w:snapToGrid w:val="0"/>
        <w:spacing w:line="360" w:lineRule="auto"/>
        <w:rPr>
          <w:rFonts w:hAnsi="宋体"/>
          <w:sz w:val="21"/>
          <w:szCs w:val="21"/>
        </w:rPr>
      </w:pPr>
      <w:r>
        <w:rPr>
          <w:rFonts w:hAnsi="宋体" w:hint="eastAsia"/>
          <w:sz w:val="21"/>
          <w:szCs w:val="21"/>
        </w:rPr>
        <w:t>GB/T14048.1-2000    《温升试验标准》</w:t>
      </w:r>
    </w:p>
    <w:p w:rsidR="00986800" w:rsidRDefault="00652C54">
      <w:pPr>
        <w:pStyle w:val="Web"/>
        <w:tabs>
          <w:tab w:val="left" w:pos="1290"/>
          <w:tab w:val="left" w:pos="1680"/>
        </w:tabs>
        <w:adjustRightInd w:val="0"/>
        <w:snapToGrid w:val="0"/>
        <w:spacing w:line="360" w:lineRule="auto"/>
        <w:rPr>
          <w:sz w:val="21"/>
          <w:szCs w:val="21"/>
        </w:rPr>
      </w:pPr>
      <w:r>
        <w:rPr>
          <w:rFonts w:hint="eastAsia"/>
          <w:sz w:val="21"/>
          <w:szCs w:val="21"/>
        </w:rPr>
        <w:t>5.</w:t>
      </w:r>
      <w:r>
        <w:rPr>
          <w:sz w:val="21"/>
          <w:szCs w:val="21"/>
        </w:rPr>
        <w:t>2.设备的设计与制造要求采用国际公制单位，个别部件采用英制单位应列出清单。</w:t>
      </w:r>
    </w:p>
    <w:p w:rsidR="00986800" w:rsidRDefault="00652C54">
      <w:pPr>
        <w:pStyle w:val="Web"/>
        <w:tabs>
          <w:tab w:val="left" w:pos="1290"/>
          <w:tab w:val="left" w:pos="1680"/>
        </w:tabs>
        <w:adjustRightInd w:val="0"/>
        <w:snapToGrid w:val="0"/>
        <w:spacing w:line="360" w:lineRule="auto"/>
        <w:rPr>
          <w:sz w:val="21"/>
          <w:szCs w:val="21"/>
        </w:rPr>
      </w:pPr>
      <w:r>
        <w:rPr>
          <w:rFonts w:hint="eastAsia"/>
          <w:sz w:val="21"/>
          <w:szCs w:val="21"/>
        </w:rPr>
        <w:t>5.3.</w:t>
      </w:r>
      <w:r>
        <w:rPr>
          <w:sz w:val="21"/>
          <w:szCs w:val="21"/>
        </w:rPr>
        <w:t>上述标准均应为</w:t>
      </w:r>
      <w:r>
        <w:rPr>
          <w:rFonts w:hint="eastAsia"/>
          <w:sz w:val="21"/>
          <w:szCs w:val="21"/>
        </w:rPr>
        <w:t>投</w:t>
      </w:r>
      <w:r>
        <w:rPr>
          <w:sz w:val="21"/>
          <w:szCs w:val="21"/>
        </w:rPr>
        <w:t>标截止日时的最新有效版</w:t>
      </w:r>
      <w:r>
        <w:rPr>
          <w:rFonts w:hint="eastAsia"/>
          <w:sz w:val="21"/>
          <w:szCs w:val="21"/>
        </w:rPr>
        <w:t>。</w:t>
      </w:r>
    </w:p>
    <w:p w:rsidR="00986800" w:rsidRDefault="00652C54">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986800" w:rsidRDefault="00652C54">
      <w:pPr>
        <w:spacing w:line="360" w:lineRule="auto"/>
        <w:rPr>
          <w:rFonts w:ascii="宋体" w:hAnsi="宋体"/>
          <w:szCs w:val="21"/>
        </w:rPr>
      </w:pPr>
      <w:r>
        <w:rPr>
          <w:rFonts w:ascii="宋体" w:hint="eastAsia"/>
          <w:spacing w:val="-5"/>
          <w:kern w:val="0"/>
          <w:szCs w:val="21"/>
        </w:rPr>
        <w:t>1 .技术参数及性能</w:t>
      </w:r>
    </w:p>
    <w:p w:rsidR="00986800" w:rsidRDefault="00652C54">
      <w:pPr>
        <w:adjustRightInd w:val="0"/>
        <w:snapToGrid w:val="0"/>
        <w:spacing w:line="360" w:lineRule="auto"/>
        <w:ind w:firstLineChars="200" w:firstLine="400"/>
        <w:rPr>
          <w:rFonts w:ascii="宋体" w:hAnsi="宋体"/>
          <w:szCs w:val="21"/>
          <w:u w:val="single"/>
        </w:rPr>
      </w:pPr>
      <w:r>
        <w:rPr>
          <w:rFonts w:ascii="宋体" w:hint="eastAsia"/>
          <w:spacing w:val="-5"/>
          <w:kern w:val="0"/>
          <w:szCs w:val="21"/>
        </w:rPr>
        <w:t>1.1</w:t>
      </w:r>
      <w:r>
        <w:rPr>
          <w:rFonts w:ascii="宋体" w:hAnsi="宋体" w:hint="eastAsia"/>
          <w:szCs w:val="21"/>
        </w:rPr>
        <w:t>品牌：</w:t>
      </w:r>
      <w:r>
        <w:rPr>
          <w:rFonts w:ascii="宋体" w:hAnsi="宋体" w:hint="eastAsia"/>
          <w:szCs w:val="21"/>
          <w:u w:val="single"/>
        </w:rPr>
        <w:t xml:space="preserve">                 </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1.2型号：</w:t>
      </w:r>
      <w:r>
        <w:rPr>
          <w:rFonts w:ascii="宋体" w:hAnsi="宋体" w:hint="eastAsia"/>
          <w:szCs w:val="21"/>
          <w:u w:val="single"/>
        </w:rPr>
        <w:t xml:space="preserve">                 </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1.3基本参数</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1.3.1 额定电压：</w:t>
      </w:r>
      <w:r>
        <w:rPr>
          <w:rFonts w:ascii="宋体" w:hAnsi="宋体" w:hint="eastAsia"/>
          <w:szCs w:val="21"/>
          <w:u w:val="single"/>
        </w:rPr>
        <w:t xml:space="preserve">                 </w:t>
      </w:r>
      <w:r>
        <w:rPr>
          <w:rFonts w:ascii="宋体" w:hAnsi="宋体" w:hint="eastAsia"/>
          <w:szCs w:val="21"/>
        </w:rPr>
        <w:t>V</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1.3.2 额定电流：</w:t>
      </w:r>
      <w:r>
        <w:rPr>
          <w:rFonts w:ascii="宋体" w:hAnsi="宋体" w:hint="eastAsia"/>
          <w:szCs w:val="21"/>
          <w:u w:val="single"/>
        </w:rPr>
        <w:t xml:space="preserve">                 </w:t>
      </w:r>
      <w:r>
        <w:rPr>
          <w:rFonts w:ascii="宋体" w:hAnsi="宋体" w:hint="eastAsia"/>
          <w:szCs w:val="21"/>
        </w:rPr>
        <w:t>A</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1.3.3 适配电动机额定功率：</w:t>
      </w:r>
      <w:r>
        <w:rPr>
          <w:rFonts w:ascii="宋体" w:hAnsi="宋体" w:hint="eastAsia"/>
          <w:szCs w:val="21"/>
          <w:u w:val="single"/>
        </w:rPr>
        <w:t xml:space="preserve">                 </w:t>
      </w:r>
      <w:r>
        <w:rPr>
          <w:rFonts w:ascii="宋体" w:hAnsi="宋体" w:hint="eastAsia"/>
          <w:szCs w:val="21"/>
        </w:rPr>
        <w:t>KW</w:t>
      </w:r>
    </w:p>
    <w:p w:rsidR="00986800" w:rsidRDefault="00652C54">
      <w:pPr>
        <w:adjustRightInd w:val="0"/>
        <w:snapToGrid w:val="0"/>
        <w:spacing w:line="360" w:lineRule="auto"/>
        <w:ind w:firstLineChars="200" w:firstLine="420"/>
        <w:rPr>
          <w:rFonts w:ascii="宋体" w:hAnsi="宋体"/>
          <w:szCs w:val="21"/>
        </w:rPr>
      </w:pPr>
      <w:r>
        <w:rPr>
          <w:rFonts w:ascii="宋体" w:hAnsi="宋体" w:hint="eastAsia"/>
          <w:szCs w:val="21"/>
        </w:rPr>
        <w:t xml:space="preserve">     1.3.4 保护功能配置：</w:t>
      </w:r>
      <w:r>
        <w:rPr>
          <w:rFonts w:ascii="宋体" w:hAnsi="宋体" w:hint="eastAsia"/>
          <w:szCs w:val="21"/>
          <w:u w:val="single"/>
        </w:rPr>
        <w:t xml:space="preserve">                 </w:t>
      </w:r>
    </w:p>
    <w:p w:rsidR="00986800" w:rsidRDefault="00652C54">
      <w:pPr>
        <w:adjustRightInd w:val="0"/>
        <w:snapToGrid w:val="0"/>
        <w:spacing w:line="360" w:lineRule="auto"/>
        <w:rPr>
          <w:rFonts w:ascii="宋体"/>
          <w:szCs w:val="21"/>
        </w:rPr>
      </w:pPr>
      <w:r>
        <w:rPr>
          <w:rFonts w:ascii="宋体" w:hint="eastAsia"/>
          <w:szCs w:val="21"/>
        </w:rPr>
        <w:lastRenderedPageBreak/>
        <w:t>2.投标人需要特别说明的其他问题。</w:t>
      </w:r>
    </w:p>
    <w:p w:rsidR="00986800" w:rsidRDefault="00652C54">
      <w:pPr>
        <w:widowControl/>
        <w:jc w:val="left"/>
        <w:rPr>
          <w:rFonts w:ascii="宋体"/>
          <w:szCs w:val="21"/>
        </w:rPr>
      </w:pPr>
      <w:r>
        <w:rPr>
          <w:rFonts w:ascii="宋体"/>
          <w:szCs w:val="21"/>
        </w:rPr>
        <w:br w:type="page"/>
      </w:r>
    </w:p>
    <w:p w:rsidR="00986800" w:rsidRDefault="00652C54">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备件和工具</w:t>
      </w:r>
      <w:bookmarkEnd w:id="3"/>
    </w:p>
    <w:p w:rsidR="00986800" w:rsidRDefault="00986800">
      <w:pPr>
        <w:adjustRightInd w:val="0"/>
        <w:snapToGrid w:val="0"/>
        <w:spacing w:line="360" w:lineRule="auto"/>
        <w:jc w:val="center"/>
        <w:rPr>
          <w:rFonts w:ascii="宋体" w:hAnsi="宋体"/>
          <w:szCs w:val="21"/>
        </w:rPr>
      </w:pP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 所有为设备的组装、空载试验、带载试验、试运行、质保期内和</w:t>
      </w:r>
      <w:proofErr w:type="gramStart"/>
      <w:r>
        <w:rPr>
          <w:rFonts w:ascii="宋体" w:hAnsi="宋体" w:hint="eastAsia"/>
          <w:szCs w:val="21"/>
        </w:rPr>
        <w:t>质保期</w:t>
      </w:r>
      <w:proofErr w:type="gramEnd"/>
      <w:r>
        <w:rPr>
          <w:rFonts w:ascii="宋体" w:hAnsi="宋体" w:hint="eastAsia"/>
          <w:szCs w:val="21"/>
        </w:rPr>
        <w:t>后1年必备的备件、消耗品，包括专用工具、仪器、仪表等，在设备交货时提供。推迟的交货期将按照设备推迟交货计算。</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2. 中标人应提供完整备件手册、备件</w:t>
      </w:r>
      <w:proofErr w:type="gramStart"/>
      <w:r>
        <w:rPr>
          <w:rFonts w:ascii="宋体" w:hAnsi="宋体" w:hint="eastAsia"/>
          <w:szCs w:val="21"/>
        </w:rPr>
        <w:t>件</w:t>
      </w:r>
      <w:proofErr w:type="gramEnd"/>
      <w:r>
        <w:rPr>
          <w:rFonts w:ascii="宋体" w:hAnsi="宋体" w:hint="eastAsia"/>
          <w:szCs w:val="21"/>
        </w:rPr>
        <w:t>号、数量、规格型号、价格表的CD盘，随同设备发货。</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3. 中标人应保证所有零部件均有唯一编码，如属外购标准件，要求必须按照原厂家编码执行。</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4. 中标人还将进一步提供可靠信息以及机械与电气设备上的所需的备件、易耗品及标准件的货源地，包括润滑油脂。</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5. 设备采用的外购、外协件应提供原产地证明及检验合格证书。</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6. 如因为中标人提供1年期备件（不超过主机价格的5%）明细不准确，导致招标人误采购或按明细提供数量不足以满足生产需求，中标人应免费提供相应的备件。</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7. 中标人应保证长期以最优惠的价格供给易损件和备件。如果备件发生设计变更，应将变更信息及时通知用户。</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8. 中标人备件价格在设备开始使用的3年内必须维持同期的市场价。</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9. 在5年内，因中标人技术升级导致部分备件不能提供时，中标人要免费为用户升级设备。</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10. 5年后在备件停止生产的情况下，中标人应事先将要停止生产的计划通知招标人使招标人有足够的时间采购所需的备件。</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11. 5年后在备件停止生产后，如果招标人要求，中标人应免费向招标人提供备件的蓝图、图纸和规格。</w:t>
      </w:r>
    </w:p>
    <w:p w:rsidR="00986800" w:rsidRDefault="00652C54">
      <w:pPr>
        <w:pStyle w:val="a5"/>
        <w:adjustRightInd w:val="0"/>
        <w:snapToGrid w:val="0"/>
        <w:spacing w:beforeLines="50" w:before="156" w:line="360" w:lineRule="auto"/>
        <w:rPr>
          <w:rFonts w:ascii="宋体" w:hAnsi="宋体"/>
          <w:szCs w:val="21"/>
        </w:rPr>
      </w:pPr>
      <w:r>
        <w:rPr>
          <w:rFonts w:ascii="宋体" w:hAnsi="宋体" w:hint="eastAsia"/>
          <w:szCs w:val="21"/>
        </w:rPr>
        <w:t xml:space="preserve"> </w:t>
      </w:r>
    </w:p>
    <w:p w:rsidR="00986800" w:rsidRDefault="00652C54">
      <w:pPr>
        <w:pStyle w:val="2TimesNewRoman5020"/>
        <w:jc w:val="center"/>
      </w:pPr>
      <w:r>
        <w:rPr>
          <w:rFonts w:ascii="宋体" w:hAnsi="宋体" w:hint="eastAsia"/>
          <w:szCs w:val="21"/>
        </w:rPr>
        <w:br w:type="page"/>
      </w:r>
    </w:p>
    <w:p w:rsidR="00986800" w:rsidRDefault="00652C54">
      <w:pPr>
        <w:pStyle w:val="2TimesNewRoman5020"/>
        <w:jc w:val="center"/>
        <w:rPr>
          <w:rFonts w:ascii="黑体" w:hAnsi="黑体" w:cs="Times New Roman"/>
          <w:b/>
          <w:bCs/>
          <w:sz w:val="32"/>
          <w:szCs w:val="24"/>
        </w:rPr>
      </w:pPr>
      <w:bookmarkStart w:id="4" w:name="_Toc357086144"/>
      <w:r>
        <w:rPr>
          <w:rFonts w:ascii="黑体" w:hAnsi="黑体" w:cs="Times New Roman" w:hint="eastAsia"/>
          <w:b/>
          <w:bCs/>
          <w:sz w:val="32"/>
          <w:szCs w:val="24"/>
        </w:rPr>
        <w:lastRenderedPageBreak/>
        <w:t>第三节 设备出厂前检验</w:t>
      </w:r>
      <w:bookmarkEnd w:id="4"/>
    </w:p>
    <w:p w:rsidR="00986800" w:rsidRDefault="00986800">
      <w:pPr>
        <w:adjustRightInd w:val="0"/>
        <w:snapToGrid w:val="0"/>
        <w:spacing w:line="360" w:lineRule="auto"/>
        <w:jc w:val="center"/>
        <w:rPr>
          <w:rFonts w:ascii="宋体" w:hAnsi="宋体"/>
          <w:szCs w:val="21"/>
        </w:rPr>
      </w:pP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986800" w:rsidRDefault="00986800">
      <w:pPr>
        <w:pStyle w:val="a5"/>
        <w:adjustRightInd w:val="0"/>
        <w:snapToGrid w:val="0"/>
        <w:spacing w:line="360" w:lineRule="auto"/>
        <w:rPr>
          <w:rFonts w:ascii="宋体" w:hAnsi="宋体"/>
          <w:szCs w:val="21"/>
        </w:rPr>
      </w:pPr>
    </w:p>
    <w:p w:rsidR="00986800" w:rsidRDefault="00652C54">
      <w:pPr>
        <w:pStyle w:val="2TimesNewRoman5020"/>
        <w:jc w:val="center"/>
      </w:pPr>
      <w:r>
        <w:rPr>
          <w:rFonts w:ascii="宋体" w:hAnsi="宋体" w:hint="eastAsia"/>
          <w:szCs w:val="21"/>
        </w:rPr>
        <w:br w:type="page"/>
      </w:r>
      <w:bookmarkStart w:id="5" w:name="_Toc357086145"/>
      <w:r>
        <w:rPr>
          <w:rFonts w:ascii="黑体" w:hAnsi="黑体" w:cs="Times New Roman" w:hint="eastAsia"/>
          <w:b/>
          <w:bCs/>
          <w:sz w:val="32"/>
          <w:szCs w:val="24"/>
        </w:rPr>
        <w:lastRenderedPageBreak/>
        <w:t>第四节 技术服务</w:t>
      </w:r>
      <w:bookmarkEnd w:id="5"/>
    </w:p>
    <w:p w:rsidR="00986800" w:rsidRDefault="00986800">
      <w:pPr>
        <w:adjustRightInd w:val="0"/>
        <w:snapToGrid w:val="0"/>
        <w:spacing w:line="360" w:lineRule="auto"/>
        <w:jc w:val="center"/>
        <w:rPr>
          <w:rFonts w:ascii="宋体" w:hAnsi="宋体"/>
          <w:szCs w:val="21"/>
        </w:rPr>
      </w:pP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 中标人应派出有技术、有能力胜任的服务工程师到现场，提供有关安装管理、调试、空载测试、性能测试、试运转、维修及现场培训维修人员的服务。中标人服务工程师的主要责任与任务如下：</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——给招标人安装人员提供完整的技术指导。</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——指导招标</w:t>
      </w:r>
      <w:proofErr w:type="gramStart"/>
      <w:r>
        <w:rPr>
          <w:rFonts w:ascii="宋体" w:hAnsi="宋体" w:hint="eastAsia"/>
          <w:szCs w:val="21"/>
        </w:rPr>
        <w:t>人人员</w:t>
      </w:r>
      <w:proofErr w:type="gramEnd"/>
      <w:r>
        <w:rPr>
          <w:rFonts w:ascii="宋体" w:hAnsi="宋体" w:hint="eastAsia"/>
          <w:szCs w:val="21"/>
        </w:rPr>
        <w:t>进行合同设备的试运转，运行测试和性能测试。</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——矿区现场培训招标人人员。</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——设备投入使用后提供现场运行技术支持。</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——质保期内技术服务。</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宋体" w:hAnsi="宋体" w:hint="eastAsia"/>
          <w:szCs w:val="21"/>
        </w:rPr>
        <w:t>人人员</w:t>
      </w:r>
      <w:proofErr w:type="gramEnd"/>
      <w:r>
        <w:rPr>
          <w:rFonts w:ascii="宋体" w:hAnsi="宋体" w:hint="eastAsia"/>
          <w:szCs w:val="21"/>
        </w:rPr>
        <w:t>提出的技术问题。中标人技术人员的指导必须是正确的，如果出现由于非正确技术指导而造成的损失，中标人将自出资金维修、更换或补偿损失部分。</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3. 中标人将提供所有的关于装配与组装所用的专用工具,例如:专用测试仪、测量仪和机械工具。</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4. 在现场举行由双方参加的会议，对所提供设备进行安装的准备工作进行讨论。</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5. 对于安装指导、测试运转、性能测试、试运转和验收，包括招标人操作和维修人员的现场培训,中标人需免费提供。</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6. 中标人应提供用于招标人自行培训人员需要使用的相关培训材料。</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7. 设备过质保期后，在设备使用寿命内，如招标人需要，中标人应确保服务工程师到现场进行技术服务。</w:t>
      </w:r>
    </w:p>
    <w:p w:rsidR="00986800" w:rsidRDefault="00652C5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8. 设备第一次在招标人组装、试运转时中标人必须</w:t>
      </w:r>
      <w:proofErr w:type="gramStart"/>
      <w:r>
        <w:rPr>
          <w:rFonts w:ascii="宋体" w:hAnsi="宋体" w:hint="eastAsia"/>
          <w:szCs w:val="21"/>
        </w:rPr>
        <w:t>派设备</w:t>
      </w:r>
      <w:proofErr w:type="gramEnd"/>
      <w:r>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986800" w:rsidRDefault="00652C54">
      <w:pPr>
        <w:pStyle w:val="2TimesNewRoman5020"/>
        <w:jc w:val="center"/>
      </w:pPr>
      <w:r>
        <w:rPr>
          <w:rFonts w:ascii="宋体" w:hAnsi="宋体" w:hint="eastAsia"/>
          <w:szCs w:val="21"/>
        </w:rPr>
        <w:br w:type="page"/>
      </w:r>
      <w:bookmarkStart w:id="6" w:name="_Toc357086146"/>
      <w:r>
        <w:rPr>
          <w:rFonts w:ascii="黑体" w:hAnsi="黑体" w:cs="Times New Roman" w:hint="eastAsia"/>
          <w:b/>
          <w:bCs/>
          <w:sz w:val="32"/>
          <w:szCs w:val="24"/>
        </w:rPr>
        <w:lastRenderedPageBreak/>
        <w:t>第五节 安装、检验、调试、试运行及验收</w:t>
      </w:r>
      <w:bookmarkEnd w:id="6"/>
    </w:p>
    <w:p w:rsidR="00986800" w:rsidRDefault="00986800">
      <w:pPr>
        <w:adjustRightInd w:val="0"/>
        <w:snapToGrid w:val="0"/>
        <w:spacing w:line="360" w:lineRule="auto"/>
        <w:jc w:val="center"/>
        <w:rPr>
          <w:rFonts w:ascii="宋体" w:hAnsi="宋体"/>
          <w:szCs w:val="21"/>
        </w:rPr>
      </w:pPr>
    </w:p>
    <w:p w:rsidR="00986800" w:rsidRDefault="00652C54">
      <w:pPr>
        <w:adjustRightInd w:val="0"/>
        <w:snapToGrid w:val="0"/>
        <w:spacing w:line="360" w:lineRule="auto"/>
        <w:ind w:left="420" w:hangingChars="200" w:hanging="420"/>
        <w:rPr>
          <w:rFonts w:ascii="宋体" w:hAnsi="宋体"/>
          <w:szCs w:val="21"/>
        </w:rPr>
      </w:pPr>
      <w:bookmarkStart w:id="7" w:name="_Toc357086147"/>
      <w:r>
        <w:rPr>
          <w:rFonts w:ascii="宋体" w:hAnsi="宋体" w:hint="eastAsia"/>
          <w:szCs w:val="21"/>
        </w:rPr>
        <w:t>1. 在该附录中：</w:t>
      </w:r>
    </w:p>
    <w:p w:rsidR="00986800" w:rsidRDefault="00652C54">
      <w:pPr>
        <w:adjustRightInd w:val="0"/>
        <w:snapToGrid w:val="0"/>
        <w:spacing w:line="360" w:lineRule="auto"/>
        <w:ind w:left="420" w:hangingChars="200" w:hanging="420"/>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986800" w:rsidRDefault="00652C54">
      <w:pPr>
        <w:adjustRightInd w:val="0"/>
        <w:snapToGrid w:val="0"/>
        <w:spacing w:line="360" w:lineRule="auto"/>
        <w:ind w:left="420" w:hangingChars="200" w:hanging="420"/>
        <w:rPr>
          <w:rFonts w:ascii="宋体" w:hAnsi="宋体"/>
          <w:szCs w:val="21"/>
        </w:rPr>
      </w:pPr>
      <w:r>
        <w:rPr>
          <w:rFonts w:ascii="宋体" w:hAnsi="宋体" w:hint="eastAsia"/>
          <w:szCs w:val="21"/>
        </w:rPr>
        <w:t>试运转：即为在空载条件下测试该设备。</w:t>
      </w:r>
    </w:p>
    <w:p w:rsidR="00986800" w:rsidRDefault="00652C54">
      <w:pPr>
        <w:adjustRightInd w:val="0"/>
        <w:snapToGrid w:val="0"/>
        <w:spacing w:line="360" w:lineRule="auto"/>
        <w:ind w:left="420" w:hangingChars="200" w:hanging="420"/>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986800" w:rsidRDefault="00652C54">
      <w:pPr>
        <w:adjustRightInd w:val="0"/>
        <w:snapToGrid w:val="0"/>
        <w:spacing w:line="360" w:lineRule="auto"/>
        <w:ind w:left="420" w:hangingChars="200" w:hanging="420"/>
        <w:rPr>
          <w:rFonts w:ascii="宋体" w:hAnsi="宋体"/>
          <w:szCs w:val="21"/>
        </w:rPr>
      </w:pPr>
      <w:r>
        <w:rPr>
          <w:rFonts w:ascii="宋体" w:hAnsi="宋体" w:hint="eastAsia"/>
          <w:szCs w:val="21"/>
        </w:rPr>
        <w:t>试运行：即为设备按照合同要求性能投入运转。</w:t>
      </w:r>
    </w:p>
    <w:p w:rsidR="00986800" w:rsidRDefault="00652C54">
      <w:pPr>
        <w:adjustRightInd w:val="0"/>
        <w:snapToGrid w:val="0"/>
        <w:spacing w:line="360" w:lineRule="auto"/>
        <w:ind w:left="420" w:hangingChars="200" w:hanging="420"/>
        <w:rPr>
          <w:rFonts w:ascii="宋体" w:hAnsi="宋体"/>
          <w:szCs w:val="21"/>
        </w:rPr>
      </w:pPr>
      <w:r>
        <w:rPr>
          <w:rFonts w:ascii="宋体" w:hAnsi="宋体" w:hint="eastAsia"/>
          <w:szCs w:val="21"/>
        </w:rPr>
        <w:t>验收：即为该设备达到合同规定的试运转、性能调试和试运行技术要求后招标人正式接收。</w:t>
      </w:r>
    </w:p>
    <w:p w:rsidR="00986800" w:rsidRDefault="00652C54">
      <w:pPr>
        <w:adjustRightInd w:val="0"/>
        <w:snapToGrid w:val="0"/>
        <w:spacing w:line="360" w:lineRule="auto"/>
        <w:ind w:left="420" w:hangingChars="200" w:hanging="420"/>
        <w:rPr>
          <w:rFonts w:ascii="宋体" w:hAnsi="宋体"/>
          <w:szCs w:val="21"/>
        </w:rPr>
      </w:pPr>
      <w:r>
        <w:rPr>
          <w:rFonts w:ascii="宋体" w:hAnsi="宋体" w:hint="eastAsia"/>
          <w:szCs w:val="21"/>
        </w:rPr>
        <w:t>2. 设备到货应随机提供出厂验收报告。</w:t>
      </w:r>
    </w:p>
    <w:p w:rsidR="00986800" w:rsidRDefault="00652C54">
      <w:pPr>
        <w:adjustRightInd w:val="0"/>
        <w:snapToGrid w:val="0"/>
        <w:spacing w:line="360" w:lineRule="auto"/>
        <w:ind w:left="420" w:hangingChars="200" w:hanging="420"/>
        <w:rPr>
          <w:rFonts w:ascii="宋体" w:hAnsi="宋体"/>
          <w:color w:val="FF0000"/>
          <w:szCs w:val="21"/>
        </w:rPr>
      </w:pPr>
      <w:r>
        <w:rPr>
          <w:rFonts w:ascii="宋体" w:hAnsi="宋体" w:hint="eastAsia"/>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986800">
      <w:pPr>
        <w:adjustRightInd w:val="0"/>
        <w:snapToGrid w:val="0"/>
        <w:spacing w:line="360" w:lineRule="auto"/>
        <w:ind w:left="420" w:hangingChars="200" w:hanging="420"/>
        <w:rPr>
          <w:rFonts w:ascii="宋体" w:hAnsi="宋体"/>
          <w:color w:val="FF0000"/>
          <w:szCs w:val="21"/>
        </w:rPr>
      </w:pPr>
    </w:p>
    <w:p w:rsidR="00986800" w:rsidRDefault="00652C54">
      <w:pPr>
        <w:pStyle w:val="2TimesNewRoman5020"/>
        <w:jc w:val="center"/>
        <w:rPr>
          <w:rFonts w:ascii="黑体" w:hAnsi="黑体" w:cs="Times New Roman"/>
          <w:b/>
          <w:bCs/>
          <w:sz w:val="32"/>
          <w:szCs w:val="24"/>
        </w:rPr>
      </w:pPr>
      <w:r>
        <w:rPr>
          <w:rFonts w:ascii="黑体" w:hAnsi="黑体" w:cs="Times New Roman" w:hint="eastAsia"/>
          <w:b/>
          <w:bCs/>
          <w:sz w:val="32"/>
          <w:szCs w:val="24"/>
        </w:rPr>
        <w:lastRenderedPageBreak/>
        <w:t>第六节 质量保证</w:t>
      </w:r>
      <w:bookmarkEnd w:id="7"/>
    </w:p>
    <w:p w:rsidR="00986800" w:rsidRDefault="00986800">
      <w:pPr>
        <w:adjustRightInd w:val="0"/>
        <w:snapToGrid w:val="0"/>
        <w:spacing w:line="360" w:lineRule="auto"/>
        <w:jc w:val="center"/>
        <w:rPr>
          <w:rFonts w:ascii="宋体" w:hAnsi="宋体"/>
          <w:szCs w:val="21"/>
        </w:rPr>
      </w:pP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1. 质保期应为</w:t>
      </w:r>
      <w:r>
        <w:rPr>
          <w:rFonts w:hint="eastAsia"/>
        </w:rPr>
        <w:t>自</w:t>
      </w:r>
      <w:r>
        <w:t>使用之日起</w:t>
      </w:r>
      <w:r>
        <w:rPr>
          <w:rFonts w:hint="eastAsia"/>
        </w:rPr>
        <w:t>12</w:t>
      </w:r>
      <w:r>
        <w:rPr>
          <w:rFonts w:hint="eastAsia"/>
        </w:rPr>
        <w:t>个</w:t>
      </w:r>
      <w:r>
        <w:t>月或到货验收合格后</w:t>
      </w:r>
      <w:r>
        <w:rPr>
          <w:rFonts w:hint="eastAsia"/>
        </w:rPr>
        <w:t>18</w:t>
      </w:r>
      <w:r>
        <w:rPr>
          <w:rFonts w:hint="eastAsia"/>
        </w:rPr>
        <w:t>个</w:t>
      </w:r>
      <w:r>
        <w:t>月，先到为准</w:t>
      </w:r>
      <w:r>
        <w:rPr>
          <w:rFonts w:ascii="宋体" w:hAnsi="宋体" w:hint="eastAsia"/>
          <w:szCs w:val="21"/>
        </w:rPr>
        <w:t>。对由于设计或质量问题而引起的设备故障，中标方应进一步对此负责。专用合同条款对质保有特殊规定的从其规定。</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3. 中标方对设备大修周期、使用寿命及各主要部件的寿命承诺。</w:t>
      </w:r>
    </w:p>
    <w:p w:rsidR="00986800" w:rsidRDefault="00986800">
      <w:pPr>
        <w:pStyle w:val="10"/>
        <w:adjustRightInd w:val="0"/>
        <w:snapToGrid w:val="0"/>
        <w:spacing w:line="360" w:lineRule="auto"/>
        <w:ind w:leftChars="202" w:left="426" w:firstLineChars="0" w:hanging="2"/>
        <w:rPr>
          <w:rFonts w:ascii="宋体" w:hAnsi="宋体"/>
          <w:szCs w:val="21"/>
        </w:rPr>
      </w:pPr>
    </w:p>
    <w:p w:rsidR="00986800" w:rsidRDefault="00986800">
      <w:pPr>
        <w:adjustRightInd w:val="0"/>
        <w:snapToGrid w:val="0"/>
        <w:spacing w:line="360" w:lineRule="auto"/>
        <w:rPr>
          <w:rFonts w:ascii="宋体" w:hAnsi="宋体"/>
          <w:szCs w:val="21"/>
        </w:rPr>
      </w:pPr>
    </w:p>
    <w:p w:rsidR="00986800" w:rsidRDefault="00652C54">
      <w:pPr>
        <w:pStyle w:val="2TimesNewRoman5020"/>
        <w:jc w:val="center"/>
      </w:pPr>
      <w:r>
        <w:rPr>
          <w:rFonts w:ascii="宋体" w:hAnsi="宋体" w:hint="eastAsia"/>
          <w:szCs w:val="21"/>
        </w:rPr>
        <w:br w:type="page"/>
      </w:r>
      <w:bookmarkStart w:id="8" w:name="_Toc357086148"/>
      <w:r>
        <w:rPr>
          <w:rFonts w:ascii="黑体" w:hAnsi="黑体" w:cs="Times New Roman" w:hint="eastAsia"/>
          <w:b/>
          <w:bCs/>
          <w:sz w:val="32"/>
          <w:szCs w:val="24"/>
        </w:rPr>
        <w:lastRenderedPageBreak/>
        <w:t>第七节 技术资料和图纸</w:t>
      </w:r>
      <w:bookmarkEnd w:id="8"/>
    </w:p>
    <w:p w:rsidR="00986800" w:rsidRDefault="00986800">
      <w:pPr>
        <w:adjustRightInd w:val="0"/>
        <w:snapToGrid w:val="0"/>
        <w:spacing w:beforeLines="50" w:before="156" w:line="360" w:lineRule="auto"/>
        <w:ind w:left="283" w:hangingChars="135" w:hanging="283"/>
        <w:rPr>
          <w:rFonts w:ascii="宋体" w:hAnsi="宋体"/>
          <w:szCs w:val="21"/>
        </w:rPr>
      </w:pP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1. 中标人按规定给招标人提供全面的、详细的技术资料，包括印刷版和电子版的各种图纸、设备使用手册、维修手册、备件手册、配件报价CD光盘，</w:t>
      </w:r>
      <w:proofErr w:type="gramStart"/>
      <w:r>
        <w:rPr>
          <w:rFonts w:ascii="宋体" w:hAnsi="宋体" w:hint="eastAsia"/>
          <w:szCs w:val="21"/>
        </w:rPr>
        <w:t>随设备</w:t>
      </w:r>
      <w:proofErr w:type="gramEnd"/>
      <w:r>
        <w:rPr>
          <w:rFonts w:ascii="宋体" w:hAnsi="宋体" w:hint="eastAsia"/>
          <w:szCs w:val="21"/>
        </w:rPr>
        <w:t>发货或日后提供的目录、图纸、图解说明或电路图必须是清晰易解的。操作手册和维修指南须通俗易懂。备件手册必须将每一部件细化到所有零件，所有零部件必须有统一的采购</w:t>
      </w:r>
      <w:proofErr w:type="gramStart"/>
      <w:r>
        <w:rPr>
          <w:rFonts w:ascii="宋体" w:hAnsi="宋体" w:hint="eastAsia"/>
          <w:szCs w:val="21"/>
        </w:rPr>
        <w:t>号或件号</w:t>
      </w:r>
      <w:proofErr w:type="gramEnd"/>
      <w:r>
        <w:rPr>
          <w:rFonts w:ascii="宋体" w:hAnsi="宋体" w:hint="eastAsia"/>
          <w:szCs w:val="21"/>
        </w:rPr>
        <w:t>等唯一标识号，以便于招标人维护和采购备件。所有外协件的件号必须提供制造商原始件号。所有提供的技术资料手册封面应标</w:t>
      </w:r>
      <w:proofErr w:type="gramStart"/>
      <w:r>
        <w:rPr>
          <w:rFonts w:ascii="宋体" w:hAnsi="宋体" w:hint="eastAsia"/>
          <w:szCs w:val="21"/>
        </w:rPr>
        <w:t>明合同</w:t>
      </w:r>
      <w:proofErr w:type="gramEnd"/>
      <w:r>
        <w:rPr>
          <w:rFonts w:ascii="宋体" w:hAnsi="宋体" w:hint="eastAsia"/>
          <w:szCs w:val="21"/>
        </w:rPr>
        <w:t>号、设备系列号。</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2. 中标人按规定给招标人每台（套）设备提供份技术文件和图纸的副本。其中两份副本包括1份光盘文件将在设备发货前的14天，以特快专递方式寄送给招标人，其他所要求的成套技术文件和图纸将</w:t>
      </w:r>
      <w:proofErr w:type="gramStart"/>
      <w:r>
        <w:rPr>
          <w:rFonts w:ascii="宋体" w:hAnsi="宋体" w:hint="eastAsia"/>
          <w:szCs w:val="21"/>
        </w:rPr>
        <w:t>随合同</w:t>
      </w:r>
      <w:proofErr w:type="gramEnd"/>
      <w:r>
        <w:rPr>
          <w:rFonts w:ascii="宋体" w:hAnsi="宋体" w:hint="eastAsia"/>
          <w:szCs w:val="21"/>
        </w:rPr>
        <w:t>中设备一起发货，招标人有权针对培训目的而额外复制所提供的技术文件与图纸。</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4. 中标人有义务对该设备的控制软件、管理软件进行免费升级换代。</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5. 中标人定期对设备进行回访，并对用户提出的问题进行解决。</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6. 中标人要提供下列相关的技术资料及图纸：</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总装图</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设备能力的计算和受力图</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制造标准、防爆标准</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检验标准</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电气原理图和技术说明书</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液压系统图</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配套图</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7. 技术资料与设备同属合同供货范围，如不能按照上述条款交货，将按照推迟合同交货期执行。</w:t>
      </w:r>
    </w:p>
    <w:p w:rsidR="00986800" w:rsidRDefault="00652C5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8、投标人提供的上述技术资料必须满足招标人用于标的物维修的需求。</w:t>
      </w:r>
    </w:p>
    <w:sectPr w:rsidR="00986800">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FB5" w:rsidRDefault="004E2FB5">
      <w:r>
        <w:separator/>
      </w:r>
    </w:p>
  </w:endnote>
  <w:endnote w:type="continuationSeparator" w:id="0">
    <w:p w:rsidR="004E2FB5" w:rsidRDefault="004E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FB5" w:rsidRDefault="004E2FB5">
      <w:r>
        <w:separator/>
      </w:r>
    </w:p>
  </w:footnote>
  <w:footnote w:type="continuationSeparator" w:id="0">
    <w:p w:rsidR="004E2FB5" w:rsidRDefault="004E2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800" w:rsidRDefault="00986800">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15381"/>
    <w:rsid w:val="00034491"/>
    <w:rsid w:val="000349FF"/>
    <w:rsid w:val="00040FAA"/>
    <w:rsid w:val="00046393"/>
    <w:rsid w:val="00062A06"/>
    <w:rsid w:val="00074BAA"/>
    <w:rsid w:val="0008777B"/>
    <w:rsid w:val="00091069"/>
    <w:rsid w:val="000B133E"/>
    <w:rsid w:val="000B4A8F"/>
    <w:rsid w:val="000C002E"/>
    <w:rsid w:val="000D5B51"/>
    <w:rsid w:val="000F7B2D"/>
    <w:rsid w:val="00106631"/>
    <w:rsid w:val="00135C44"/>
    <w:rsid w:val="00136D01"/>
    <w:rsid w:val="00142DC8"/>
    <w:rsid w:val="00152AAB"/>
    <w:rsid w:val="00155A24"/>
    <w:rsid w:val="001608A6"/>
    <w:rsid w:val="00162CD6"/>
    <w:rsid w:val="0017236C"/>
    <w:rsid w:val="00173B13"/>
    <w:rsid w:val="00175505"/>
    <w:rsid w:val="001803C1"/>
    <w:rsid w:val="001C2A35"/>
    <w:rsid w:val="0020094D"/>
    <w:rsid w:val="00205A97"/>
    <w:rsid w:val="00207DB2"/>
    <w:rsid w:val="00213B0F"/>
    <w:rsid w:val="0023500D"/>
    <w:rsid w:val="00243118"/>
    <w:rsid w:val="0024361C"/>
    <w:rsid w:val="00247066"/>
    <w:rsid w:val="00254199"/>
    <w:rsid w:val="002633A5"/>
    <w:rsid w:val="0026397C"/>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65A4A"/>
    <w:rsid w:val="003708D1"/>
    <w:rsid w:val="00375D0E"/>
    <w:rsid w:val="00386656"/>
    <w:rsid w:val="003A43AD"/>
    <w:rsid w:val="003B3F9D"/>
    <w:rsid w:val="003D0832"/>
    <w:rsid w:val="003D621C"/>
    <w:rsid w:val="003F114C"/>
    <w:rsid w:val="003F38A7"/>
    <w:rsid w:val="004013AD"/>
    <w:rsid w:val="004021E7"/>
    <w:rsid w:val="00405B14"/>
    <w:rsid w:val="00413602"/>
    <w:rsid w:val="00415933"/>
    <w:rsid w:val="004171CC"/>
    <w:rsid w:val="00424C95"/>
    <w:rsid w:val="004328D4"/>
    <w:rsid w:val="00433399"/>
    <w:rsid w:val="00462545"/>
    <w:rsid w:val="0046284D"/>
    <w:rsid w:val="00481D87"/>
    <w:rsid w:val="004842B2"/>
    <w:rsid w:val="004954E0"/>
    <w:rsid w:val="004A5487"/>
    <w:rsid w:val="004C02B5"/>
    <w:rsid w:val="004D4587"/>
    <w:rsid w:val="004D780D"/>
    <w:rsid w:val="004E0346"/>
    <w:rsid w:val="004E2FB5"/>
    <w:rsid w:val="004E39A5"/>
    <w:rsid w:val="004E5B57"/>
    <w:rsid w:val="004F3F2B"/>
    <w:rsid w:val="004F555D"/>
    <w:rsid w:val="004F5D0C"/>
    <w:rsid w:val="00501850"/>
    <w:rsid w:val="00502BE3"/>
    <w:rsid w:val="0050670E"/>
    <w:rsid w:val="005210D7"/>
    <w:rsid w:val="005210E1"/>
    <w:rsid w:val="0052152A"/>
    <w:rsid w:val="00522FE4"/>
    <w:rsid w:val="00524A09"/>
    <w:rsid w:val="005357F0"/>
    <w:rsid w:val="00543472"/>
    <w:rsid w:val="00564646"/>
    <w:rsid w:val="005672DA"/>
    <w:rsid w:val="00595E43"/>
    <w:rsid w:val="00596F47"/>
    <w:rsid w:val="005A4637"/>
    <w:rsid w:val="005A6A5C"/>
    <w:rsid w:val="005B215D"/>
    <w:rsid w:val="005B509F"/>
    <w:rsid w:val="005B7C05"/>
    <w:rsid w:val="005C1073"/>
    <w:rsid w:val="005C2EC1"/>
    <w:rsid w:val="005D117A"/>
    <w:rsid w:val="005E1806"/>
    <w:rsid w:val="005E2C8D"/>
    <w:rsid w:val="005F6C66"/>
    <w:rsid w:val="00604F0E"/>
    <w:rsid w:val="00607817"/>
    <w:rsid w:val="006118E4"/>
    <w:rsid w:val="00616668"/>
    <w:rsid w:val="00644CBA"/>
    <w:rsid w:val="0064539F"/>
    <w:rsid w:val="00652C54"/>
    <w:rsid w:val="00674855"/>
    <w:rsid w:val="0068763C"/>
    <w:rsid w:val="00695B06"/>
    <w:rsid w:val="006B3D97"/>
    <w:rsid w:val="006C2B88"/>
    <w:rsid w:val="006C3017"/>
    <w:rsid w:val="006C3ED5"/>
    <w:rsid w:val="006D365C"/>
    <w:rsid w:val="006E52DC"/>
    <w:rsid w:val="006F7261"/>
    <w:rsid w:val="0072646E"/>
    <w:rsid w:val="0073246F"/>
    <w:rsid w:val="00734DF3"/>
    <w:rsid w:val="007404F7"/>
    <w:rsid w:val="0074278F"/>
    <w:rsid w:val="00765FB3"/>
    <w:rsid w:val="00782F74"/>
    <w:rsid w:val="00786A40"/>
    <w:rsid w:val="00786E22"/>
    <w:rsid w:val="00790A71"/>
    <w:rsid w:val="00796B6E"/>
    <w:rsid w:val="007A37E8"/>
    <w:rsid w:val="007A5778"/>
    <w:rsid w:val="007C39D7"/>
    <w:rsid w:val="007D1C2F"/>
    <w:rsid w:val="0080693E"/>
    <w:rsid w:val="00807102"/>
    <w:rsid w:val="008156D9"/>
    <w:rsid w:val="00821A39"/>
    <w:rsid w:val="00826E8C"/>
    <w:rsid w:val="00826F56"/>
    <w:rsid w:val="0083250C"/>
    <w:rsid w:val="0083563D"/>
    <w:rsid w:val="00843418"/>
    <w:rsid w:val="00843CC7"/>
    <w:rsid w:val="00845825"/>
    <w:rsid w:val="00853966"/>
    <w:rsid w:val="00855944"/>
    <w:rsid w:val="00881676"/>
    <w:rsid w:val="00882500"/>
    <w:rsid w:val="0088601A"/>
    <w:rsid w:val="00890998"/>
    <w:rsid w:val="00892639"/>
    <w:rsid w:val="00897BC6"/>
    <w:rsid w:val="008A3E2B"/>
    <w:rsid w:val="008C2E31"/>
    <w:rsid w:val="008E4684"/>
    <w:rsid w:val="008F6198"/>
    <w:rsid w:val="00905422"/>
    <w:rsid w:val="009054B3"/>
    <w:rsid w:val="0092369C"/>
    <w:rsid w:val="00943FA8"/>
    <w:rsid w:val="00947716"/>
    <w:rsid w:val="00947E03"/>
    <w:rsid w:val="009555FC"/>
    <w:rsid w:val="0096100E"/>
    <w:rsid w:val="00984247"/>
    <w:rsid w:val="00986153"/>
    <w:rsid w:val="00986800"/>
    <w:rsid w:val="00992860"/>
    <w:rsid w:val="00993163"/>
    <w:rsid w:val="009933CD"/>
    <w:rsid w:val="00996A9F"/>
    <w:rsid w:val="009A1731"/>
    <w:rsid w:val="009B7AFD"/>
    <w:rsid w:val="009C560A"/>
    <w:rsid w:val="009D05E6"/>
    <w:rsid w:val="009D16D9"/>
    <w:rsid w:val="009F0088"/>
    <w:rsid w:val="009F700A"/>
    <w:rsid w:val="00A0156C"/>
    <w:rsid w:val="00A1147B"/>
    <w:rsid w:val="00A116B9"/>
    <w:rsid w:val="00A14213"/>
    <w:rsid w:val="00A2367D"/>
    <w:rsid w:val="00A25B21"/>
    <w:rsid w:val="00A3047A"/>
    <w:rsid w:val="00A30913"/>
    <w:rsid w:val="00A36918"/>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335EE"/>
    <w:rsid w:val="00B42553"/>
    <w:rsid w:val="00B45AE6"/>
    <w:rsid w:val="00B479F5"/>
    <w:rsid w:val="00B615D0"/>
    <w:rsid w:val="00B6712E"/>
    <w:rsid w:val="00B73000"/>
    <w:rsid w:val="00B7751B"/>
    <w:rsid w:val="00B81CAE"/>
    <w:rsid w:val="00B8459D"/>
    <w:rsid w:val="00B93EF8"/>
    <w:rsid w:val="00BB3B5C"/>
    <w:rsid w:val="00BC1A1D"/>
    <w:rsid w:val="00BC7C25"/>
    <w:rsid w:val="00BD126A"/>
    <w:rsid w:val="00BD3068"/>
    <w:rsid w:val="00BF1B41"/>
    <w:rsid w:val="00C005E2"/>
    <w:rsid w:val="00C04844"/>
    <w:rsid w:val="00C077D1"/>
    <w:rsid w:val="00C22C5C"/>
    <w:rsid w:val="00C3204C"/>
    <w:rsid w:val="00C323FE"/>
    <w:rsid w:val="00C4031E"/>
    <w:rsid w:val="00C4115D"/>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0958"/>
    <w:rsid w:val="00CB68B2"/>
    <w:rsid w:val="00CC186D"/>
    <w:rsid w:val="00CD5D1D"/>
    <w:rsid w:val="00CE2302"/>
    <w:rsid w:val="00CE6EE5"/>
    <w:rsid w:val="00CF3036"/>
    <w:rsid w:val="00D04856"/>
    <w:rsid w:val="00D10234"/>
    <w:rsid w:val="00D15AFD"/>
    <w:rsid w:val="00D32C0C"/>
    <w:rsid w:val="00D33006"/>
    <w:rsid w:val="00D404B3"/>
    <w:rsid w:val="00D4398E"/>
    <w:rsid w:val="00D43F0D"/>
    <w:rsid w:val="00D45A07"/>
    <w:rsid w:val="00D50A55"/>
    <w:rsid w:val="00D93117"/>
    <w:rsid w:val="00D95D3F"/>
    <w:rsid w:val="00DA4732"/>
    <w:rsid w:val="00DB6D4F"/>
    <w:rsid w:val="00DC0DF1"/>
    <w:rsid w:val="00DC42CF"/>
    <w:rsid w:val="00DD144E"/>
    <w:rsid w:val="00DD1B16"/>
    <w:rsid w:val="00DD3E50"/>
    <w:rsid w:val="00DE1BDB"/>
    <w:rsid w:val="00DE243A"/>
    <w:rsid w:val="00E00421"/>
    <w:rsid w:val="00E050EF"/>
    <w:rsid w:val="00E12326"/>
    <w:rsid w:val="00E12EBD"/>
    <w:rsid w:val="00E17E02"/>
    <w:rsid w:val="00E20697"/>
    <w:rsid w:val="00E322AE"/>
    <w:rsid w:val="00E33525"/>
    <w:rsid w:val="00E4526B"/>
    <w:rsid w:val="00E461DF"/>
    <w:rsid w:val="00E62120"/>
    <w:rsid w:val="00E70FE5"/>
    <w:rsid w:val="00E73DE8"/>
    <w:rsid w:val="00E74C50"/>
    <w:rsid w:val="00E8366B"/>
    <w:rsid w:val="00EA3C6E"/>
    <w:rsid w:val="00EB08C9"/>
    <w:rsid w:val="00EB74FF"/>
    <w:rsid w:val="00EB7AB9"/>
    <w:rsid w:val="00EC35BC"/>
    <w:rsid w:val="00EC5962"/>
    <w:rsid w:val="00EE23A6"/>
    <w:rsid w:val="00EE66B8"/>
    <w:rsid w:val="00EF7B32"/>
    <w:rsid w:val="00F02E92"/>
    <w:rsid w:val="00F15AC7"/>
    <w:rsid w:val="00F16511"/>
    <w:rsid w:val="00F24373"/>
    <w:rsid w:val="00F3355C"/>
    <w:rsid w:val="00F43474"/>
    <w:rsid w:val="00F54464"/>
    <w:rsid w:val="00F54953"/>
    <w:rsid w:val="00F76074"/>
    <w:rsid w:val="00F76586"/>
    <w:rsid w:val="00F92D03"/>
    <w:rsid w:val="00FA6B21"/>
    <w:rsid w:val="00FB3542"/>
    <w:rsid w:val="00FC6B4B"/>
    <w:rsid w:val="00FD2101"/>
    <w:rsid w:val="00FD776B"/>
    <w:rsid w:val="00FE5241"/>
    <w:rsid w:val="00FF6988"/>
    <w:rsid w:val="74857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lsdException w:name="footer" w:semiHidden="0" w:qFormat="1"/>
    <w:lsdException w:name="caption" w:uiPriority="35" w:qFormat="1"/>
    <w:lsdException w:name="footnote reference" w:semiHidden="0" w:uiPriority="0" w:unhideWhenUsed="0"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eastAsia="宋体" w:hAnsi="Times New Roman" w:cs="Times New Roman"/>
      <w:sz w:val="24"/>
    </w:rPr>
  </w:style>
  <w:style w:type="character" w:customStyle="1" w:styleId="Char1">
    <w:name w:val="正文文本 Char"/>
    <w:basedOn w:val="a0"/>
    <w:link w:val="a5"/>
    <w:rPr>
      <w:rFonts w:ascii="Times New Roman" w:eastAsia="宋体" w:hAnsi="Times New Roman" w:cs="Times New Roman"/>
      <w:szCs w:val="24"/>
    </w:rPr>
  </w:style>
  <w:style w:type="paragraph" w:customStyle="1" w:styleId="10">
    <w:name w:val="列出段落1"/>
    <w:uiPriority w:val="34"/>
    <w:qFormat/>
    <w:pPr>
      <w:widowControl w:val="0"/>
      <w:ind w:firstLineChars="200" w:firstLine="200"/>
      <w:jc w:val="both"/>
    </w:pPr>
    <w:rPr>
      <w:rFonts w:ascii="Calibri" w:eastAsia="宋体" w:hAnsi="Calibri" w:cs="Times New Roman"/>
      <w:kern w:val="2"/>
      <w:sz w:val="21"/>
      <w:szCs w:val="22"/>
    </w:rPr>
  </w:style>
  <w:style w:type="paragraph" w:customStyle="1" w:styleId="ac">
    <w:name w:val="样式"/>
    <w:pPr>
      <w:widowControl w:val="0"/>
      <w:adjustRightInd w:val="0"/>
      <w:spacing w:line="360" w:lineRule="auto"/>
      <w:ind w:firstLine="482"/>
      <w:jc w:val="both"/>
      <w:textAlignment w:val="baseline"/>
    </w:pPr>
    <w:rPr>
      <w:rFonts w:ascii="Times New Roman" w:eastAsia="宋体" w:hAnsi="Times New Roman" w:cs="Times New Roman"/>
      <w:sz w:val="24"/>
    </w:rPr>
  </w:style>
  <w:style w:type="character" w:customStyle="1" w:styleId="Char4">
    <w:name w:val="页眉 Char"/>
    <w:basedOn w:val="a0"/>
    <w:link w:val="a8"/>
    <w:uiPriority w:val="99"/>
    <w:rPr>
      <w:rFonts w:ascii="Times New Roman" w:eastAsia="宋体" w:hAnsi="Times New Roman" w:cs="Times New Roman"/>
      <w:sz w:val="18"/>
      <w:szCs w:val="18"/>
    </w:rPr>
  </w:style>
  <w:style w:type="character" w:customStyle="1" w:styleId="Char3">
    <w:name w:val="页脚 Char"/>
    <w:basedOn w:val="a0"/>
    <w:link w:val="a7"/>
    <w:uiPriority w:val="99"/>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rPr>
      <w:rFonts w:ascii="Times New Roman" w:eastAsia="宋体" w:hAnsi="Times New Roman" w:cs="Times New Roman"/>
      <w:b/>
      <w:bCs/>
      <w:szCs w:val="24"/>
    </w:rPr>
  </w:style>
  <w:style w:type="character" w:customStyle="1" w:styleId="Char2">
    <w:name w:val="批注框文本 Char"/>
    <w:basedOn w:val="a0"/>
    <w:link w:val="a6"/>
    <w:uiPriority w:val="99"/>
    <w:semiHidden/>
    <w:rPr>
      <w:rFonts w:ascii="Times New Roman" w:eastAsia="宋体" w:hAnsi="Times New Roman" w:cs="Times New Roman"/>
      <w:sz w:val="18"/>
      <w:szCs w:val="18"/>
    </w:rPr>
  </w:style>
  <w:style w:type="paragraph" w:customStyle="1" w:styleId="11">
    <w:name w:val="修订1"/>
    <w:hidden/>
    <w:uiPriority w:val="99"/>
    <w:semiHidden/>
    <w:qFormat/>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lsdException w:name="footer" w:semiHidden="0" w:qFormat="1"/>
    <w:lsdException w:name="caption" w:uiPriority="35" w:qFormat="1"/>
    <w:lsdException w:name="footnote reference" w:semiHidden="0" w:uiPriority="0" w:unhideWhenUsed="0"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eastAsia="宋体" w:hAnsi="Times New Roman" w:cs="Times New Roman"/>
      <w:sz w:val="24"/>
    </w:rPr>
  </w:style>
  <w:style w:type="character" w:customStyle="1" w:styleId="Char1">
    <w:name w:val="正文文本 Char"/>
    <w:basedOn w:val="a0"/>
    <w:link w:val="a5"/>
    <w:rPr>
      <w:rFonts w:ascii="Times New Roman" w:eastAsia="宋体" w:hAnsi="Times New Roman" w:cs="Times New Roman"/>
      <w:szCs w:val="24"/>
    </w:rPr>
  </w:style>
  <w:style w:type="paragraph" w:customStyle="1" w:styleId="10">
    <w:name w:val="列出段落1"/>
    <w:uiPriority w:val="34"/>
    <w:qFormat/>
    <w:pPr>
      <w:widowControl w:val="0"/>
      <w:ind w:firstLineChars="200" w:firstLine="200"/>
      <w:jc w:val="both"/>
    </w:pPr>
    <w:rPr>
      <w:rFonts w:ascii="Calibri" w:eastAsia="宋体" w:hAnsi="Calibri" w:cs="Times New Roman"/>
      <w:kern w:val="2"/>
      <w:sz w:val="21"/>
      <w:szCs w:val="22"/>
    </w:rPr>
  </w:style>
  <w:style w:type="paragraph" w:customStyle="1" w:styleId="ac">
    <w:name w:val="样式"/>
    <w:pPr>
      <w:widowControl w:val="0"/>
      <w:adjustRightInd w:val="0"/>
      <w:spacing w:line="360" w:lineRule="auto"/>
      <w:ind w:firstLine="482"/>
      <w:jc w:val="both"/>
      <w:textAlignment w:val="baseline"/>
    </w:pPr>
    <w:rPr>
      <w:rFonts w:ascii="Times New Roman" w:eastAsia="宋体" w:hAnsi="Times New Roman" w:cs="Times New Roman"/>
      <w:sz w:val="24"/>
    </w:rPr>
  </w:style>
  <w:style w:type="character" w:customStyle="1" w:styleId="Char4">
    <w:name w:val="页眉 Char"/>
    <w:basedOn w:val="a0"/>
    <w:link w:val="a8"/>
    <w:uiPriority w:val="99"/>
    <w:rPr>
      <w:rFonts w:ascii="Times New Roman" w:eastAsia="宋体" w:hAnsi="Times New Roman" w:cs="Times New Roman"/>
      <w:sz w:val="18"/>
      <w:szCs w:val="18"/>
    </w:rPr>
  </w:style>
  <w:style w:type="character" w:customStyle="1" w:styleId="Char3">
    <w:name w:val="页脚 Char"/>
    <w:basedOn w:val="a0"/>
    <w:link w:val="a7"/>
    <w:uiPriority w:val="99"/>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rPr>
      <w:rFonts w:ascii="Times New Roman" w:eastAsia="宋体" w:hAnsi="Times New Roman" w:cs="Times New Roman"/>
      <w:b/>
      <w:bCs/>
      <w:szCs w:val="24"/>
    </w:rPr>
  </w:style>
  <w:style w:type="character" w:customStyle="1" w:styleId="Char2">
    <w:name w:val="批注框文本 Char"/>
    <w:basedOn w:val="a0"/>
    <w:link w:val="a6"/>
    <w:uiPriority w:val="99"/>
    <w:semiHidden/>
    <w:rPr>
      <w:rFonts w:ascii="Times New Roman" w:eastAsia="宋体" w:hAnsi="Times New Roman" w:cs="Times New Roman"/>
      <w:sz w:val="18"/>
      <w:szCs w:val="18"/>
    </w:rPr>
  </w:style>
  <w:style w:type="paragraph" w:customStyle="1" w:styleId="11">
    <w:name w:val="修订1"/>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748238-232A-4995-B940-FE6452214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834</Words>
  <Characters>4759</Characters>
  <Application>Microsoft Office Word</Application>
  <DocSecurity>0</DocSecurity>
  <Lines>39</Lines>
  <Paragraphs>11</Paragraphs>
  <ScaleCrop>false</ScaleCrop>
  <Company>Sky123.Org</Company>
  <LinksUpToDate>false</LinksUpToDate>
  <CharactersWithSpaces>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dreamsummit</cp:lastModifiedBy>
  <cp:revision>23</cp:revision>
  <dcterms:created xsi:type="dcterms:W3CDTF">2015-11-13T01:35:00Z</dcterms:created>
  <dcterms:modified xsi:type="dcterms:W3CDTF">2017-02-22T07:51:00Z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