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7D1" w:rsidRDefault="00A567D1">
      <w:pPr>
        <w:tabs>
          <w:tab w:val="left" w:pos="2340"/>
        </w:tabs>
        <w:spacing w:line="360" w:lineRule="auto"/>
        <w:ind w:firstLineChars="200" w:firstLine="480"/>
        <w:jc w:val="left"/>
        <w:rPr>
          <w:rFonts w:ascii="宋体" w:hint="eastAsia"/>
          <w:sz w:val="24"/>
        </w:rPr>
      </w:pPr>
    </w:p>
    <w:p w:rsidR="00A567D1" w:rsidRDefault="00A567D1">
      <w:pPr>
        <w:tabs>
          <w:tab w:val="left" w:pos="2340"/>
        </w:tabs>
        <w:spacing w:line="360" w:lineRule="auto"/>
        <w:ind w:firstLineChars="200" w:firstLine="480"/>
        <w:jc w:val="left"/>
        <w:rPr>
          <w:rFonts w:ascii="宋体"/>
          <w:sz w:val="24"/>
        </w:rPr>
      </w:pPr>
    </w:p>
    <w:p w:rsidR="00A567D1" w:rsidRDefault="005E62A8">
      <w:pPr>
        <w:jc w:val="center"/>
        <w:rPr>
          <w:b/>
          <w:sz w:val="48"/>
          <w:szCs w:val="48"/>
        </w:rPr>
      </w:pPr>
      <w:r>
        <w:rPr>
          <w:rFonts w:hint="eastAsia"/>
          <w:b/>
          <w:sz w:val="48"/>
          <w:szCs w:val="48"/>
        </w:rPr>
        <w:t>设备购置技术标书审批表</w:t>
      </w:r>
    </w:p>
    <w:p w:rsidR="00A567D1" w:rsidRDefault="005E62A8">
      <w:pPr>
        <w:ind w:right="150"/>
        <w:jc w:val="right"/>
        <w:rPr>
          <w:sz w:val="30"/>
          <w:szCs w:val="30"/>
        </w:rPr>
      </w:pPr>
      <w:r>
        <w:rPr>
          <w:rFonts w:hint="eastAsia"/>
          <w:sz w:val="30"/>
          <w:szCs w:val="30"/>
        </w:rPr>
        <w:t>201</w:t>
      </w:r>
      <w:r w:rsidR="0004108A">
        <w:rPr>
          <w:rFonts w:hint="eastAsia"/>
          <w:sz w:val="30"/>
          <w:szCs w:val="30"/>
        </w:rPr>
        <w:t>7</w:t>
      </w:r>
      <w:r>
        <w:rPr>
          <w:rFonts w:hint="eastAsia"/>
          <w:sz w:val="30"/>
          <w:szCs w:val="30"/>
        </w:rPr>
        <w:t>年</w:t>
      </w:r>
      <w:r w:rsidR="0004108A">
        <w:rPr>
          <w:rFonts w:hint="eastAsia"/>
          <w:sz w:val="30"/>
          <w:szCs w:val="30"/>
        </w:rPr>
        <w:t>2</w:t>
      </w:r>
      <w:r>
        <w:rPr>
          <w:rFonts w:hint="eastAsia"/>
          <w:sz w:val="30"/>
          <w:szCs w:val="30"/>
        </w:rPr>
        <w:t>月</w:t>
      </w:r>
      <w:r w:rsidR="006B2138">
        <w:rPr>
          <w:rFonts w:hint="eastAsia"/>
          <w:sz w:val="30"/>
          <w:szCs w:val="30"/>
        </w:rPr>
        <w:t>20</w:t>
      </w:r>
      <w:r>
        <w:rPr>
          <w:rFonts w:hint="eastAsia"/>
          <w:sz w:val="30"/>
          <w:szCs w:val="30"/>
        </w:rPr>
        <w:t>日</w:t>
      </w:r>
    </w:p>
    <w:tbl>
      <w:tblPr>
        <w:tblW w:w="92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1121"/>
        <w:gridCol w:w="3008"/>
        <w:gridCol w:w="1990"/>
        <w:gridCol w:w="2047"/>
      </w:tblGrid>
      <w:tr w:rsidR="00A567D1">
        <w:trPr>
          <w:cantSplit/>
          <w:trHeight w:val="1296"/>
        </w:trPr>
        <w:tc>
          <w:tcPr>
            <w:tcW w:w="2243" w:type="dxa"/>
            <w:gridSpan w:val="2"/>
            <w:vAlign w:val="center"/>
          </w:tcPr>
          <w:p w:rsidR="00A567D1" w:rsidRDefault="005E62A8">
            <w:pPr>
              <w:jc w:val="center"/>
              <w:rPr>
                <w:rFonts w:ascii="仿宋_GB2312" w:eastAsia="仿宋_GB2312"/>
                <w:sz w:val="32"/>
                <w:szCs w:val="32"/>
              </w:rPr>
            </w:pPr>
            <w:r>
              <w:rPr>
                <w:rFonts w:ascii="仿宋_GB2312" w:eastAsia="仿宋_GB2312" w:hint="eastAsia"/>
                <w:sz w:val="32"/>
                <w:szCs w:val="32"/>
              </w:rPr>
              <w:t>设备名称</w:t>
            </w:r>
          </w:p>
        </w:tc>
        <w:tc>
          <w:tcPr>
            <w:tcW w:w="3008" w:type="dxa"/>
            <w:vAlign w:val="center"/>
          </w:tcPr>
          <w:p w:rsidR="00A567D1" w:rsidRDefault="002D23D6" w:rsidP="00871E93">
            <w:pPr>
              <w:ind w:right="480"/>
              <w:rPr>
                <w:rFonts w:ascii="仿宋_GB2312" w:eastAsia="仿宋_GB2312"/>
                <w:sz w:val="28"/>
                <w:szCs w:val="32"/>
              </w:rPr>
            </w:pPr>
            <w:r w:rsidRPr="00F83531">
              <w:rPr>
                <w:rFonts w:ascii="宋体" w:hAnsi="宋体" w:hint="eastAsia"/>
                <w:sz w:val="24"/>
              </w:rPr>
              <w:t>矿用数据采集箱（</w:t>
            </w:r>
            <w:r>
              <w:rPr>
                <w:rFonts w:ascii="宋体" w:hAnsi="宋体" w:hint="eastAsia"/>
                <w:sz w:val="24"/>
              </w:rPr>
              <w:t>矿用微机控制箱）</w:t>
            </w:r>
          </w:p>
        </w:tc>
        <w:tc>
          <w:tcPr>
            <w:tcW w:w="1990" w:type="dxa"/>
            <w:vAlign w:val="center"/>
          </w:tcPr>
          <w:p w:rsidR="00A567D1" w:rsidRDefault="005E62A8">
            <w:pPr>
              <w:ind w:right="480"/>
              <w:rPr>
                <w:rFonts w:ascii="仿宋_GB2312" w:eastAsia="仿宋_GB2312"/>
                <w:sz w:val="32"/>
                <w:szCs w:val="32"/>
              </w:rPr>
            </w:pPr>
            <w:r>
              <w:rPr>
                <w:rFonts w:ascii="仿宋_GB2312" w:eastAsia="仿宋_GB2312" w:hint="eastAsia"/>
                <w:sz w:val="32"/>
                <w:szCs w:val="32"/>
              </w:rPr>
              <w:t>购置数量</w:t>
            </w:r>
          </w:p>
        </w:tc>
        <w:tc>
          <w:tcPr>
            <w:tcW w:w="2047" w:type="dxa"/>
            <w:vAlign w:val="center"/>
          </w:tcPr>
          <w:p w:rsidR="00A567D1" w:rsidRDefault="002C5FA8" w:rsidP="002C5FA8">
            <w:pPr>
              <w:jc w:val="center"/>
              <w:rPr>
                <w:rFonts w:ascii="仿宋_GB2312" w:eastAsia="仿宋_GB2312"/>
                <w:sz w:val="32"/>
                <w:szCs w:val="32"/>
              </w:rPr>
            </w:pPr>
            <w:r>
              <w:rPr>
                <w:rFonts w:ascii="仿宋_GB2312" w:eastAsia="仿宋_GB2312" w:hint="eastAsia"/>
                <w:sz w:val="32"/>
                <w:szCs w:val="32"/>
              </w:rPr>
              <w:t>16台</w:t>
            </w:r>
          </w:p>
        </w:tc>
      </w:tr>
      <w:tr w:rsidR="00A567D1">
        <w:trPr>
          <w:trHeight w:val="1555"/>
        </w:trPr>
        <w:tc>
          <w:tcPr>
            <w:tcW w:w="2243" w:type="dxa"/>
            <w:gridSpan w:val="2"/>
            <w:vAlign w:val="center"/>
          </w:tcPr>
          <w:p w:rsidR="00A567D1" w:rsidRDefault="005E62A8">
            <w:pPr>
              <w:jc w:val="center"/>
              <w:rPr>
                <w:rFonts w:ascii="仿宋_GB2312" w:eastAsia="仿宋_GB2312"/>
                <w:sz w:val="32"/>
                <w:szCs w:val="32"/>
              </w:rPr>
            </w:pPr>
            <w:r>
              <w:rPr>
                <w:rFonts w:ascii="仿宋_GB2312" w:eastAsia="仿宋_GB2312" w:hint="eastAsia"/>
                <w:sz w:val="32"/>
                <w:szCs w:val="32"/>
              </w:rPr>
              <w:t>计划来源</w:t>
            </w:r>
          </w:p>
        </w:tc>
        <w:tc>
          <w:tcPr>
            <w:tcW w:w="7045" w:type="dxa"/>
            <w:gridSpan w:val="3"/>
            <w:vAlign w:val="center"/>
          </w:tcPr>
          <w:p w:rsidR="00A567D1" w:rsidRDefault="00BA04EF">
            <w:pPr>
              <w:rPr>
                <w:rFonts w:ascii="仿宋_GB2312" w:eastAsia="仿宋_GB2312"/>
                <w:color w:val="FF0000"/>
                <w:sz w:val="24"/>
              </w:rPr>
            </w:pPr>
            <w:r w:rsidRPr="00871E93">
              <w:rPr>
                <w:rFonts w:ascii="仿宋_GB2312" w:eastAsia="仿宋_GB2312" w:hint="eastAsia"/>
                <w:sz w:val="32"/>
                <w:szCs w:val="32"/>
              </w:rPr>
              <w:t>专项</w:t>
            </w:r>
            <w:bookmarkStart w:id="0" w:name="_GoBack"/>
            <w:bookmarkEnd w:id="0"/>
          </w:p>
        </w:tc>
      </w:tr>
      <w:tr w:rsidR="00A567D1">
        <w:trPr>
          <w:trHeight w:val="2160"/>
        </w:trPr>
        <w:tc>
          <w:tcPr>
            <w:tcW w:w="2243" w:type="dxa"/>
            <w:gridSpan w:val="2"/>
            <w:vAlign w:val="center"/>
          </w:tcPr>
          <w:p w:rsidR="00A567D1" w:rsidRDefault="005E62A8">
            <w:pPr>
              <w:jc w:val="center"/>
              <w:rPr>
                <w:rFonts w:ascii="仿宋_GB2312" w:eastAsia="仿宋_GB2312"/>
                <w:sz w:val="32"/>
                <w:szCs w:val="32"/>
              </w:rPr>
            </w:pPr>
            <w:r>
              <w:rPr>
                <w:rFonts w:ascii="仿宋_GB2312" w:eastAsia="仿宋_GB2312" w:hint="eastAsia"/>
                <w:sz w:val="32"/>
                <w:szCs w:val="32"/>
              </w:rPr>
              <w:t>主要技术参数</w:t>
            </w:r>
          </w:p>
        </w:tc>
        <w:tc>
          <w:tcPr>
            <w:tcW w:w="7045" w:type="dxa"/>
            <w:gridSpan w:val="3"/>
            <w:vAlign w:val="center"/>
          </w:tcPr>
          <w:p w:rsidR="00871E93" w:rsidRPr="00F83531" w:rsidRDefault="0026003F" w:rsidP="00871E93">
            <w:pPr>
              <w:spacing w:line="360" w:lineRule="auto"/>
              <w:ind w:firstLineChars="200" w:firstLine="420"/>
              <w:rPr>
                <w:rFonts w:ascii="宋体" w:hAnsi="宋体"/>
                <w:sz w:val="24"/>
              </w:rPr>
            </w:pPr>
            <w:r w:rsidRPr="0004108A">
              <w:rPr>
                <w:rFonts w:ascii="宋体" w:hAnsi="宋体"/>
                <w:szCs w:val="21"/>
              </w:rPr>
              <w:t xml:space="preserve"> </w:t>
            </w:r>
            <w:r w:rsidR="00871E93" w:rsidRPr="00F83531">
              <w:rPr>
                <w:rFonts w:ascii="宋体" w:hAnsi="宋体" w:hint="eastAsia"/>
                <w:sz w:val="24"/>
              </w:rPr>
              <w:t>4.4温度RTD信号</w:t>
            </w:r>
            <w:r w:rsidR="00871E93" w:rsidRPr="00F83531">
              <w:rPr>
                <w:rFonts w:ascii="宋体" w:hAnsi="宋体"/>
                <w:sz w:val="24"/>
              </w:rPr>
              <w:t>模拟量测量接口</w:t>
            </w:r>
            <w:r w:rsidR="00871E93" w:rsidRPr="00F83531">
              <w:rPr>
                <w:rFonts w:ascii="宋体" w:hAnsi="宋体" w:hint="eastAsia"/>
                <w:sz w:val="24"/>
              </w:rPr>
              <w:t>配置要求；</w:t>
            </w:r>
          </w:p>
          <w:p w:rsidR="00871E93" w:rsidRPr="00F83531" w:rsidRDefault="00871E93" w:rsidP="00871E93">
            <w:pPr>
              <w:spacing w:line="360" w:lineRule="auto"/>
              <w:ind w:firstLineChars="200" w:firstLine="480"/>
              <w:rPr>
                <w:rFonts w:ascii="宋体" w:hAnsi="宋体"/>
                <w:sz w:val="24"/>
              </w:rPr>
            </w:pPr>
            <w:r>
              <w:rPr>
                <w:rFonts w:ascii="宋体" w:hAnsi="宋体" w:hint="eastAsia"/>
                <w:sz w:val="24"/>
              </w:rPr>
              <w:t>△</w:t>
            </w:r>
            <w:r w:rsidRPr="00F83531">
              <w:rPr>
                <w:rFonts w:ascii="宋体" w:hAnsi="宋体" w:hint="eastAsia"/>
                <w:sz w:val="24"/>
              </w:rPr>
              <w:t>4.4.1</w:t>
            </w:r>
            <w:r w:rsidRPr="00F83531">
              <w:rPr>
                <w:rFonts w:ascii="宋体" w:hAnsi="宋体"/>
                <w:sz w:val="24"/>
              </w:rPr>
              <w:t>电阻输入范围：92.16Ω～168.48Ω(0-160℃)；</w:t>
            </w:r>
          </w:p>
          <w:p w:rsidR="00871E93" w:rsidRPr="00F83531" w:rsidRDefault="00871E93" w:rsidP="00871E93">
            <w:pPr>
              <w:spacing w:line="360" w:lineRule="auto"/>
              <w:ind w:firstLineChars="200" w:firstLine="480"/>
              <w:rPr>
                <w:rFonts w:ascii="宋体" w:hAnsi="宋体"/>
                <w:sz w:val="24"/>
              </w:rPr>
            </w:pPr>
            <w:r w:rsidRPr="00F83531">
              <w:rPr>
                <w:rFonts w:ascii="宋体" w:hAnsi="宋体" w:hint="eastAsia"/>
                <w:sz w:val="24"/>
              </w:rPr>
              <w:t>4.4.2</w:t>
            </w:r>
            <w:r w:rsidRPr="00F83531">
              <w:rPr>
                <w:rFonts w:ascii="宋体" w:hAnsi="宋体"/>
                <w:sz w:val="24"/>
              </w:rPr>
              <w:t>测量精度：±1摄氏度。</w:t>
            </w:r>
          </w:p>
          <w:p w:rsidR="00871E93" w:rsidRPr="00F83531" w:rsidRDefault="00871E93" w:rsidP="00871E93">
            <w:pPr>
              <w:spacing w:line="360" w:lineRule="auto"/>
              <w:ind w:firstLineChars="200" w:firstLine="480"/>
              <w:rPr>
                <w:rFonts w:ascii="宋体" w:hAnsi="宋体"/>
                <w:sz w:val="24"/>
              </w:rPr>
            </w:pPr>
            <w:r>
              <w:rPr>
                <w:rFonts w:ascii="宋体" w:hAnsi="宋体" w:hint="eastAsia"/>
                <w:sz w:val="24"/>
              </w:rPr>
              <w:t>*</w:t>
            </w:r>
            <w:r w:rsidRPr="00F83531">
              <w:rPr>
                <w:rFonts w:ascii="宋体" w:hAnsi="宋体" w:hint="eastAsia"/>
                <w:sz w:val="24"/>
              </w:rPr>
              <w:t>4.4.3配置数量≥</w:t>
            </w:r>
            <w:r>
              <w:rPr>
                <w:rFonts w:ascii="宋体" w:hAnsi="宋体" w:hint="eastAsia"/>
                <w:sz w:val="24"/>
              </w:rPr>
              <w:t>24</w:t>
            </w:r>
            <w:r w:rsidRPr="00F83531">
              <w:rPr>
                <w:rFonts w:ascii="宋体" w:hAnsi="宋体" w:hint="eastAsia"/>
                <w:sz w:val="24"/>
              </w:rPr>
              <w:t>路</w:t>
            </w:r>
          </w:p>
          <w:p w:rsidR="00A567D1" w:rsidRPr="00871E93" w:rsidRDefault="00871E93" w:rsidP="00871E93">
            <w:pPr>
              <w:spacing w:line="360" w:lineRule="auto"/>
              <w:ind w:firstLineChars="200" w:firstLine="480"/>
              <w:rPr>
                <w:rFonts w:ascii="宋体" w:hAnsi="宋体"/>
                <w:sz w:val="24"/>
              </w:rPr>
            </w:pPr>
            <w:r>
              <w:rPr>
                <w:rFonts w:ascii="宋体" w:hAnsi="宋体" w:hint="eastAsia"/>
                <w:sz w:val="24"/>
              </w:rPr>
              <w:t>△</w:t>
            </w:r>
            <w:r w:rsidRPr="00F83531">
              <w:rPr>
                <w:rFonts w:ascii="宋体" w:hAnsi="宋体" w:hint="eastAsia"/>
                <w:sz w:val="24"/>
              </w:rPr>
              <w:t>4.4.4 要求采用模块化设计。</w:t>
            </w:r>
          </w:p>
        </w:tc>
      </w:tr>
      <w:tr w:rsidR="00A567D1" w:rsidTr="0004108A">
        <w:trPr>
          <w:trHeight w:val="1415"/>
        </w:trPr>
        <w:tc>
          <w:tcPr>
            <w:tcW w:w="2243" w:type="dxa"/>
            <w:gridSpan w:val="2"/>
            <w:vAlign w:val="center"/>
          </w:tcPr>
          <w:p w:rsidR="00A567D1" w:rsidRDefault="005E62A8">
            <w:pPr>
              <w:jc w:val="center"/>
              <w:rPr>
                <w:rFonts w:ascii="仿宋_GB2312" w:eastAsia="仿宋_GB2312"/>
                <w:sz w:val="32"/>
                <w:szCs w:val="32"/>
              </w:rPr>
            </w:pPr>
            <w:r>
              <w:rPr>
                <w:rFonts w:ascii="仿宋_GB2312" w:eastAsia="仿宋_GB2312" w:hint="eastAsia"/>
                <w:sz w:val="32"/>
                <w:szCs w:val="32"/>
              </w:rPr>
              <w:t>项目提报单位</w:t>
            </w:r>
          </w:p>
        </w:tc>
        <w:tc>
          <w:tcPr>
            <w:tcW w:w="7045" w:type="dxa"/>
            <w:gridSpan w:val="3"/>
            <w:vAlign w:val="center"/>
          </w:tcPr>
          <w:p w:rsidR="00A567D1" w:rsidRDefault="005E62A8">
            <w:pPr>
              <w:rPr>
                <w:rFonts w:ascii="仿宋_GB2312" w:eastAsia="仿宋_GB2312"/>
                <w:sz w:val="32"/>
                <w:szCs w:val="32"/>
              </w:rPr>
            </w:pPr>
            <w:r>
              <w:rPr>
                <w:rFonts w:ascii="仿宋_GB2312" w:eastAsia="仿宋_GB2312" w:hint="eastAsia"/>
                <w:sz w:val="32"/>
                <w:szCs w:val="32"/>
              </w:rPr>
              <w:t>大柳塔煤矿</w:t>
            </w:r>
          </w:p>
        </w:tc>
      </w:tr>
      <w:tr w:rsidR="00A567D1" w:rsidTr="0004108A">
        <w:trPr>
          <w:trHeight w:val="1123"/>
        </w:trPr>
        <w:tc>
          <w:tcPr>
            <w:tcW w:w="1122" w:type="dxa"/>
            <w:vMerge w:val="restart"/>
            <w:vAlign w:val="center"/>
          </w:tcPr>
          <w:p w:rsidR="00A567D1" w:rsidRDefault="005E62A8">
            <w:pPr>
              <w:jc w:val="center"/>
              <w:rPr>
                <w:rFonts w:ascii="仿宋_GB2312" w:eastAsia="仿宋_GB2312"/>
                <w:sz w:val="32"/>
                <w:szCs w:val="32"/>
              </w:rPr>
            </w:pPr>
            <w:r>
              <w:rPr>
                <w:rFonts w:ascii="仿宋_GB2312" w:eastAsia="仿宋_GB2312" w:hint="eastAsia"/>
                <w:sz w:val="32"/>
                <w:szCs w:val="32"/>
              </w:rPr>
              <w:t>信息中心</w:t>
            </w:r>
          </w:p>
        </w:tc>
        <w:tc>
          <w:tcPr>
            <w:tcW w:w="1121" w:type="dxa"/>
            <w:vAlign w:val="center"/>
          </w:tcPr>
          <w:p w:rsidR="00A567D1" w:rsidRDefault="005E62A8">
            <w:pPr>
              <w:jc w:val="center"/>
              <w:rPr>
                <w:rFonts w:ascii="仿宋_GB2312" w:eastAsia="仿宋_GB2312"/>
                <w:sz w:val="32"/>
                <w:szCs w:val="32"/>
              </w:rPr>
            </w:pPr>
            <w:r>
              <w:rPr>
                <w:rFonts w:ascii="仿宋_GB2312" w:eastAsia="仿宋_GB2312" w:hint="eastAsia"/>
                <w:sz w:val="32"/>
                <w:szCs w:val="32"/>
              </w:rPr>
              <w:t>技术部</w:t>
            </w:r>
          </w:p>
        </w:tc>
        <w:tc>
          <w:tcPr>
            <w:tcW w:w="7045" w:type="dxa"/>
            <w:gridSpan w:val="3"/>
            <w:vAlign w:val="center"/>
          </w:tcPr>
          <w:p w:rsidR="00A567D1" w:rsidRDefault="00A567D1">
            <w:pPr>
              <w:rPr>
                <w:rFonts w:ascii="仿宋_GB2312" w:eastAsia="仿宋_GB2312"/>
                <w:sz w:val="24"/>
              </w:rPr>
            </w:pPr>
          </w:p>
        </w:tc>
      </w:tr>
      <w:tr w:rsidR="00A567D1" w:rsidTr="0004108A">
        <w:trPr>
          <w:trHeight w:val="1000"/>
        </w:trPr>
        <w:tc>
          <w:tcPr>
            <w:tcW w:w="1122" w:type="dxa"/>
            <w:vMerge/>
            <w:vAlign w:val="center"/>
          </w:tcPr>
          <w:p w:rsidR="00A567D1" w:rsidRDefault="00A567D1">
            <w:pPr>
              <w:jc w:val="center"/>
              <w:rPr>
                <w:rFonts w:ascii="仿宋_GB2312" w:eastAsia="仿宋_GB2312"/>
                <w:sz w:val="32"/>
                <w:szCs w:val="32"/>
              </w:rPr>
            </w:pPr>
          </w:p>
        </w:tc>
        <w:tc>
          <w:tcPr>
            <w:tcW w:w="1121" w:type="dxa"/>
            <w:vAlign w:val="center"/>
          </w:tcPr>
          <w:p w:rsidR="00A567D1" w:rsidRDefault="005E62A8">
            <w:pPr>
              <w:jc w:val="center"/>
              <w:rPr>
                <w:rFonts w:ascii="仿宋_GB2312" w:eastAsia="仿宋_GB2312"/>
                <w:sz w:val="32"/>
                <w:szCs w:val="32"/>
              </w:rPr>
            </w:pPr>
            <w:r>
              <w:rPr>
                <w:rFonts w:ascii="仿宋_GB2312" w:eastAsia="仿宋_GB2312" w:hint="eastAsia"/>
                <w:sz w:val="32"/>
                <w:szCs w:val="32"/>
              </w:rPr>
              <w:t>分管领导</w:t>
            </w:r>
          </w:p>
        </w:tc>
        <w:tc>
          <w:tcPr>
            <w:tcW w:w="7045" w:type="dxa"/>
            <w:gridSpan w:val="3"/>
            <w:vAlign w:val="center"/>
          </w:tcPr>
          <w:p w:rsidR="00A567D1" w:rsidRDefault="00A567D1">
            <w:pPr>
              <w:rPr>
                <w:rFonts w:ascii="仿宋_GB2312" w:eastAsia="仿宋_GB2312"/>
                <w:sz w:val="24"/>
              </w:rPr>
            </w:pPr>
          </w:p>
        </w:tc>
      </w:tr>
    </w:tbl>
    <w:p w:rsidR="00A567D1" w:rsidRDefault="00A567D1"/>
    <w:p w:rsidR="00A567D1" w:rsidRDefault="00A567D1">
      <w:pPr>
        <w:tabs>
          <w:tab w:val="left" w:pos="2340"/>
        </w:tabs>
        <w:spacing w:line="360" w:lineRule="auto"/>
        <w:jc w:val="center"/>
        <w:rPr>
          <w:b/>
          <w:sz w:val="24"/>
        </w:rPr>
      </w:pPr>
    </w:p>
    <w:p w:rsidR="00A567D1" w:rsidRDefault="005E62A8">
      <w:pPr>
        <w:tabs>
          <w:tab w:val="left" w:pos="2340"/>
        </w:tabs>
        <w:spacing w:line="360" w:lineRule="auto"/>
        <w:jc w:val="center"/>
        <w:rPr>
          <w:b/>
          <w:sz w:val="24"/>
        </w:rPr>
      </w:pPr>
      <w:r>
        <w:rPr>
          <w:rFonts w:hint="eastAsia"/>
          <w:b/>
          <w:sz w:val="24"/>
        </w:rPr>
        <w:t>第一节供货范围、技术规格、参数与要求</w:t>
      </w:r>
    </w:p>
    <w:p w:rsidR="00A567D1" w:rsidRDefault="005E62A8">
      <w:pPr>
        <w:spacing w:line="360" w:lineRule="auto"/>
        <w:ind w:left="2578" w:hangingChars="1070" w:hanging="2578"/>
        <w:rPr>
          <w:b/>
          <w:sz w:val="24"/>
        </w:rPr>
      </w:pPr>
      <w:r>
        <w:rPr>
          <w:rFonts w:hint="eastAsia"/>
          <w:b/>
          <w:sz w:val="24"/>
        </w:rPr>
        <w:t>一、货物需求一览表</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1"/>
        <w:gridCol w:w="1743"/>
        <w:gridCol w:w="1352"/>
        <w:gridCol w:w="240"/>
        <w:gridCol w:w="539"/>
        <w:gridCol w:w="1063"/>
        <w:gridCol w:w="1078"/>
        <w:gridCol w:w="1720"/>
      </w:tblGrid>
      <w:tr w:rsidR="00A567D1">
        <w:trPr>
          <w:trHeight w:val="397"/>
          <w:jc w:val="center"/>
        </w:trPr>
        <w:tc>
          <w:tcPr>
            <w:tcW w:w="581"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lastRenderedPageBreak/>
              <w:t>序号</w:t>
            </w:r>
          </w:p>
        </w:tc>
        <w:tc>
          <w:tcPr>
            <w:tcW w:w="1743"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名称</w:t>
            </w:r>
          </w:p>
        </w:tc>
        <w:tc>
          <w:tcPr>
            <w:tcW w:w="1352"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规格型号</w:t>
            </w:r>
          </w:p>
        </w:tc>
        <w:tc>
          <w:tcPr>
            <w:tcW w:w="240"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单位</w:t>
            </w:r>
          </w:p>
        </w:tc>
        <w:tc>
          <w:tcPr>
            <w:tcW w:w="539"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数量</w:t>
            </w:r>
          </w:p>
        </w:tc>
        <w:tc>
          <w:tcPr>
            <w:tcW w:w="1063"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交货时间</w:t>
            </w:r>
            <w:r>
              <w:rPr>
                <w:rStyle w:val="ad"/>
                <w:rFonts w:ascii="宋体" w:hAnsi="宋体"/>
                <w:szCs w:val="21"/>
              </w:rPr>
              <w:footnoteReference w:id="1"/>
            </w:r>
          </w:p>
        </w:tc>
        <w:tc>
          <w:tcPr>
            <w:tcW w:w="1078"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交货地点</w:t>
            </w:r>
          </w:p>
        </w:tc>
        <w:tc>
          <w:tcPr>
            <w:tcW w:w="1720"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备注</w:t>
            </w:r>
          </w:p>
        </w:tc>
      </w:tr>
      <w:tr w:rsidR="00A567D1">
        <w:trPr>
          <w:trHeight w:val="397"/>
          <w:jc w:val="center"/>
        </w:trPr>
        <w:tc>
          <w:tcPr>
            <w:tcW w:w="581"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1743" w:type="dxa"/>
            <w:tcBorders>
              <w:top w:val="single" w:sz="4" w:space="0" w:color="auto"/>
              <w:left w:val="single" w:sz="4" w:space="0" w:color="auto"/>
              <w:bottom w:val="single" w:sz="4" w:space="0" w:color="auto"/>
              <w:right w:val="single" w:sz="4" w:space="0" w:color="auto"/>
            </w:tcBorders>
            <w:vAlign w:val="center"/>
          </w:tcPr>
          <w:p w:rsidR="00A567D1" w:rsidRPr="006B2138" w:rsidRDefault="002D23D6" w:rsidP="0026003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r w:rsidRPr="00F83531">
              <w:rPr>
                <w:rFonts w:ascii="宋体" w:hAnsi="宋体" w:hint="eastAsia"/>
                <w:sz w:val="24"/>
              </w:rPr>
              <w:t>矿用数据采集箱（</w:t>
            </w:r>
            <w:r>
              <w:rPr>
                <w:rFonts w:ascii="宋体" w:hAnsi="宋体" w:hint="eastAsia"/>
                <w:sz w:val="24"/>
              </w:rPr>
              <w:t>矿用微机控制箱）</w:t>
            </w:r>
          </w:p>
        </w:tc>
        <w:tc>
          <w:tcPr>
            <w:tcW w:w="1352" w:type="dxa"/>
            <w:tcBorders>
              <w:top w:val="single" w:sz="4" w:space="0" w:color="auto"/>
              <w:left w:val="single" w:sz="4" w:space="0" w:color="auto"/>
              <w:bottom w:val="single" w:sz="4" w:space="0" w:color="auto"/>
              <w:right w:val="single" w:sz="4" w:space="0" w:color="auto"/>
            </w:tcBorders>
            <w:vAlign w:val="center"/>
          </w:tcPr>
          <w:p w:rsidR="00A567D1" w:rsidRPr="006B2138" w:rsidRDefault="000E2AF2" w:rsidP="0026003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r w:rsidRPr="000E2AF2">
              <w:rPr>
                <w:rFonts w:ascii="宋体" w:hAnsi="宋体" w:hint="eastAsia"/>
                <w:sz w:val="24"/>
              </w:rPr>
              <w:t>KXJW6-660S</w:t>
            </w:r>
          </w:p>
        </w:tc>
        <w:tc>
          <w:tcPr>
            <w:tcW w:w="240" w:type="dxa"/>
            <w:tcBorders>
              <w:top w:val="single" w:sz="4" w:space="0" w:color="auto"/>
              <w:left w:val="single" w:sz="4" w:space="0" w:color="auto"/>
              <w:bottom w:val="single" w:sz="4" w:space="0" w:color="auto"/>
              <w:right w:val="single" w:sz="4" w:space="0" w:color="auto"/>
            </w:tcBorders>
            <w:vAlign w:val="center"/>
          </w:tcPr>
          <w:p w:rsidR="00A567D1" w:rsidRDefault="00966A0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宋体" w:hAnsi="宋体" w:hint="eastAsia"/>
                <w:szCs w:val="21"/>
              </w:rPr>
              <w:t>个</w:t>
            </w:r>
            <w:proofErr w:type="gramEnd"/>
          </w:p>
        </w:tc>
        <w:tc>
          <w:tcPr>
            <w:tcW w:w="539"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63" w:type="dxa"/>
            <w:tcBorders>
              <w:top w:val="single" w:sz="4" w:space="0" w:color="auto"/>
              <w:left w:val="single" w:sz="4" w:space="0" w:color="auto"/>
              <w:bottom w:val="single" w:sz="4" w:space="0" w:color="auto"/>
              <w:right w:val="single" w:sz="4" w:space="0" w:color="auto"/>
            </w:tcBorders>
            <w:vAlign w:val="center"/>
          </w:tcPr>
          <w:p w:rsidR="00A567D1" w:rsidRDefault="00FA408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u w:val="single"/>
              </w:rPr>
            </w:pPr>
            <w:r>
              <w:rPr>
                <w:rFonts w:ascii="宋体" w:hAnsi="宋体" w:hint="eastAsia"/>
                <w:szCs w:val="21"/>
                <w:u w:val="single"/>
              </w:rPr>
              <w:t>签订合同后30天</w:t>
            </w:r>
          </w:p>
        </w:tc>
        <w:tc>
          <w:tcPr>
            <w:tcW w:w="1078"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大柳塔煤矿</w:t>
            </w:r>
          </w:p>
        </w:tc>
        <w:tc>
          <w:tcPr>
            <w:tcW w:w="172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567D1">
        <w:trPr>
          <w:trHeight w:val="397"/>
          <w:jc w:val="center"/>
        </w:trPr>
        <w:tc>
          <w:tcPr>
            <w:tcW w:w="581"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1743" w:type="dxa"/>
            <w:tcBorders>
              <w:top w:val="single" w:sz="4" w:space="0" w:color="auto"/>
              <w:left w:val="single" w:sz="4" w:space="0" w:color="auto"/>
              <w:bottom w:val="single" w:sz="4" w:space="0" w:color="auto"/>
              <w:right w:val="single" w:sz="4" w:space="0" w:color="auto"/>
            </w:tcBorders>
            <w:vAlign w:val="center"/>
          </w:tcPr>
          <w:p w:rsidR="00A567D1" w:rsidRDefault="00A567D1" w:rsidP="00966A0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352"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sz="4" w:space="0" w:color="auto"/>
              <w:left w:val="single" w:sz="4" w:space="0" w:color="auto"/>
              <w:bottom w:val="single" w:sz="4" w:space="0" w:color="auto"/>
              <w:right w:val="single" w:sz="4" w:space="0" w:color="auto"/>
            </w:tcBorders>
            <w:vAlign w:val="center"/>
          </w:tcPr>
          <w:p w:rsidR="00A567D1" w:rsidRDefault="00A567D1" w:rsidP="00966A0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063"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567D1">
        <w:trPr>
          <w:trHeight w:val="397"/>
          <w:jc w:val="center"/>
        </w:trPr>
        <w:tc>
          <w:tcPr>
            <w:tcW w:w="581"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1743"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352"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sz="4" w:space="0" w:color="auto"/>
              <w:left w:val="single" w:sz="4" w:space="0" w:color="auto"/>
              <w:bottom w:val="single" w:sz="4" w:space="0" w:color="auto"/>
              <w:right w:val="single" w:sz="4" w:space="0" w:color="auto"/>
            </w:tcBorders>
            <w:vAlign w:val="center"/>
          </w:tcPr>
          <w:p w:rsidR="00A567D1" w:rsidRDefault="00A567D1" w:rsidP="00966A0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063"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567D1">
        <w:trPr>
          <w:trHeight w:val="397"/>
          <w:jc w:val="center"/>
        </w:trPr>
        <w:tc>
          <w:tcPr>
            <w:tcW w:w="581"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1743"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352"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63"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567D1">
        <w:trPr>
          <w:trHeight w:val="397"/>
          <w:jc w:val="center"/>
        </w:trPr>
        <w:tc>
          <w:tcPr>
            <w:tcW w:w="581" w:type="dxa"/>
            <w:tcBorders>
              <w:top w:val="single" w:sz="4" w:space="0" w:color="auto"/>
              <w:left w:val="single" w:sz="4" w:space="0" w:color="auto"/>
              <w:bottom w:val="single" w:sz="4" w:space="0" w:color="auto"/>
              <w:right w:val="single" w:sz="4" w:space="0" w:color="auto"/>
            </w:tcBorders>
            <w:vAlign w:val="center"/>
          </w:tcPr>
          <w:p w:rsidR="00A567D1" w:rsidRDefault="005E62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5</w:t>
            </w:r>
          </w:p>
        </w:tc>
        <w:tc>
          <w:tcPr>
            <w:tcW w:w="1743"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352"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63"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olor w:val="FF0000"/>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A567D1" w:rsidRDefault="00A567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A567D1" w:rsidRDefault="005E62A8">
      <w:pPr>
        <w:spacing w:line="360" w:lineRule="auto"/>
        <w:ind w:left="2578" w:hangingChars="1070" w:hanging="2578"/>
        <w:jc w:val="center"/>
        <w:rPr>
          <w:b/>
          <w:sz w:val="24"/>
        </w:rPr>
      </w:pPr>
      <w:r>
        <w:rPr>
          <w:rFonts w:hint="eastAsia"/>
          <w:b/>
          <w:sz w:val="24"/>
        </w:rPr>
        <w:t>分项报价表</w:t>
      </w:r>
    </w:p>
    <w:tbl>
      <w:tblPr>
        <w:tblW w:w="8353" w:type="dxa"/>
        <w:jc w:val="center"/>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8"/>
        <w:gridCol w:w="2232"/>
        <w:gridCol w:w="1170"/>
        <w:gridCol w:w="993"/>
        <w:gridCol w:w="1559"/>
        <w:gridCol w:w="1701"/>
      </w:tblGrid>
      <w:tr w:rsidR="00A567D1">
        <w:trPr>
          <w:trHeight w:val="397"/>
          <w:jc w:val="center"/>
        </w:trPr>
        <w:tc>
          <w:tcPr>
            <w:tcW w:w="698" w:type="dxa"/>
            <w:tcBorders>
              <w:top w:val="single" w:sz="4" w:space="0" w:color="000000"/>
              <w:left w:val="single" w:sz="4" w:space="0" w:color="000000"/>
              <w:bottom w:val="single" w:sz="4" w:space="0" w:color="000000"/>
              <w:right w:val="single" w:sz="4" w:space="0" w:color="000000"/>
            </w:tcBorders>
            <w:vAlign w:val="center"/>
          </w:tcPr>
          <w:p w:rsidR="00A567D1" w:rsidRDefault="005E62A8">
            <w:pPr>
              <w:adjustRightInd w:val="0"/>
              <w:snapToGrid w:val="0"/>
              <w:jc w:val="center"/>
              <w:rPr>
                <w:rFonts w:ascii="宋体" w:hAnsi="宋体" w:cs="宋体"/>
                <w:b/>
                <w:szCs w:val="21"/>
              </w:rPr>
            </w:pPr>
            <w:r>
              <w:rPr>
                <w:rFonts w:ascii="宋体" w:hAnsi="宋体" w:cs="宋体" w:hint="eastAsia"/>
                <w:b/>
                <w:szCs w:val="21"/>
              </w:rPr>
              <w:t>序号</w:t>
            </w:r>
          </w:p>
        </w:tc>
        <w:tc>
          <w:tcPr>
            <w:tcW w:w="2232" w:type="dxa"/>
            <w:tcBorders>
              <w:top w:val="single" w:sz="4" w:space="0" w:color="000000"/>
              <w:left w:val="single" w:sz="4" w:space="0" w:color="000000"/>
              <w:bottom w:val="single" w:sz="4" w:space="0" w:color="000000"/>
              <w:right w:val="single" w:sz="4" w:space="0" w:color="000000"/>
            </w:tcBorders>
            <w:vAlign w:val="center"/>
          </w:tcPr>
          <w:p w:rsidR="00A567D1" w:rsidRDefault="005E62A8">
            <w:pPr>
              <w:adjustRightInd w:val="0"/>
              <w:snapToGrid w:val="0"/>
              <w:jc w:val="center"/>
              <w:rPr>
                <w:rFonts w:ascii="宋体" w:hAnsi="宋体" w:cs="宋体"/>
                <w:b/>
                <w:szCs w:val="21"/>
              </w:rPr>
            </w:pPr>
            <w:r>
              <w:rPr>
                <w:rFonts w:ascii="宋体" w:hAnsi="宋体" w:cs="宋体" w:hint="eastAsia"/>
                <w:b/>
                <w:szCs w:val="21"/>
              </w:rPr>
              <w:t>名称</w:t>
            </w:r>
          </w:p>
        </w:tc>
        <w:tc>
          <w:tcPr>
            <w:tcW w:w="1170" w:type="dxa"/>
            <w:tcBorders>
              <w:top w:val="single" w:sz="4" w:space="0" w:color="000000"/>
              <w:left w:val="single" w:sz="4" w:space="0" w:color="000000"/>
              <w:bottom w:val="single" w:sz="4" w:space="0" w:color="000000"/>
              <w:right w:val="single" w:sz="4" w:space="0" w:color="000000"/>
            </w:tcBorders>
            <w:vAlign w:val="center"/>
          </w:tcPr>
          <w:p w:rsidR="00A567D1" w:rsidRDefault="005E62A8">
            <w:pPr>
              <w:adjustRightInd w:val="0"/>
              <w:snapToGrid w:val="0"/>
              <w:jc w:val="center"/>
              <w:rPr>
                <w:rFonts w:ascii="宋体" w:hAnsi="宋体" w:cs="宋体"/>
                <w:b/>
                <w:szCs w:val="21"/>
              </w:rPr>
            </w:pPr>
            <w:r>
              <w:rPr>
                <w:rFonts w:ascii="宋体" w:hAnsi="宋体" w:cs="宋体" w:hint="eastAsia"/>
                <w:b/>
                <w:szCs w:val="21"/>
              </w:rPr>
              <w:t>单位</w:t>
            </w:r>
          </w:p>
        </w:tc>
        <w:tc>
          <w:tcPr>
            <w:tcW w:w="993" w:type="dxa"/>
            <w:tcBorders>
              <w:top w:val="single" w:sz="4" w:space="0" w:color="000000"/>
              <w:left w:val="single" w:sz="4" w:space="0" w:color="000000"/>
              <w:bottom w:val="single" w:sz="4" w:space="0" w:color="000000"/>
              <w:right w:val="single" w:sz="4" w:space="0" w:color="000000"/>
            </w:tcBorders>
            <w:vAlign w:val="center"/>
          </w:tcPr>
          <w:p w:rsidR="00A567D1" w:rsidRDefault="005E62A8">
            <w:pPr>
              <w:adjustRightInd w:val="0"/>
              <w:snapToGrid w:val="0"/>
              <w:jc w:val="center"/>
              <w:rPr>
                <w:rFonts w:ascii="宋体" w:hAnsi="宋体" w:cs="宋体"/>
                <w:b/>
                <w:szCs w:val="21"/>
              </w:rPr>
            </w:pPr>
            <w:r>
              <w:rPr>
                <w:rFonts w:ascii="宋体" w:hAnsi="宋体" w:cs="宋体" w:hint="eastAsia"/>
                <w:b/>
                <w:szCs w:val="21"/>
              </w:rPr>
              <w:t>数量</w:t>
            </w:r>
          </w:p>
        </w:tc>
        <w:tc>
          <w:tcPr>
            <w:tcW w:w="1559" w:type="dxa"/>
            <w:tcBorders>
              <w:top w:val="single" w:sz="4" w:space="0" w:color="000000"/>
              <w:left w:val="single" w:sz="4" w:space="0" w:color="000000"/>
              <w:bottom w:val="single" w:sz="4" w:space="0" w:color="000000"/>
              <w:right w:val="single" w:sz="4" w:space="0" w:color="auto"/>
            </w:tcBorders>
            <w:vAlign w:val="center"/>
          </w:tcPr>
          <w:p w:rsidR="00A567D1" w:rsidRDefault="005E62A8">
            <w:pPr>
              <w:adjustRightInd w:val="0"/>
              <w:snapToGrid w:val="0"/>
              <w:jc w:val="center"/>
              <w:rPr>
                <w:rFonts w:ascii="宋体" w:hAnsi="宋体" w:cs="宋体"/>
                <w:b/>
                <w:szCs w:val="21"/>
              </w:rPr>
            </w:pPr>
            <w:r>
              <w:rPr>
                <w:rFonts w:ascii="宋体" w:hAnsi="宋体" w:cs="宋体" w:hint="eastAsia"/>
                <w:b/>
                <w:szCs w:val="21"/>
              </w:rPr>
              <w:t>单价（元）</w:t>
            </w:r>
          </w:p>
        </w:tc>
        <w:tc>
          <w:tcPr>
            <w:tcW w:w="1701" w:type="dxa"/>
            <w:tcBorders>
              <w:top w:val="single" w:sz="4" w:space="0" w:color="000000"/>
              <w:left w:val="single" w:sz="4" w:space="0" w:color="auto"/>
              <w:bottom w:val="single" w:sz="4" w:space="0" w:color="000000"/>
              <w:right w:val="single" w:sz="4" w:space="0" w:color="auto"/>
            </w:tcBorders>
            <w:vAlign w:val="center"/>
          </w:tcPr>
          <w:p w:rsidR="00A567D1" w:rsidRDefault="005E62A8">
            <w:pPr>
              <w:adjustRightInd w:val="0"/>
              <w:snapToGrid w:val="0"/>
              <w:jc w:val="center"/>
              <w:rPr>
                <w:rFonts w:ascii="宋体" w:hAnsi="宋体" w:cs="宋体"/>
                <w:b/>
                <w:szCs w:val="21"/>
              </w:rPr>
            </w:pPr>
            <w:r>
              <w:rPr>
                <w:rFonts w:ascii="宋体" w:hAnsi="宋体" w:cs="宋体" w:hint="eastAsia"/>
                <w:b/>
                <w:szCs w:val="21"/>
              </w:rPr>
              <w:t>总价（元）</w:t>
            </w:r>
          </w:p>
        </w:tc>
      </w:tr>
      <w:tr w:rsidR="00A567D1">
        <w:trPr>
          <w:trHeight w:val="397"/>
          <w:jc w:val="center"/>
        </w:trPr>
        <w:tc>
          <w:tcPr>
            <w:tcW w:w="698" w:type="dxa"/>
            <w:tcBorders>
              <w:top w:val="single" w:sz="4" w:space="0" w:color="000000"/>
              <w:left w:val="single" w:sz="4" w:space="0" w:color="000000"/>
              <w:bottom w:val="single" w:sz="4" w:space="0" w:color="auto"/>
              <w:right w:val="single" w:sz="4" w:space="0" w:color="000000"/>
            </w:tcBorders>
            <w:vAlign w:val="center"/>
          </w:tcPr>
          <w:p w:rsidR="00A567D1" w:rsidRDefault="005E62A8">
            <w:pPr>
              <w:adjustRightInd w:val="0"/>
              <w:snapToGrid w:val="0"/>
              <w:jc w:val="center"/>
              <w:rPr>
                <w:rFonts w:ascii="宋体" w:hAnsi="宋体"/>
                <w:color w:val="000000"/>
                <w:szCs w:val="21"/>
              </w:rPr>
            </w:pPr>
            <w:r>
              <w:rPr>
                <w:rFonts w:ascii="宋体" w:hAnsi="宋体" w:hint="eastAsia"/>
                <w:color w:val="000000"/>
                <w:szCs w:val="21"/>
              </w:rPr>
              <w:t>1</w:t>
            </w:r>
          </w:p>
        </w:tc>
        <w:tc>
          <w:tcPr>
            <w:tcW w:w="2232" w:type="dxa"/>
            <w:tcBorders>
              <w:top w:val="single" w:sz="4" w:space="0" w:color="000000"/>
              <w:left w:val="single" w:sz="4" w:space="0" w:color="000000"/>
              <w:bottom w:val="single" w:sz="4" w:space="0" w:color="auto"/>
              <w:right w:val="single" w:sz="4" w:space="0" w:color="000000"/>
            </w:tcBorders>
            <w:vAlign w:val="center"/>
          </w:tcPr>
          <w:p w:rsidR="00A567D1" w:rsidRDefault="002D23D6">
            <w:pPr>
              <w:adjustRightInd w:val="0"/>
              <w:snapToGrid w:val="0"/>
              <w:jc w:val="center"/>
              <w:rPr>
                <w:rFonts w:ascii="宋体" w:hAnsi="宋体"/>
                <w:b/>
                <w:color w:val="000000"/>
                <w:szCs w:val="21"/>
              </w:rPr>
            </w:pPr>
            <w:r w:rsidRPr="00F83531">
              <w:rPr>
                <w:rFonts w:ascii="宋体" w:hAnsi="宋体" w:hint="eastAsia"/>
                <w:sz w:val="24"/>
              </w:rPr>
              <w:t>矿用数据采集箱（</w:t>
            </w:r>
            <w:r>
              <w:rPr>
                <w:rFonts w:ascii="宋体" w:hAnsi="宋体" w:hint="eastAsia"/>
                <w:sz w:val="24"/>
              </w:rPr>
              <w:t>矿用微机控制箱）</w:t>
            </w:r>
          </w:p>
        </w:tc>
        <w:tc>
          <w:tcPr>
            <w:tcW w:w="1170"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b/>
                <w:color w:val="000000"/>
                <w:szCs w:val="21"/>
              </w:rPr>
            </w:pPr>
            <w:r>
              <w:rPr>
                <w:rFonts w:ascii="宋体" w:hAnsi="宋体" w:hint="eastAsia"/>
                <w:b/>
                <w:color w:val="000000"/>
                <w:szCs w:val="21"/>
              </w:rPr>
              <w:t>台</w:t>
            </w:r>
          </w:p>
        </w:tc>
        <w:tc>
          <w:tcPr>
            <w:tcW w:w="993" w:type="dxa"/>
            <w:tcBorders>
              <w:top w:val="single" w:sz="4" w:space="0" w:color="000000"/>
              <w:left w:val="single" w:sz="4" w:space="0" w:color="000000"/>
              <w:bottom w:val="single" w:sz="4" w:space="0" w:color="auto"/>
              <w:right w:val="single" w:sz="4" w:space="0" w:color="000000"/>
            </w:tcBorders>
            <w:vAlign w:val="center"/>
          </w:tcPr>
          <w:p w:rsidR="00A567D1" w:rsidRDefault="00A567D1">
            <w:pPr>
              <w:pStyle w:val="a4"/>
              <w:adjustRightInd w:val="0"/>
              <w:snapToGrid w:val="0"/>
              <w:jc w:val="center"/>
              <w:rPr>
                <w:rFonts w:hAnsi="宋体"/>
              </w:rPr>
            </w:pPr>
          </w:p>
        </w:tc>
        <w:tc>
          <w:tcPr>
            <w:tcW w:w="1559" w:type="dxa"/>
            <w:tcBorders>
              <w:top w:val="single" w:sz="4" w:space="0" w:color="000000"/>
              <w:left w:val="single" w:sz="4" w:space="0" w:color="000000"/>
              <w:bottom w:val="single" w:sz="4" w:space="0" w:color="auto"/>
              <w:right w:val="single" w:sz="4" w:space="0" w:color="auto"/>
            </w:tcBorders>
            <w:vAlign w:val="center"/>
          </w:tcPr>
          <w:p w:rsidR="00A567D1" w:rsidRDefault="00A567D1">
            <w:pPr>
              <w:pStyle w:val="a4"/>
              <w:adjustRightInd w:val="0"/>
              <w:snapToGrid w:val="0"/>
              <w:jc w:val="center"/>
              <w:rPr>
                <w:rFonts w:hAnsi="宋体"/>
                <w:highlight w:val="yellow"/>
              </w:rPr>
            </w:pPr>
          </w:p>
        </w:tc>
        <w:tc>
          <w:tcPr>
            <w:tcW w:w="1701" w:type="dxa"/>
            <w:tcBorders>
              <w:top w:val="single" w:sz="4" w:space="0" w:color="000000"/>
              <w:left w:val="single" w:sz="4" w:space="0" w:color="auto"/>
              <w:bottom w:val="single" w:sz="4" w:space="0" w:color="auto"/>
              <w:right w:val="single" w:sz="4" w:space="0" w:color="auto"/>
            </w:tcBorders>
            <w:vAlign w:val="center"/>
          </w:tcPr>
          <w:p w:rsidR="00A567D1" w:rsidRDefault="00A567D1">
            <w:pPr>
              <w:pStyle w:val="a4"/>
              <w:adjustRightInd w:val="0"/>
              <w:snapToGrid w:val="0"/>
              <w:jc w:val="center"/>
              <w:rPr>
                <w:rFonts w:hAnsi="宋体"/>
                <w:color w:val="FF0000"/>
                <w:highlight w:val="yellow"/>
              </w:rPr>
            </w:pPr>
          </w:p>
        </w:tc>
      </w:tr>
      <w:tr w:rsidR="00A567D1">
        <w:trPr>
          <w:trHeight w:val="397"/>
          <w:jc w:val="center"/>
        </w:trPr>
        <w:tc>
          <w:tcPr>
            <w:tcW w:w="698"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color w:val="000000"/>
                <w:szCs w:val="21"/>
              </w:rPr>
            </w:pPr>
            <w:r>
              <w:rPr>
                <w:rFonts w:ascii="宋体" w:hAnsi="宋体" w:hint="eastAsia"/>
                <w:color w:val="000000"/>
                <w:szCs w:val="21"/>
              </w:rPr>
              <w:t>2</w:t>
            </w:r>
          </w:p>
        </w:tc>
        <w:tc>
          <w:tcPr>
            <w:tcW w:w="2232"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szCs w:val="21"/>
              </w:rPr>
            </w:pPr>
            <w:r>
              <w:rPr>
                <w:rFonts w:ascii="宋体" w:hAnsi="宋体" w:hint="eastAsia"/>
                <w:szCs w:val="21"/>
              </w:rPr>
              <w:t>电源模块</w:t>
            </w:r>
          </w:p>
        </w:tc>
        <w:tc>
          <w:tcPr>
            <w:tcW w:w="1170"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szCs w:val="21"/>
              </w:rPr>
            </w:pPr>
            <w:proofErr w:type="gramStart"/>
            <w:r>
              <w:rPr>
                <w:rFonts w:ascii="宋体" w:hAnsi="宋体" w:hint="eastAsia"/>
                <w:szCs w:val="21"/>
              </w:rPr>
              <w:t>个</w:t>
            </w:r>
            <w:proofErr w:type="gramEnd"/>
          </w:p>
        </w:tc>
        <w:tc>
          <w:tcPr>
            <w:tcW w:w="993" w:type="dxa"/>
            <w:tcBorders>
              <w:top w:val="single" w:sz="4" w:space="0" w:color="000000"/>
              <w:left w:val="single" w:sz="4" w:space="0" w:color="000000"/>
              <w:bottom w:val="single" w:sz="4" w:space="0" w:color="auto"/>
              <w:right w:val="single" w:sz="4" w:space="0" w:color="000000"/>
            </w:tcBorders>
            <w:vAlign w:val="center"/>
          </w:tcPr>
          <w:p w:rsidR="00A567D1" w:rsidRDefault="00A567D1">
            <w:pPr>
              <w:pStyle w:val="a4"/>
              <w:adjustRightInd w:val="0"/>
              <w:snapToGrid w:val="0"/>
              <w:jc w:val="center"/>
              <w:rPr>
                <w:rFonts w:hAnsi="宋体"/>
              </w:rPr>
            </w:pPr>
          </w:p>
        </w:tc>
        <w:tc>
          <w:tcPr>
            <w:tcW w:w="1559" w:type="dxa"/>
            <w:tcBorders>
              <w:top w:val="single" w:sz="4" w:space="0" w:color="000000"/>
              <w:left w:val="single" w:sz="4" w:space="0" w:color="000000"/>
              <w:bottom w:val="single" w:sz="4" w:space="0" w:color="auto"/>
              <w:right w:val="single" w:sz="4" w:space="0" w:color="auto"/>
            </w:tcBorders>
            <w:vAlign w:val="center"/>
          </w:tcPr>
          <w:p w:rsidR="00A567D1" w:rsidRDefault="00A567D1">
            <w:pPr>
              <w:pStyle w:val="a4"/>
              <w:adjustRightInd w:val="0"/>
              <w:snapToGrid w:val="0"/>
              <w:jc w:val="center"/>
              <w:rPr>
                <w:rFonts w:hAnsi="宋体"/>
                <w:highlight w:val="yellow"/>
              </w:rPr>
            </w:pPr>
          </w:p>
        </w:tc>
        <w:tc>
          <w:tcPr>
            <w:tcW w:w="1701" w:type="dxa"/>
            <w:tcBorders>
              <w:top w:val="single" w:sz="4" w:space="0" w:color="000000"/>
              <w:left w:val="single" w:sz="4" w:space="0" w:color="auto"/>
              <w:bottom w:val="single" w:sz="4" w:space="0" w:color="auto"/>
              <w:right w:val="single" w:sz="4" w:space="0" w:color="auto"/>
            </w:tcBorders>
            <w:vAlign w:val="center"/>
          </w:tcPr>
          <w:p w:rsidR="00A567D1" w:rsidRDefault="00A567D1">
            <w:pPr>
              <w:pStyle w:val="a4"/>
              <w:adjustRightInd w:val="0"/>
              <w:snapToGrid w:val="0"/>
              <w:jc w:val="center"/>
              <w:rPr>
                <w:rFonts w:hAnsi="宋体"/>
                <w:color w:val="FF0000"/>
                <w:highlight w:val="yellow"/>
              </w:rPr>
            </w:pPr>
          </w:p>
        </w:tc>
      </w:tr>
      <w:tr w:rsidR="00A567D1">
        <w:trPr>
          <w:trHeight w:val="397"/>
          <w:jc w:val="center"/>
        </w:trPr>
        <w:tc>
          <w:tcPr>
            <w:tcW w:w="698"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color w:val="000000"/>
                <w:szCs w:val="21"/>
              </w:rPr>
            </w:pPr>
            <w:r>
              <w:rPr>
                <w:rFonts w:ascii="宋体" w:hAnsi="宋体" w:hint="eastAsia"/>
                <w:color w:val="000000"/>
                <w:szCs w:val="21"/>
              </w:rPr>
              <w:t>3</w:t>
            </w:r>
          </w:p>
        </w:tc>
        <w:tc>
          <w:tcPr>
            <w:tcW w:w="2232" w:type="dxa"/>
            <w:tcBorders>
              <w:top w:val="single" w:sz="4" w:space="0" w:color="000000"/>
              <w:left w:val="single" w:sz="4" w:space="0" w:color="000000"/>
              <w:bottom w:val="single" w:sz="4" w:space="0" w:color="auto"/>
              <w:right w:val="single" w:sz="4" w:space="0" w:color="000000"/>
            </w:tcBorders>
            <w:vAlign w:val="center"/>
          </w:tcPr>
          <w:p w:rsidR="00871E93" w:rsidRDefault="00871E93" w:rsidP="00871E93">
            <w:pPr>
              <w:adjustRightInd w:val="0"/>
              <w:snapToGrid w:val="0"/>
              <w:jc w:val="center"/>
              <w:rPr>
                <w:rFonts w:ascii="宋体" w:hAnsi="宋体"/>
                <w:szCs w:val="21"/>
              </w:rPr>
            </w:pPr>
            <w:r>
              <w:rPr>
                <w:rFonts w:ascii="宋体" w:hAnsi="宋体" w:hint="eastAsia"/>
                <w:szCs w:val="21"/>
              </w:rPr>
              <w:t>以太网模块</w:t>
            </w:r>
          </w:p>
        </w:tc>
        <w:tc>
          <w:tcPr>
            <w:tcW w:w="1170"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szCs w:val="21"/>
              </w:rPr>
            </w:pPr>
            <w:proofErr w:type="gramStart"/>
            <w:r>
              <w:rPr>
                <w:rFonts w:ascii="宋体" w:hAnsi="宋体" w:hint="eastAsia"/>
                <w:szCs w:val="21"/>
              </w:rPr>
              <w:t>个</w:t>
            </w:r>
            <w:proofErr w:type="gramEnd"/>
          </w:p>
        </w:tc>
        <w:tc>
          <w:tcPr>
            <w:tcW w:w="993" w:type="dxa"/>
            <w:tcBorders>
              <w:top w:val="single" w:sz="4" w:space="0" w:color="000000"/>
              <w:left w:val="single" w:sz="4" w:space="0" w:color="000000"/>
              <w:bottom w:val="single" w:sz="4" w:space="0" w:color="auto"/>
              <w:right w:val="single" w:sz="4" w:space="0" w:color="000000"/>
            </w:tcBorders>
            <w:vAlign w:val="center"/>
          </w:tcPr>
          <w:p w:rsidR="00A567D1" w:rsidRDefault="00A567D1">
            <w:pPr>
              <w:pStyle w:val="a4"/>
              <w:adjustRightInd w:val="0"/>
              <w:snapToGrid w:val="0"/>
              <w:jc w:val="center"/>
              <w:rPr>
                <w:rFonts w:hAnsi="宋体"/>
              </w:rPr>
            </w:pPr>
          </w:p>
        </w:tc>
        <w:tc>
          <w:tcPr>
            <w:tcW w:w="1559" w:type="dxa"/>
            <w:tcBorders>
              <w:top w:val="single" w:sz="4" w:space="0" w:color="000000"/>
              <w:left w:val="single" w:sz="4" w:space="0" w:color="000000"/>
              <w:bottom w:val="single" w:sz="4" w:space="0" w:color="auto"/>
              <w:right w:val="single" w:sz="4" w:space="0" w:color="auto"/>
            </w:tcBorders>
            <w:vAlign w:val="center"/>
          </w:tcPr>
          <w:p w:rsidR="00A567D1" w:rsidRDefault="00A567D1">
            <w:pPr>
              <w:pStyle w:val="a4"/>
              <w:adjustRightInd w:val="0"/>
              <w:snapToGrid w:val="0"/>
              <w:jc w:val="center"/>
              <w:rPr>
                <w:rFonts w:hAnsi="宋体"/>
                <w:highlight w:val="yellow"/>
              </w:rPr>
            </w:pPr>
          </w:p>
        </w:tc>
        <w:tc>
          <w:tcPr>
            <w:tcW w:w="1701" w:type="dxa"/>
            <w:tcBorders>
              <w:top w:val="single" w:sz="4" w:space="0" w:color="000000"/>
              <w:left w:val="single" w:sz="4" w:space="0" w:color="auto"/>
              <w:bottom w:val="single" w:sz="4" w:space="0" w:color="auto"/>
              <w:right w:val="single" w:sz="4" w:space="0" w:color="auto"/>
            </w:tcBorders>
            <w:vAlign w:val="center"/>
          </w:tcPr>
          <w:p w:rsidR="00A567D1" w:rsidRDefault="00A567D1">
            <w:pPr>
              <w:pStyle w:val="a4"/>
              <w:adjustRightInd w:val="0"/>
              <w:snapToGrid w:val="0"/>
              <w:jc w:val="center"/>
              <w:rPr>
                <w:rFonts w:hAnsi="宋体"/>
                <w:color w:val="FF0000"/>
                <w:highlight w:val="yellow"/>
              </w:rPr>
            </w:pPr>
          </w:p>
        </w:tc>
      </w:tr>
      <w:tr w:rsidR="00A567D1">
        <w:trPr>
          <w:trHeight w:val="397"/>
          <w:jc w:val="center"/>
        </w:trPr>
        <w:tc>
          <w:tcPr>
            <w:tcW w:w="698"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color w:val="000000"/>
                <w:szCs w:val="21"/>
              </w:rPr>
            </w:pPr>
            <w:r>
              <w:rPr>
                <w:rFonts w:ascii="宋体" w:hAnsi="宋体" w:hint="eastAsia"/>
                <w:color w:val="000000"/>
                <w:szCs w:val="21"/>
              </w:rPr>
              <w:t>4</w:t>
            </w:r>
          </w:p>
        </w:tc>
        <w:tc>
          <w:tcPr>
            <w:tcW w:w="2232"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szCs w:val="21"/>
              </w:rPr>
            </w:pPr>
            <w:r>
              <w:rPr>
                <w:rFonts w:ascii="宋体" w:hAnsi="宋体" w:hint="eastAsia"/>
                <w:szCs w:val="21"/>
              </w:rPr>
              <w:t>温度采集模块</w:t>
            </w:r>
          </w:p>
        </w:tc>
        <w:tc>
          <w:tcPr>
            <w:tcW w:w="1170" w:type="dxa"/>
            <w:tcBorders>
              <w:top w:val="single" w:sz="4" w:space="0" w:color="000000"/>
              <w:left w:val="single" w:sz="4" w:space="0" w:color="000000"/>
              <w:bottom w:val="single" w:sz="4" w:space="0" w:color="auto"/>
              <w:right w:val="single" w:sz="4" w:space="0" w:color="000000"/>
            </w:tcBorders>
            <w:vAlign w:val="center"/>
          </w:tcPr>
          <w:p w:rsidR="00A567D1" w:rsidRDefault="00871E93">
            <w:pPr>
              <w:adjustRightInd w:val="0"/>
              <w:snapToGrid w:val="0"/>
              <w:jc w:val="center"/>
              <w:rPr>
                <w:rFonts w:ascii="宋体" w:hAnsi="宋体"/>
                <w:szCs w:val="21"/>
              </w:rPr>
            </w:pPr>
            <w:r>
              <w:rPr>
                <w:rFonts w:ascii="宋体" w:hAnsi="宋体" w:hint="eastAsia"/>
                <w:szCs w:val="21"/>
              </w:rPr>
              <w:t>点</w:t>
            </w:r>
          </w:p>
        </w:tc>
        <w:tc>
          <w:tcPr>
            <w:tcW w:w="993" w:type="dxa"/>
            <w:tcBorders>
              <w:top w:val="single" w:sz="4" w:space="0" w:color="000000"/>
              <w:left w:val="single" w:sz="4" w:space="0" w:color="000000"/>
              <w:bottom w:val="single" w:sz="4" w:space="0" w:color="auto"/>
              <w:right w:val="single" w:sz="4" w:space="0" w:color="000000"/>
            </w:tcBorders>
            <w:vAlign w:val="center"/>
          </w:tcPr>
          <w:p w:rsidR="00A567D1" w:rsidRDefault="00A567D1">
            <w:pPr>
              <w:pStyle w:val="a4"/>
              <w:adjustRightInd w:val="0"/>
              <w:snapToGrid w:val="0"/>
              <w:jc w:val="center"/>
              <w:rPr>
                <w:rFonts w:hAnsi="宋体"/>
              </w:rPr>
            </w:pPr>
          </w:p>
        </w:tc>
        <w:tc>
          <w:tcPr>
            <w:tcW w:w="1559" w:type="dxa"/>
            <w:tcBorders>
              <w:top w:val="single" w:sz="4" w:space="0" w:color="000000"/>
              <w:left w:val="single" w:sz="4" w:space="0" w:color="000000"/>
              <w:bottom w:val="single" w:sz="4" w:space="0" w:color="auto"/>
              <w:right w:val="single" w:sz="4" w:space="0" w:color="auto"/>
            </w:tcBorders>
            <w:vAlign w:val="center"/>
          </w:tcPr>
          <w:p w:rsidR="00A567D1" w:rsidRDefault="00A567D1">
            <w:pPr>
              <w:pStyle w:val="a4"/>
              <w:adjustRightInd w:val="0"/>
              <w:snapToGrid w:val="0"/>
              <w:jc w:val="center"/>
              <w:rPr>
                <w:rFonts w:hAnsi="宋体"/>
                <w:highlight w:val="yellow"/>
              </w:rPr>
            </w:pPr>
          </w:p>
        </w:tc>
        <w:tc>
          <w:tcPr>
            <w:tcW w:w="1701" w:type="dxa"/>
            <w:tcBorders>
              <w:top w:val="single" w:sz="4" w:space="0" w:color="000000"/>
              <w:left w:val="single" w:sz="4" w:space="0" w:color="auto"/>
              <w:bottom w:val="single" w:sz="4" w:space="0" w:color="auto"/>
              <w:right w:val="single" w:sz="4" w:space="0" w:color="auto"/>
            </w:tcBorders>
            <w:vAlign w:val="center"/>
          </w:tcPr>
          <w:p w:rsidR="00A567D1" w:rsidRDefault="00A567D1">
            <w:pPr>
              <w:pStyle w:val="a4"/>
              <w:adjustRightInd w:val="0"/>
              <w:snapToGrid w:val="0"/>
              <w:jc w:val="center"/>
              <w:rPr>
                <w:rFonts w:hAnsi="宋体"/>
                <w:color w:val="FF0000"/>
                <w:highlight w:val="yellow"/>
              </w:rPr>
            </w:pPr>
          </w:p>
        </w:tc>
      </w:tr>
    </w:tbl>
    <w:p w:rsidR="00A567D1" w:rsidRDefault="005E62A8">
      <w:pPr>
        <w:spacing w:line="360" w:lineRule="auto"/>
        <w:rPr>
          <w:rFonts w:ascii="宋体" w:hAnsi="宋体"/>
          <w:b/>
          <w:sz w:val="24"/>
        </w:rPr>
      </w:pPr>
      <w:r>
        <w:rPr>
          <w:rFonts w:ascii="宋体" w:hAnsi="宋体" w:hint="eastAsia"/>
          <w:b/>
          <w:sz w:val="24"/>
        </w:rPr>
        <w:t>二、工作环境</w:t>
      </w:r>
    </w:p>
    <w:p w:rsidR="00FA4082" w:rsidRDefault="00FA4082" w:rsidP="00FA4082">
      <w:pPr>
        <w:adjustRightInd w:val="0"/>
        <w:snapToGrid w:val="0"/>
        <w:spacing w:line="360" w:lineRule="auto"/>
        <w:ind w:leftChars="135" w:left="768" w:hangingChars="202" w:hanging="485"/>
        <w:rPr>
          <w:rFonts w:ascii="仿宋" w:eastAsia="仿宋" w:hAnsi="仿宋"/>
          <w:sz w:val="24"/>
        </w:rPr>
      </w:pPr>
      <w:r w:rsidRPr="00BA3D62">
        <w:rPr>
          <w:rFonts w:ascii="仿宋" w:eastAsia="仿宋" w:hAnsi="仿宋" w:hint="eastAsia"/>
          <w:sz w:val="24"/>
        </w:rPr>
        <w:t>在有沼气及煤尘爆炸性混合气体的矿井中使用，</w:t>
      </w:r>
      <w:r w:rsidRPr="00BA3D62">
        <w:rPr>
          <w:rFonts w:ascii="仿宋" w:eastAsia="仿宋" w:hAnsi="仿宋"/>
          <w:sz w:val="24"/>
        </w:rPr>
        <w:t>顶板有淋水，底板有渗水</w:t>
      </w:r>
      <w:r w:rsidRPr="00BA3D62">
        <w:rPr>
          <w:rFonts w:ascii="仿宋" w:eastAsia="仿宋" w:hAnsi="仿宋" w:hint="eastAsia"/>
          <w:sz w:val="24"/>
        </w:rPr>
        <w:t>。</w:t>
      </w:r>
    </w:p>
    <w:p w:rsidR="00FA4082" w:rsidRPr="00C92A7A" w:rsidRDefault="00FA4082" w:rsidP="00FA4082">
      <w:pPr>
        <w:adjustRightInd w:val="0"/>
        <w:snapToGrid w:val="0"/>
        <w:spacing w:line="360" w:lineRule="auto"/>
        <w:ind w:leftChars="135" w:left="768" w:hangingChars="202" w:hanging="485"/>
        <w:rPr>
          <w:rFonts w:ascii="仿宋" w:eastAsia="仿宋" w:hAnsi="仿宋"/>
          <w:sz w:val="24"/>
        </w:rPr>
      </w:pPr>
      <w:r w:rsidRPr="00C92A7A">
        <w:rPr>
          <w:rFonts w:ascii="仿宋" w:eastAsia="仿宋" w:hAnsi="仿宋" w:hint="eastAsia"/>
          <w:sz w:val="24"/>
        </w:rPr>
        <w:t>最高温度：+40℃</w:t>
      </w:r>
    </w:p>
    <w:p w:rsidR="00FA4082" w:rsidRPr="00C92A7A" w:rsidRDefault="00FA4082" w:rsidP="00FA4082">
      <w:pPr>
        <w:adjustRightInd w:val="0"/>
        <w:snapToGrid w:val="0"/>
        <w:spacing w:line="360" w:lineRule="auto"/>
        <w:ind w:leftChars="135" w:left="768" w:hangingChars="202" w:hanging="485"/>
        <w:rPr>
          <w:rFonts w:ascii="仿宋" w:eastAsia="仿宋" w:hAnsi="仿宋"/>
          <w:sz w:val="24"/>
        </w:rPr>
      </w:pPr>
      <w:r w:rsidRPr="00C92A7A">
        <w:rPr>
          <w:rFonts w:ascii="仿宋" w:eastAsia="仿宋" w:hAnsi="仿宋" w:hint="eastAsia"/>
          <w:sz w:val="24"/>
        </w:rPr>
        <w:t>最低温度：-3</w:t>
      </w:r>
      <w:r>
        <w:rPr>
          <w:rFonts w:ascii="仿宋" w:eastAsia="仿宋" w:hAnsi="仿宋" w:hint="eastAsia"/>
          <w:sz w:val="24"/>
        </w:rPr>
        <w:t>5</w:t>
      </w:r>
      <w:r w:rsidRPr="00C92A7A">
        <w:rPr>
          <w:rFonts w:ascii="仿宋" w:eastAsia="仿宋" w:hAnsi="仿宋" w:hint="eastAsia"/>
          <w:sz w:val="24"/>
        </w:rPr>
        <w:t>℃</w:t>
      </w:r>
    </w:p>
    <w:p w:rsidR="00FA4082" w:rsidRPr="00C92A7A" w:rsidRDefault="00FA4082" w:rsidP="00FA4082">
      <w:pPr>
        <w:adjustRightInd w:val="0"/>
        <w:snapToGrid w:val="0"/>
        <w:spacing w:line="360" w:lineRule="auto"/>
        <w:ind w:leftChars="135" w:left="768" w:hangingChars="202" w:hanging="485"/>
        <w:rPr>
          <w:rFonts w:ascii="仿宋" w:eastAsia="仿宋" w:hAnsi="仿宋"/>
          <w:sz w:val="24"/>
        </w:rPr>
      </w:pPr>
      <w:r w:rsidRPr="00C92A7A">
        <w:rPr>
          <w:rFonts w:ascii="仿宋" w:eastAsia="仿宋" w:hAnsi="仿宋" w:hint="eastAsia"/>
          <w:sz w:val="24"/>
        </w:rPr>
        <w:t>年平均气温：+1</w:t>
      </w:r>
      <w:r>
        <w:rPr>
          <w:rFonts w:ascii="仿宋" w:eastAsia="仿宋" w:hAnsi="仿宋" w:hint="eastAsia"/>
          <w:sz w:val="24"/>
        </w:rPr>
        <w:t>0</w:t>
      </w:r>
      <w:r w:rsidRPr="00C92A7A">
        <w:rPr>
          <w:rFonts w:ascii="仿宋" w:eastAsia="仿宋" w:hAnsi="仿宋" w:hint="eastAsia"/>
          <w:sz w:val="24"/>
        </w:rPr>
        <w:t>℃</w:t>
      </w:r>
    </w:p>
    <w:p w:rsidR="00FA4082" w:rsidRPr="00026D27" w:rsidRDefault="00FA4082" w:rsidP="00FA4082">
      <w:pPr>
        <w:adjustRightInd w:val="0"/>
        <w:snapToGrid w:val="0"/>
        <w:spacing w:line="360" w:lineRule="auto"/>
        <w:ind w:leftChars="135" w:left="768" w:hangingChars="202" w:hanging="485"/>
        <w:rPr>
          <w:rFonts w:ascii="仿宋" w:eastAsia="仿宋" w:hAnsi="仿宋"/>
          <w:sz w:val="24"/>
        </w:rPr>
      </w:pPr>
      <w:r w:rsidRPr="00026D27">
        <w:rPr>
          <w:rFonts w:ascii="仿宋" w:eastAsia="仿宋" w:hAnsi="仿宋" w:hint="eastAsia"/>
          <w:sz w:val="24"/>
        </w:rPr>
        <w:t xml:space="preserve">环境相对湿度：96%(+25℃)  </w:t>
      </w:r>
    </w:p>
    <w:p w:rsidR="00FA4082" w:rsidRPr="00C92A7A" w:rsidRDefault="00FA4082" w:rsidP="00FA4082">
      <w:pPr>
        <w:adjustRightInd w:val="0"/>
        <w:snapToGrid w:val="0"/>
        <w:spacing w:line="360" w:lineRule="auto"/>
        <w:ind w:leftChars="135" w:left="768" w:hangingChars="202" w:hanging="485"/>
        <w:rPr>
          <w:rFonts w:ascii="仿宋" w:eastAsia="仿宋" w:hAnsi="仿宋"/>
          <w:sz w:val="24"/>
        </w:rPr>
      </w:pPr>
      <w:r w:rsidRPr="00C92A7A">
        <w:rPr>
          <w:rFonts w:ascii="仿宋" w:eastAsia="仿宋" w:hAnsi="仿宋" w:hint="eastAsia"/>
          <w:sz w:val="24"/>
        </w:rPr>
        <w:t>地震烈度：7级</w:t>
      </w:r>
    </w:p>
    <w:p w:rsidR="00FA4082" w:rsidRPr="00C92A7A" w:rsidRDefault="00FA4082" w:rsidP="00FA4082">
      <w:pPr>
        <w:adjustRightInd w:val="0"/>
        <w:snapToGrid w:val="0"/>
        <w:spacing w:line="360" w:lineRule="auto"/>
        <w:ind w:leftChars="135" w:left="768" w:hangingChars="202" w:hanging="485"/>
        <w:rPr>
          <w:rFonts w:ascii="仿宋" w:eastAsia="仿宋" w:hAnsi="仿宋"/>
          <w:sz w:val="24"/>
        </w:rPr>
      </w:pPr>
      <w:r w:rsidRPr="00C92A7A">
        <w:rPr>
          <w:rFonts w:ascii="仿宋" w:eastAsia="仿宋" w:hAnsi="仿宋" w:hint="eastAsia"/>
          <w:sz w:val="24"/>
        </w:rPr>
        <w:t>海拔高度：≤1400m</w:t>
      </w:r>
    </w:p>
    <w:p w:rsidR="00FA4082" w:rsidRPr="00026D27" w:rsidRDefault="00FA4082" w:rsidP="00FA4082">
      <w:pPr>
        <w:adjustRightInd w:val="0"/>
        <w:snapToGrid w:val="0"/>
        <w:spacing w:line="360" w:lineRule="auto"/>
        <w:ind w:leftChars="135" w:left="768" w:hangingChars="202" w:hanging="485"/>
        <w:rPr>
          <w:rFonts w:ascii="仿宋" w:eastAsia="仿宋" w:hAnsi="仿宋"/>
          <w:sz w:val="24"/>
        </w:rPr>
      </w:pPr>
      <w:r w:rsidRPr="00026D27">
        <w:rPr>
          <w:rFonts w:ascii="仿宋" w:eastAsia="仿宋" w:hAnsi="仿宋" w:hint="eastAsia"/>
          <w:sz w:val="24"/>
        </w:rPr>
        <w:t>污秽等级：  Ⅳ</w:t>
      </w:r>
    </w:p>
    <w:p w:rsidR="00FA4082" w:rsidRPr="00BE053D" w:rsidRDefault="00FA4082" w:rsidP="00FA4082">
      <w:pPr>
        <w:spacing w:line="360" w:lineRule="auto"/>
        <w:ind w:firstLineChars="200" w:firstLine="480"/>
        <w:rPr>
          <w:rFonts w:ascii="宋体" w:hAnsi="宋体"/>
          <w:sz w:val="24"/>
          <w:u w:val="single"/>
        </w:rPr>
      </w:pPr>
      <w:r>
        <w:rPr>
          <w:rFonts w:ascii="宋体" w:hAnsi="宋体" w:hint="eastAsia"/>
          <w:sz w:val="24"/>
        </w:rPr>
        <w:t>安装地点及用途：</w:t>
      </w:r>
      <w:r>
        <w:rPr>
          <w:rFonts w:ascii="宋体" w:hAnsi="宋体" w:hint="eastAsia"/>
          <w:sz w:val="24"/>
          <w:u w:val="single"/>
        </w:rPr>
        <w:t xml:space="preserve">   胶带机；</w:t>
      </w:r>
      <w:r w:rsidRPr="00866788">
        <w:rPr>
          <w:rFonts w:ascii="宋体" w:hAnsi="宋体"/>
          <w:sz w:val="24"/>
          <w:u w:val="single"/>
        </w:rPr>
        <w:t>电机、减速器等主轴的温度监测</w:t>
      </w:r>
      <w:r w:rsidRPr="00866788">
        <w:rPr>
          <w:rFonts w:ascii="宋体" w:hAnsi="宋体" w:hint="eastAsia"/>
          <w:sz w:val="24"/>
          <w:u w:val="single"/>
        </w:rPr>
        <w:t>以及</w:t>
      </w:r>
      <w:r w:rsidRPr="005155EA">
        <w:rPr>
          <w:rFonts w:ascii="宋体" w:hAnsi="宋体"/>
          <w:sz w:val="24"/>
          <w:u w:val="single"/>
        </w:rPr>
        <w:br/>
        <w:t>矿井</w:t>
      </w:r>
      <w:r w:rsidRPr="00866788">
        <w:rPr>
          <w:rFonts w:ascii="宋体" w:hAnsi="宋体" w:hint="eastAsia"/>
          <w:sz w:val="24"/>
          <w:u w:val="single"/>
        </w:rPr>
        <w:t>其他</w:t>
      </w:r>
      <w:r>
        <w:rPr>
          <w:rFonts w:ascii="宋体" w:hAnsi="宋体"/>
          <w:sz w:val="24"/>
          <w:u w:val="single"/>
        </w:rPr>
        <w:t>设备的表面温度测量</w:t>
      </w:r>
      <w:r w:rsidRPr="00866788">
        <w:rPr>
          <w:rFonts w:ascii="宋体" w:hAnsi="宋体" w:hint="eastAsia"/>
          <w:sz w:val="24"/>
          <w:u w:val="single"/>
        </w:rPr>
        <w:t>。</w:t>
      </w:r>
    </w:p>
    <w:p w:rsidR="00866788" w:rsidRDefault="00866788">
      <w:pPr>
        <w:spacing w:line="360" w:lineRule="auto"/>
        <w:ind w:firstLineChars="200" w:firstLine="480"/>
        <w:rPr>
          <w:rFonts w:ascii="宋体" w:hAnsi="宋体"/>
          <w:sz w:val="24"/>
        </w:rPr>
      </w:pPr>
    </w:p>
    <w:p w:rsidR="00D20A95" w:rsidRPr="00863FA5" w:rsidRDefault="00BA04EF" w:rsidP="00F83531">
      <w:pPr>
        <w:spacing w:line="360" w:lineRule="auto"/>
        <w:rPr>
          <w:rFonts w:ascii="宋体" w:hAnsi="宋体"/>
          <w:sz w:val="24"/>
        </w:rPr>
      </w:pPr>
      <w:r w:rsidRPr="00863FA5">
        <w:rPr>
          <w:rFonts w:ascii="宋体" w:hAnsi="宋体" w:hint="eastAsia"/>
          <w:sz w:val="24"/>
        </w:rPr>
        <w:t>三、</w:t>
      </w:r>
      <w:r w:rsidR="00D20A95" w:rsidRPr="00F83531">
        <w:rPr>
          <w:rFonts w:ascii="宋体" w:hAnsi="宋体" w:hint="eastAsia"/>
          <w:b/>
          <w:sz w:val="24"/>
        </w:rPr>
        <w:t>功能要求</w:t>
      </w:r>
    </w:p>
    <w:p w:rsidR="00D20A95" w:rsidRPr="00863FA5" w:rsidRDefault="00863FA5" w:rsidP="00863FA5">
      <w:pPr>
        <w:spacing w:line="360" w:lineRule="auto"/>
        <w:ind w:firstLineChars="200" w:firstLine="480"/>
        <w:rPr>
          <w:rFonts w:ascii="宋体" w:hAnsi="宋体"/>
          <w:sz w:val="24"/>
        </w:rPr>
      </w:pPr>
      <w:r>
        <w:rPr>
          <w:rFonts w:ascii="宋体" w:hAnsi="宋体" w:hint="eastAsia"/>
          <w:sz w:val="24"/>
        </w:rPr>
        <w:t>矿用微机控制箱</w:t>
      </w:r>
      <w:r w:rsidR="00C12C74" w:rsidRPr="00863FA5">
        <w:rPr>
          <w:rFonts w:ascii="宋体" w:hAnsi="宋体" w:hint="eastAsia"/>
          <w:sz w:val="24"/>
        </w:rPr>
        <w:t>是</w:t>
      </w:r>
      <w:r w:rsidR="00D20A95" w:rsidRPr="00863FA5">
        <w:rPr>
          <w:rFonts w:ascii="宋体" w:hAnsi="宋体"/>
          <w:sz w:val="24"/>
        </w:rPr>
        <w:t>以</w:t>
      </w:r>
      <w:r w:rsidR="00750F10" w:rsidRPr="00863FA5">
        <w:rPr>
          <w:rFonts w:ascii="宋体" w:hAnsi="宋体" w:hint="eastAsia"/>
          <w:sz w:val="24"/>
        </w:rPr>
        <w:t>PLC</w:t>
      </w:r>
      <w:r w:rsidR="00D20A95" w:rsidRPr="00863FA5">
        <w:rPr>
          <w:rFonts w:ascii="宋体" w:hAnsi="宋体"/>
          <w:sz w:val="24"/>
        </w:rPr>
        <w:t>为核心的微型计算机系统，主要由传感器信号采集模块、通讯模块组成，</w:t>
      </w:r>
      <w:r w:rsidR="00D20A95" w:rsidRPr="00863FA5">
        <w:rPr>
          <w:rFonts w:ascii="宋体" w:hAnsi="宋体" w:hint="eastAsia"/>
          <w:sz w:val="24"/>
        </w:rPr>
        <w:t>需要实现的功能及</w:t>
      </w:r>
      <w:r w:rsidR="00D20A95" w:rsidRPr="00863FA5">
        <w:rPr>
          <w:rFonts w:ascii="宋体" w:hAnsi="宋体"/>
          <w:sz w:val="24"/>
        </w:rPr>
        <w:t>工作原理如下：</w:t>
      </w:r>
    </w:p>
    <w:p w:rsidR="00D20A95" w:rsidRPr="00863FA5" w:rsidRDefault="00D20A95" w:rsidP="00863FA5">
      <w:pPr>
        <w:spacing w:line="360" w:lineRule="auto"/>
        <w:ind w:firstLineChars="200" w:firstLine="480"/>
        <w:rPr>
          <w:rFonts w:ascii="宋体" w:hAnsi="宋体"/>
          <w:sz w:val="24"/>
        </w:rPr>
      </w:pPr>
      <w:r w:rsidRPr="00863FA5">
        <w:rPr>
          <w:rFonts w:ascii="宋体" w:hAnsi="宋体" w:hint="eastAsia"/>
          <w:sz w:val="24"/>
        </w:rPr>
        <w:lastRenderedPageBreak/>
        <w:t>1.</w:t>
      </w:r>
      <w:r w:rsidRPr="00863FA5">
        <w:rPr>
          <w:rFonts w:ascii="宋体" w:hAnsi="宋体"/>
          <w:sz w:val="24"/>
        </w:rPr>
        <w:t>采集</w:t>
      </w:r>
      <w:r w:rsidRPr="00863FA5">
        <w:rPr>
          <w:rFonts w:ascii="宋体" w:hAnsi="宋体" w:hint="eastAsia"/>
          <w:sz w:val="24"/>
        </w:rPr>
        <w:t>温度电阻</w:t>
      </w:r>
      <w:r w:rsidRPr="00863FA5">
        <w:rPr>
          <w:rFonts w:ascii="宋体" w:hAnsi="宋体"/>
          <w:sz w:val="24"/>
        </w:rPr>
        <w:t>模拟量输入的信号，并将其转换、存储。</w:t>
      </w:r>
    </w:p>
    <w:p w:rsidR="00D20A95" w:rsidRPr="00863FA5" w:rsidRDefault="00863FA5" w:rsidP="00863FA5">
      <w:pPr>
        <w:spacing w:line="360" w:lineRule="auto"/>
        <w:ind w:firstLineChars="200" w:firstLine="480"/>
        <w:rPr>
          <w:rFonts w:ascii="宋体" w:hAnsi="宋体"/>
          <w:sz w:val="24"/>
        </w:rPr>
      </w:pPr>
      <w:r>
        <w:rPr>
          <w:rFonts w:ascii="宋体" w:hAnsi="宋体" w:hint="eastAsia"/>
          <w:sz w:val="24"/>
        </w:rPr>
        <w:t>2.</w:t>
      </w:r>
      <w:r w:rsidR="00D20A95" w:rsidRPr="00863FA5">
        <w:rPr>
          <w:rFonts w:ascii="宋体" w:hAnsi="宋体"/>
          <w:sz w:val="24"/>
        </w:rPr>
        <w:t>把采集</w:t>
      </w:r>
      <w:r w:rsidR="00D20A95" w:rsidRPr="00863FA5">
        <w:rPr>
          <w:rFonts w:ascii="宋体" w:hAnsi="宋体" w:hint="eastAsia"/>
          <w:sz w:val="24"/>
        </w:rPr>
        <w:t>到的温度电阻</w:t>
      </w:r>
      <w:r w:rsidR="00D20A95" w:rsidRPr="00863FA5">
        <w:rPr>
          <w:rFonts w:ascii="宋体" w:hAnsi="宋体"/>
          <w:sz w:val="24"/>
        </w:rPr>
        <w:t>模拟量信息处理后，</w:t>
      </w:r>
      <w:r w:rsidR="00D20A95" w:rsidRPr="00863FA5">
        <w:rPr>
          <w:rFonts w:ascii="宋体" w:hAnsi="宋体" w:hint="eastAsia"/>
          <w:sz w:val="24"/>
        </w:rPr>
        <w:t>通过</w:t>
      </w:r>
      <w:r w:rsidR="00D20A95" w:rsidRPr="00863FA5">
        <w:rPr>
          <w:rFonts w:ascii="宋体" w:hAnsi="宋体"/>
          <w:sz w:val="24"/>
        </w:rPr>
        <w:t>以太网通讯传输给上级计算机。</w:t>
      </w:r>
    </w:p>
    <w:p w:rsidR="00A567D1" w:rsidRPr="00863FA5" w:rsidRDefault="00863FA5" w:rsidP="00F83531">
      <w:pPr>
        <w:spacing w:line="360" w:lineRule="auto"/>
        <w:rPr>
          <w:rFonts w:ascii="宋体" w:hAnsi="宋体"/>
          <w:sz w:val="24"/>
        </w:rPr>
      </w:pPr>
      <w:r>
        <w:rPr>
          <w:rFonts w:ascii="宋体" w:hAnsi="宋体" w:hint="eastAsia"/>
          <w:sz w:val="24"/>
        </w:rPr>
        <w:t>四、</w:t>
      </w:r>
      <w:r w:rsidR="005E62A8" w:rsidRPr="00F83531">
        <w:rPr>
          <w:rFonts w:ascii="宋体" w:hAnsi="宋体" w:hint="eastAsia"/>
          <w:b/>
          <w:sz w:val="24"/>
        </w:rPr>
        <w:t>技术参数</w:t>
      </w:r>
    </w:p>
    <w:p w:rsidR="00863FA5" w:rsidRDefault="00863FA5" w:rsidP="00F83531">
      <w:pPr>
        <w:spacing w:line="360" w:lineRule="auto"/>
        <w:ind w:firstLineChars="200" w:firstLine="480"/>
        <w:rPr>
          <w:rFonts w:ascii="宋体" w:hAnsi="宋体"/>
          <w:sz w:val="24"/>
        </w:rPr>
      </w:pPr>
      <w:r w:rsidRPr="00F83531">
        <w:rPr>
          <w:rFonts w:ascii="宋体" w:hAnsi="宋体" w:hint="eastAsia"/>
          <w:sz w:val="24"/>
        </w:rPr>
        <w:t>4</w:t>
      </w:r>
      <w:r w:rsidR="006C1086" w:rsidRPr="00F83531">
        <w:rPr>
          <w:rFonts w:ascii="宋体" w:hAnsi="宋体" w:hint="eastAsia"/>
          <w:sz w:val="24"/>
        </w:rPr>
        <w:t>.1设备名称：</w:t>
      </w:r>
      <w:r w:rsidR="00203083" w:rsidRPr="00F83531">
        <w:rPr>
          <w:rFonts w:ascii="宋体" w:hAnsi="宋体" w:hint="eastAsia"/>
          <w:sz w:val="24"/>
        </w:rPr>
        <w:t>矿用数据采集箱（</w:t>
      </w:r>
      <w:r>
        <w:rPr>
          <w:rFonts w:ascii="宋体" w:hAnsi="宋体" w:hint="eastAsia"/>
          <w:sz w:val="24"/>
        </w:rPr>
        <w:t>矿用微机控制箱</w:t>
      </w:r>
      <w:r w:rsidR="00203083">
        <w:rPr>
          <w:rFonts w:ascii="宋体" w:hAnsi="宋体" w:hint="eastAsia"/>
          <w:sz w:val="24"/>
        </w:rPr>
        <w:t>）</w:t>
      </w:r>
      <w:r w:rsidR="000E2AF2" w:rsidRPr="000E2AF2">
        <w:rPr>
          <w:rFonts w:ascii="宋体" w:hAnsi="宋体" w:hint="eastAsia"/>
          <w:sz w:val="24"/>
        </w:rPr>
        <w:t>参考型号：KXJW6-660S</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4.2</w:t>
      </w:r>
      <w:r w:rsidR="006C1086" w:rsidRPr="00F83531">
        <w:rPr>
          <w:rFonts w:ascii="宋体" w:hAnsi="宋体" w:hint="eastAsia"/>
          <w:sz w:val="24"/>
        </w:rPr>
        <w:t>、采集箱电源配置要求：</w:t>
      </w:r>
    </w:p>
    <w:p w:rsidR="006C1086" w:rsidRPr="00F83531" w:rsidRDefault="006C1086" w:rsidP="00F83531">
      <w:pPr>
        <w:spacing w:line="360" w:lineRule="auto"/>
        <w:ind w:firstLineChars="200" w:firstLine="480"/>
        <w:rPr>
          <w:rFonts w:ascii="宋体" w:hAnsi="宋体"/>
          <w:sz w:val="24"/>
        </w:rPr>
      </w:pPr>
      <w:r w:rsidRPr="00F83531">
        <w:rPr>
          <w:rFonts w:ascii="宋体" w:hAnsi="宋体" w:hint="eastAsia"/>
          <w:sz w:val="24"/>
        </w:rPr>
        <w:t>*</w:t>
      </w:r>
      <w:r w:rsidR="00203083" w:rsidRPr="00F83531">
        <w:rPr>
          <w:rFonts w:ascii="宋体" w:hAnsi="宋体" w:hint="eastAsia"/>
          <w:sz w:val="24"/>
        </w:rPr>
        <w:t>4</w:t>
      </w:r>
      <w:r w:rsidRPr="00F83531">
        <w:rPr>
          <w:rFonts w:ascii="宋体" w:hAnsi="宋体" w:hint="eastAsia"/>
          <w:sz w:val="24"/>
        </w:rPr>
        <w:t>.</w:t>
      </w:r>
      <w:r w:rsidR="00203083" w:rsidRPr="00F83531">
        <w:rPr>
          <w:rFonts w:ascii="宋体" w:hAnsi="宋体" w:hint="eastAsia"/>
          <w:sz w:val="24"/>
        </w:rPr>
        <w:t>2</w:t>
      </w:r>
      <w:r w:rsidRPr="00F83531">
        <w:rPr>
          <w:rFonts w:ascii="宋体" w:hAnsi="宋体" w:hint="eastAsia"/>
          <w:sz w:val="24"/>
        </w:rPr>
        <w:t>.1 电源输入电压：AC 127V，允许电源电压波动范围：75％－115％</w:t>
      </w:r>
    </w:p>
    <w:p w:rsidR="001E2F0D" w:rsidRPr="00F83531" w:rsidRDefault="000E2AF2" w:rsidP="00391525">
      <w:pPr>
        <w:spacing w:line="360" w:lineRule="auto"/>
        <w:ind w:firstLineChars="200" w:firstLine="480"/>
        <w:rPr>
          <w:rFonts w:ascii="宋体" w:hAnsi="宋体"/>
          <w:sz w:val="24"/>
        </w:rPr>
      </w:pPr>
      <w:r>
        <w:rPr>
          <w:rFonts w:ascii="宋体" w:hAnsi="宋体" w:hint="eastAsia"/>
          <w:sz w:val="24"/>
        </w:rPr>
        <w:t>△</w:t>
      </w:r>
      <w:r w:rsidR="00F83531">
        <w:rPr>
          <w:rFonts w:ascii="宋体" w:hAnsi="宋体" w:hint="eastAsia"/>
          <w:sz w:val="24"/>
        </w:rPr>
        <w:t>4.2.2</w:t>
      </w:r>
      <w:r w:rsidR="00C911C9" w:rsidRPr="00F83531">
        <w:rPr>
          <w:rFonts w:ascii="宋体" w:hAnsi="宋体" w:hint="eastAsia"/>
          <w:sz w:val="24"/>
        </w:rPr>
        <w:t>电源输出电源：DC12V或DC24V</w:t>
      </w:r>
    </w:p>
    <w:p w:rsidR="00203083"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4.3以太网传输接口配置要求：</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4.3.1</w:t>
      </w:r>
      <w:r w:rsidR="006C1086" w:rsidRPr="00F83531">
        <w:rPr>
          <w:rFonts w:ascii="宋体" w:hAnsi="宋体" w:hint="eastAsia"/>
          <w:sz w:val="24"/>
        </w:rPr>
        <w:t>光信号接口配置要求：</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4.3.1.1</w:t>
      </w:r>
      <w:r w:rsidR="006C1086" w:rsidRPr="00F83531">
        <w:rPr>
          <w:rFonts w:ascii="宋体" w:hAnsi="宋体" w:hint="eastAsia"/>
          <w:sz w:val="24"/>
        </w:rPr>
        <w:t xml:space="preserve"> 接口数量：≥</w:t>
      </w:r>
      <w:r w:rsidR="00033532" w:rsidRPr="00F83531">
        <w:rPr>
          <w:rFonts w:ascii="宋体" w:hAnsi="宋体" w:hint="eastAsia"/>
          <w:sz w:val="24"/>
        </w:rPr>
        <w:t>1</w:t>
      </w:r>
      <w:r w:rsidR="006C1086" w:rsidRPr="00F83531">
        <w:rPr>
          <w:rFonts w:ascii="宋体" w:hAnsi="宋体" w:hint="eastAsia"/>
          <w:sz w:val="24"/>
        </w:rPr>
        <w:t>个；</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4.3.1.2</w:t>
      </w:r>
      <w:r w:rsidR="006C1086" w:rsidRPr="00F83531">
        <w:rPr>
          <w:rFonts w:ascii="宋体" w:hAnsi="宋体" w:hint="eastAsia"/>
          <w:sz w:val="24"/>
        </w:rPr>
        <w:t>连接方式：LC、FC、ST、SC</w:t>
      </w:r>
      <w:r w:rsidR="003604E6" w:rsidRPr="00F83531">
        <w:rPr>
          <w:rFonts w:ascii="宋体" w:hAnsi="宋体" w:hint="eastAsia"/>
          <w:sz w:val="24"/>
        </w:rPr>
        <w:t>任意</w:t>
      </w:r>
      <w:r w:rsidR="006C1086" w:rsidRPr="00F83531">
        <w:rPr>
          <w:rFonts w:ascii="宋体" w:hAnsi="宋体" w:hint="eastAsia"/>
          <w:sz w:val="24"/>
        </w:rPr>
        <w:t>；</w:t>
      </w:r>
    </w:p>
    <w:p w:rsidR="006C1086" w:rsidRPr="00F83531" w:rsidRDefault="000E2AF2" w:rsidP="00F83531">
      <w:pPr>
        <w:spacing w:line="360" w:lineRule="auto"/>
        <w:ind w:firstLineChars="200" w:firstLine="480"/>
        <w:rPr>
          <w:rFonts w:ascii="宋体" w:hAnsi="宋体"/>
          <w:sz w:val="24"/>
        </w:rPr>
      </w:pPr>
      <w:r>
        <w:rPr>
          <w:rFonts w:ascii="宋体" w:hAnsi="宋体" w:hint="eastAsia"/>
          <w:sz w:val="24"/>
        </w:rPr>
        <w:t>*</w:t>
      </w:r>
      <w:r w:rsidR="00203083" w:rsidRPr="00F83531">
        <w:rPr>
          <w:rFonts w:ascii="宋体" w:hAnsi="宋体" w:hint="eastAsia"/>
          <w:sz w:val="24"/>
        </w:rPr>
        <w:t>4.3.1.3</w:t>
      </w:r>
      <w:r w:rsidR="006C1086" w:rsidRPr="00F83531">
        <w:rPr>
          <w:rFonts w:ascii="宋体" w:hAnsi="宋体" w:hint="eastAsia"/>
          <w:sz w:val="24"/>
        </w:rPr>
        <w:t>传输方式：全双工</w:t>
      </w:r>
      <w:proofErr w:type="spellStart"/>
      <w:r w:rsidR="00B41EB2" w:rsidRPr="00F83531">
        <w:rPr>
          <w:rFonts w:ascii="宋体" w:hAnsi="宋体" w:hint="eastAsia"/>
          <w:sz w:val="24"/>
        </w:rPr>
        <w:t>EntherNet</w:t>
      </w:r>
      <w:proofErr w:type="spellEnd"/>
      <w:r w:rsidR="00B41EB2" w:rsidRPr="00F83531">
        <w:rPr>
          <w:rFonts w:ascii="宋体" w:hAnsi="宋体" w:hint="eastAsia"/>
          <w:sz w:val="24"/>
        </w:rPr>
        <w:t>/IP</w:t>
      </w:r>
      <w:r w:rsidR="00EC7C55">
        <w:rPr>
          <w:rFonts w:ascii="宋体" w:hAnsi="宋体" w:hint="eastAsia"/>
          <w:sz w:val="24"/>
        </w:rPr>
        <w:t>协议，</w:t>
      </w:r>
      <w:r w:rsidR="006C1086" w:rsidRPr="00F83531">
        <w:rPr>
          <w:rFonts w:ascii="宋体" w:hAnsi="宋体" w:hint="eastAsia"/>
          <w:sz w:val="24"/>
        </w:rPr>
        <w:t>以太网光信号传输；</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4.3.1.</w:t>
      </w:r>
      <w:r w:rsidR="006C1086" w:rsidRPr="00F83531">
        <w:rPr>
          <w:rFonts w:ascii="宋体" w:hAnsi="宋体" w:hint="eastAsia"/>
          <w:sz w:val="24"/>
        </w:rPr>
        <w:t>4 传输速率： 10/100Mbps自适应；</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4.3.1</w:t>
      </w:r>
      <w:r w:rsidR="006C1086" w:rsidRPr="00F83531">
        <w:rPr>
          <w:rFonts w:ascii="宋体" w:hAnsi="宋体" w:hint="eastAsia"/>
          <w:sz w:val="24"/>
        </w:rPr>
        <w:t xml:space="preserve">.5光发射功率： -10～0dBm（1310nm，单模光纤）； </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4.3.2</w:t>
      </w:r>
      <w:r w:rsidR="006C1086" w:rsidRPr="00F83531">
        <w:rPr>
          <w:rFonts w:ascii="宋体" w:hAnsi="宋体" w:hint="eastAsia"/>
          <w:sz w:val="24"/>
        </w:rPr>
        <w:t>、以太网电信号接口配置要求</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4.3.2.1</w:t>
      </w:r>
      <w:r w:rsidR="006C1086" w:rsidRPr="00F83531">
        <w:rPr>
          <w:rFonts w:ascii="宋体" w:hAnsi="宋体" w:hint="eastAsia"/>
          <w:sz w:val="24"/>
        </w:rPr>
        <w:t xml:space="preserve"> 接口数量：≥</w:t>
      </w:r>
      <w:r w:rsidR="00033532" w:rsidRPr="00F83531">
        <w:rPr>
          <w:rFonts w:ascii="宋体" w:hAnsi="宋体" w:hint="eastAsia"/>
          <w:sz w:val="24"/>
        </w:rPr>
        <w:t>2</w:t>
      </w:r>
      <w:r w:rsidR="006C1086" w:rsidRPr="00F83531">
        <w:rPr>
          <w:rFonts w:ascii="宋体" w:hAnsi="宋体" w:hint="eastAsia"/>
          <w:sz w:val="24"/>
        </w:rPr>
        <w:t>个；</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*4.3.2.2</w:t>
      </w:r>
      <w:r w:rsidR="006C1086" w:rsidRPr="00F83531">
        <w:rPr>
          <w:rFonts w:ascii="宋体" w:hAnsi="宋体" w:hint="eastAsia"/>
          <w:sz w:val="24"/>
        </w:rPr>
        <w:t xml:space="preserve"> 传输方式：全双工</w:t>
      </w:r>
      <w:proofErr w:type="spellStart"/>
      <w:r w:rsidR="00B41EB2" w:rsidRPr="00F83531">
        <w:rPr>
          <w:rFonts w:ascii="宋体" w:hAnsi="宋体" w:hint="eastAsia"/>
          <w:sz w:val="24"/>
        </w:rPr>
        <w:t>EntherNet</w:t>
      </w:r>
      <w:proofErr w:type="spellEnd"/>
      <w:r w:rsidR="00B41EB2" w:rsidRPr="00F83531">
        <w:rPr>
          <w:rFonts w:ascii="宋体" w:hAnsi="宋体" w:hint="eastAsia"/>
          <w:sz w:val="24"/>
        </w:rPr>
        <w:t>/IP</w:t>
      </w:r>
      <w:r w:rsidR="00EC7C55">
        <w:rPr>
          <w:rFonts w:ascii="宋体" w:hAnsi="宋体" w:hint="eastAsia"/>
          <w:sz w:val="24"/>
        </w:rPr>
        <w:t>协议，</w:t>
      </w:r>
      <w:r w:rsidR="006C1086" w:rsidRPr="00F83531">
        <w:rPr>
          <w:rFonts w:ascii="宋体" w:hAnsi="宋体" w:hint="eastAsia"/>
          <w:sz w:val="24"/>
        </w:rPr>
        <w:t>以太网电信号传输；</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4.3.2.</w:t>
      </w:r>
      <w:r w:rsidR="006C1086" w:rsidRPr="00F83531">
        <w:rPr>
          <w:rFonts w:ascii="宋体" w:hAnsi="宋体" w:hint="eastAsia"/>
          <w:sz w:val="24"/>
        </w:rPr>
        <w:t>3传输速率：10/100 Mbps自适应；</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4.3.2</w:t>
      </w:r>
      <w:r w:rsidR="006C1086" w:rsidRPr="00F83531">
        <w:rPr>
          <w:rFonts w:ascii="宋体" w:hAnsi="宋体" w:hint="eastAsia"/>
          <w:sz w:val="24"/>
        </w:rPr>
        <w:t xml:space="preserve">.4 信号工作电压峰峰值：1V～5V； </w:t>
      </w:r>
    </w:p>
    <w:p w:rsidR="006C1086" w:rsidRPr="00F83531" w:rsidRDefault="00203083" w:rsidP="00F83531">
      <w:pPr>
        <w:spacing w:line="360" w:lineRule="auto"/>
        <w:ind w:firstLineChars="200" w:firstLine="480"/>
        <w:rPr>
          <w:rFonts w:ascii="宋体" w:hAnsi="宋体"/>
          <w:sz w:val="24"/>
        </w:rPr>
      </w:pPr>
      <w:r w:rsidRPr="00F83531">
        <w:rPr>
          <w:rFonts w:ascii="宋体" w:hAnsi="宋体" w:hint="eastAsia"/>
          <w:sz w:val="24"/>
        </w:rPr>
        <w:t>4.3.2.5</w:t>
      </w:r>
      <w:r w:rsidR="006C1086" w:rsidRPr="00F83531">
        <w:rPr>
          <w:rFonts w:ascii="宋体" w:hAnsi="宋体" w:hint="eastAsia"/>
          <w:sz w:val="24"/>
        </w:rPr>
        <w:t>传输距离：100m</w:t>
      </w:r>
      <w:r w:rsidR="00033532" w:rsidRPr="00F83531">
        <w:rPr>
          <w:rFonts w:ascii="宋体" w:hAnsi="宋体" w:hint="eastAsia"/>
          <w:sz w:val="24"/>
        </w:rPr>
        <w:t>.</w:t>
      </w:r>
    </w:p>
    <w:p w:rsidR="00C911C9" w:rsidRPr="00F83531" w:rsidRDefault="00F83531" w:rsidP="00F83531">
      <w:pPr>
        <w:spacing w:line="360" w:lineRule="auto"/>
        <w:ind w:firstLineChars="200" w:firstLine="480"/>
        <w:rPr>
          <w:rFonts w:ascii="宋体" w:hAnsi="宋体"/>
          <w:sz w:val="24"/>
        </w:rPr>
      </w:pPr>
      <w:r w:rsidRPr="00F83531">
        <w:rPr>
          <w:rFonts w:ascii="宋体" w:hAnsi="宋体" w:hint="eastAsia"/>
          <w:sz w:val="24"/>
        </w:rPr>
        <w:t>4</w:t>
      </w:r>
      <w:r w:rsidR="00203083" w:rsidRPr="00F83531">
        <w:rPr>
          <w:rFonts w:ascii="宋体" w:hAnsi="宋体" w:hint="eastAsia"/>
          <w:sz w:val="24"/>
        </w:rPr>
        <w:t>.4</w:t>
      </w:r>
      <w:r w:rsidRPr="00F83531">
        <w:rPr>
          <w:rFonts w:ascii="宋体" w:hAnsi="宋体" w:hint="eastAsia"/>
          <w:sz w:val="24"/>
        </w:rPr>
        <w:t>温度RTD信号</w:t>
      </w:r>
      <w:r w:rsidR="00C911C9" w:rsidRPr="00F83531">
        <w:rPr>
          <w:rFonts w:ascii="宋体" w:hAnsi="宋体"/>
          <w:sz w:val="24"/>
        </w:rPr>
        <w:t>模拟量测量接口</w:t>
      </w:r>
      <w:r w:rsidR="00B41EB2" w:rsidRPr="00F83531">
        <w:rPr>
          <w:rFonts w:ascii="宋体" w:hAnsi="宋体" w:hint="eastAsia"/>
          <w:sz w:val="24"/>
        </w:rPr>
        <w:t>配置要求；</w:t>
      </w:r>
    </w:p>
    <w:p w:rsidR="00C911C9" w:rsidRPr="00F83531" w:rsidRDefault="000E2AF2" w:rsidP="00F83531">
      <w:pPr>
        <w:spacing w:line="360" w:lineRule="auto"/>
        <w:ind w:firstLineChars="200" w:firstLine="480"/>
        <w:rPr>
          <w:rFonts w:ascii="宋体" w:hAnsi="宋体"/>
          <w:sz w:val="24"/>
        </w:rPr>
      </w:pPr>
      <w:r>
        <w:rPr>
          <w:rFonts w:ascii="宋体" w:hAnsi="宋体" w:hint="eastAsia"/>
          <w:sz w:val="24"/>
        </w:rPr>
        <w:t>△</w:t>
      </w:r>
      <w:r w:rsidR="00F83531" w:rsidRPr="00F83531">
        <w:rPr>
          <w:rFonts w:ascii="宋体" w:hAnsi="宋体" w:hint="eastAsia"/>
          <w:sz w:val="24"/>
        </w:rPr>
        <w:t>4.4.1</w:t>
      </w:r>
      <w:r w:rsidR="00C911C9" w:rsidRPr="00F83531">
        <w:rPr>
          <w:rFonts w:ascii="宋体" w:hAnsi="宋体"/>
          <w:sz w:val="24"/>
        </w:rPr>
        <w:t>电阻输入范围：92.16Ω～168.48Ω(0-</w:t>
      </w:r>
      <w:r w:rsidR="00AD5843">
        <w:rPr>
          <w:rFonts w:ascii="宋体" w:hAnsi="宋体" w:hint="eastAsia"/>
          <w:sz w:val="24"/>
        </w:rPr>
        <w:t>20</w:t>
      </w:r>
      <w:r w:rsidR="00C911C9" w:rsidRPr="00F83531">
        <w:rPr>
          <w:rFonts w:ascii="宋体" w:hAnsi="宋体"/>
          <w:sz w:val="24"/>
        </w:rPr>
        <w:t>0℃)；</w:t>
      </w:r>
    </w:p>
    <w:p w:rsidR="00C911C9" w:rsidRPr="00F83531" w:rsidRDefault="00F83531" w:rsidP="00F83531">
      <w:pPr>
        <w:spacing w:line="360" w:lineRule="auto"/>
        <w:ind w:firstLineChars="200" w:firstLine="480"/>
        <w:rPr>
          <w:rFonts w:ascii="宋体" w:hAnsi="宋体"/>
          <w:sz w:val="24"/>
        </w:rPr>
      </w:pPr>
      <w:r w:rsidRPr="00F83531">
        <w:rPr>
          <w:rFonts w:ascii="宋体" w:hAnsi="宋体" w:hint="eastAsia"/>
          <w:sz w:val="24"/>
        </w:rPr>
        <w:t>4.4.2</w:t>
      </w:r>
      <w:r w:rsidR="00C911C9" w:rsidRPr="00F83531">
        <w:rPr>
          <w:rFonts w:ascii="宋体" w:hAnsi="宋体"/>
          <w:sz w:val="24"/>
        </w:rPr>
        <w:t>测量精度：±1摄氏度。</w:t>
      </w:r>
    </w:p>
    <w:p w:rsidR="00B41EB2" w:rsidRPr="00F83531" w:rsidRDefault="000E2AF2" w:rsidP="00F83531">
      <w:pPr>
        <w:spacing w:line="360" w:lineRule="auto"/>
        <w:ind w:firstLineChars="200" w:firstLine="480"/>
        <w:rPr>
          <w:rFonts w:ascii="宋体" w:hAnsi="宋体"/>
          <w:sz w:val="24"/>
        </w:rPr>
      </w:pPr>
      <w:r>
        <w:rPr>
          <w:rFonts w:ascii="宋体" w:hAnsi="宋体" w:hint="eastAsia"/>
          <w:sz w:val="24"/>
        </w:rPr>
        <w:t>*</w:t>
      </w:r>
      <w:r w:rsidR="00F83531" w:rsidRPr="00F83531">
        <w:rPr>
          <w:rFonts w:ascii="宋体" w:hAnsi="宋体" w:hint="eastAsia"/>
          <w:sz w:val="24"/>
        </w:rPr>
        <w:t>4.4.3</w:t>
      </w:r>
      <w:r w:rsidR="00B41EB2" w:rsidRPr="00F83531">
        <w:rPr>
          <w:rFonts w:ascii="宋体" w:hAnsi="宋体" w:hint="eastAsia"/>
          <w:sz w:val="24"/>
        </w:rPr>
        <w:t>配置数量≥</w:t>
      </w:r>
      <w:r>
        <w:rPr>
          <w:rFonts w:ascii="宋体" w:hAnsi="宋体" w:hint="eastAsia"/>
          <w:sz w:val="24"/>
        </w:rPr>
        <w:t>24</w:t>
      </w:r>
      <w:r w:rsidR="00B41EB2" w:rsidRPr="00F83531">
        <w:rPr>
          <w:rFonts w:ascii="宋体" w:hAnsi="宋体" w:hint="eastAsia"/>
          <w:sz w:val="24"/>
        </w:rPr>
        <w:t>路</w:t>
      </w:r>
    </w:p>
    <w:p w:rsidR="00033532" w:rsidRDefault="000E2AF2" w:rsidP="00DE2624">
      <w:pPr>
        <w:spacing w:line="360" w:lineRule="auto"/>
        <w:ind w:firstLineChars="200" w:firstLine="480"/>
        <w:rPr>
          <w:rFonts w:ascii="宋体" w:hAnsi="宋体"/>
          <w:sz w:val="24"/>
        </w:rPr>
      </w:pPr>
      <w:r>
        <w:rPr>
          <w:rFonts w:ascii="宋体" w:hAnsi="宋体" w:hint="eastAsia"/>
          <w:sz w:val="24"/>
        </w:rPr>
        <w:t>△</w:t>
      </w:r>
      <w:r w:rsidR="00F83531" w:rsidRPr="00F83531">
        <w:rPr>
          <w:rFonts w:ascii="宋体" w:hAnsi="宋体" w:hint="eastAsia"/>
          <w:sz w:val="24"/>
        </w:rPr>
        <w:t>4.4.4 要求采用模块化设计。</w:t>
      </w:r>
    </w:p>
    <w:p w:rsidR="00391525" w:rsidRDefault="00B042CE" w:rsidP="00DE2624">
      <w:pPr>
        <w:spacing w:line="360" w:lineRule="auto"/>
        <w:ind w:firstLineChars="200" w:firstLine="480"/>
        <w:rPr>
          <w:rFonts w:ascii="宋体" w:hAnsi="宋体"/>
          <w:sz w:val="24"/>
        </w:rPr>
      </w:pPr>
      <w:r>
        <w:rPr>
          <w:rFonts w:ascii="宋体" w:hAnsi="宋体" w:hint="eastAsia"/>
          <w:sz w:val="24"/>
        </w:rPr>
        <w:t>*</w:t>
      </w:r>
      <w:r w:rsidR="00391525">
        <w:rPr>
          <w:rFonts w:ascii="宋体" w:hAnsi="宋体" w:hint="eastAsia"/>
          <w:sz w:val="24"/>
        </w:rPr>
        <w:t>4.4.5</w:t>
      </w:r>
      <w:r>
        <w:rPr>
          <w:rFonts w:ascii="宋体" w:hAnsi="宋体" w:hint="eastAsia"/>
          <w:sz w:val="24"/>
        </w:rPr>
        <w:t>具备接入三线式表面</w:t>
      </w:r>
      <w:r w:rsidR="00391525">
        <w:rPr>
          <w:rFonts w:ascii="宋体" w:hAnsi="宋体" w:hint="eastAsia"/>
          <w:sz w:val="24"/>
        </w:rPr>
        <w:t>温度</w:t>
      </w:r>
      <w:r>
        <w:rPr>
          <w:rFonts w:ascii="宋体" w:hAnsi="宋体" w:hint="eastAsia"/>
          <w:sz w:val="24"/>
        </w:rPr>
        <w:t>变送器信号的采集</w:t>
      </w:r>
      <w:r w:rsidR="00391525">
        <w:rPr>
          <w:rFonts w:ascii="宋体" w:hAnsi="宋体" w:hint="eastAsia"/>
          <w:sz w:val="24"/>
        </w:rPr>
        <w:t>。</w:t>
      </w:r>
    </w:p>
    <w:p w:rsidR="00653734" w:rsidRPr="006F1850" w:rsidRDefault="00653734" w:rsidP="00653734">
      <w:pPr>
        <w:rPr>
          <w:rFonts w:ascii="宋体" w:hAnsi="宋体"/>
          <w:sz w:val="24"/>
        </w:rPr>
      </w:pPr>
      <w:r>
        <w:rPr>
          <w:rFonts w:ascii="宋体" w:hAnsi="宋体" w:hint="eastAsia"/>
          <w:sz w:val="24"/>
        </w:rPr>
        <w:t>△4.6</w:t>
      </w:r>
      <w:r w:rsidRPr="006F1850">
        <w:rPr>
          <w:rFonts w:ascii="宋体" w:hAnsi="宋体"/>
          <w:sz w:val="24"/>
        </w:rPr>
        <w:t xml:space="preserve"> </w:t>
      </w:r>
      <w:r w:rsidRPr="006F1850">
        <w:rPr>
          <w:rFonts w:ascii="宋体" w:hAnsi="宋体" w:hint="eastAsia"/>
          <w:sz w:val="24"/>
        </w:rPr>
        <w:t>通讯协议：</w:t>
      </w:r>
      <w:proofErr w:type="spellStart"/>
      <w:r w:rsidRPr="006F1850">
        <w:rPr>
          <w:rFonts w:ascii="宋体" w:hAnsi="宋体" w:hint="eastAsia"/>
          <w:sz w:val="24"/>
        </w:rPr>
        <w:t>EntherNet</w:t>
      </w:r>
      <w:proofErr w:type="spellEnd"/>
      <w:r w:rsidRPr="006F1850">
        <w:rPr>
          <w:rFonts w:ascii="宋体" w:hAnsi="宋体" w:hint="eastAsia"/>
          <w:sz w:val="24"/>
        </w:rPr>
        <w:t>/IP协议，并使用结构化地址格式。每2个温度测点为一组占用一个结构通过结构可对2个测点进行参数读取，默认温度单位为℃、默认温度传感器类型为PT100。并预留设置接口，可对温度单位、报警上下限、外部温度传感器类型进行修改。</w:t>
      </w:r>
    </w:p>
    <w:p w:rsidR="00653734" w:rsidRPr="006F1850" w:rsidRDefault="006F1850" w:rsidP="00653734">
      <w:pPr>
        <w:rPr>
          <w:rFonts w:ascii="宋体" w:hAnsi="宋体"/>
          <w:sz w:val="24"/>
        </w:rPr>
      </w:pPr>
      <w:r>
        <w:rPr>
          <w:rFonts w:ascii="宋体" w:hAnsi="宋体" w:hint="eastAsia"/>
          <w:sz w:val="24"/>
        </w:rPr>
        <w:lastRenderedPageBreak/>
        <w:t>△4.6.1</w:t>
      </w:r>
      <w:r w:rsidR="00653734" w:rsidRPr="006F1850">
        <w:rPr>
          <w:rFonts w:ascii="宋体" w:hAnsi="宋体" w:hint="eastAsia"/>
          <w:sz w:val="24"/>
        </w:rPr>
        <w:t>结构格式包括但不限于如下内容：</w:t>
      </w:r>
    </w:p>
    <w:p w:rsidR="00653734" w:rsidRDefault="00653734" w:rsidP="00653734"/>
    <w:p w:rsidR="00653734" w:rsidRDefault="00653734" w:rsidP="00653734"/>
    <w:tbl>
      <w:tblPr>
        <w:tblW w:w="9903" w:type="dxa"/>
        <w:tblInd w:w="-318" w:type="dxa"/>
        <w:tblLook w:val="04A0" w:firstRow="1" w:lastRow="0" w:firstColumn="1" w:lastColumn="0" w:noHBand="0" w:noVBand="1"/>
      </w:tblPr>
      <w:tblGrid>
        <w:gridCol w:w="2553"/>
        <w:gridCol w:w="2976"/>
        <w:gridCol w:w="1014"/>
        <w:gridCol w:w="3360"/>
      </w:tblGrid>
      <w:tr w:rsidR="00653734" w:rsidRPr="006F1850" w:rsidTr="00120A0B">
        <w:trPr>
          <w:trHeight w:val="240"/>
        </w:trPr>
        <w:tc>
          <w:tcPr>
            <w:tcW w:w="9903" w:type="dxa"/>
            <w:gridSpan w:val="4"/>
            <w:tcBorders>
              <w:top w:val="nil"/>
              <w:left w:val="nil"/>
              <w:bottom w:val="single" w:sz="4" w:space="0" w:color="auto"/>
              <w:right w:val="nil"/>
            </w:tcBorders>
            <w:shd w:val="clear" w:color="auto" w:fill="auto"/>
            <w:noWrap/>
            <w:vAlign w:val="bottom"/>
            <w:hideMark/>
          </w:tcPr>
          <w:p w:rsidR="00653734" w:rsidRPr="006F1850" w:rsidRDefault="00653734" w:rsidP="006F1850">
            <w:pPr>
              <w:widowControl/>
              <w:jc w:val="left"/>
              <w:rPr>
                <w:rFonts w:ascii="Arial" w:hAnsi="Arial" w:cs="Arial"/>
                <w:color w:val="000000"/>
                <w:kern w:val="0"/>
                <w:sz w:val="18"/>
                <w:szCs w:val="18"/>
              </w:rPr>
            </w:pPr>
            <w:r w:rsidRPr="006F1850">
              <w:rPr>
                <w:rFonts w:ascii="宋体" w:hAnsi="宋体" w:hint="eastAsia"/>
                <w:sz w:val="24"/>
              </w:rPr>
              <w:t>可读地址格式</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6F1850" w:rsidRDefault="00653734" w:rsidP="006F1850">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地址值</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6F1850">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数据内容</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6F1850">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数据类型</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6F1850">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备注</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组号</w:t>
            </w:r>
            <w:r w:rsidRPr="008831DF">
              <w:rPr>
                <w:rFonts w:ascii="Arial" w:hAnsi="Arial" w:cs="Arial"/>
                <w:color w:val="000000"/>
                <w:kern w:val="0"/>
                <w:sz w:val="18"/>
                <w:szCs w:val="18"/>
              </w:rPr>
              <w:t>:I.Ch0Data</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8831DF">
              <w:rPr>
                <w:rFonts w:ascii="Arial" w:hAnsi="Arial" w:cs="Arial"/>
                <w:color w:val="000000"/>
                <w:kern w:val="0"/>
                <w:sz w:val="18"/>
                <w:szCs w:val="18"/>
              </w:rPr>
              <w:t>0</w:t>
            </w:r>
            <w:r w:rsidRPr="006F1850">
              <w:rPr>
                <w:rFonts w:ascii="Arial" w:hAnsi="Arial" w:cs="Arial" w:hint="eastAsia"/>
                <w:color w:val="000000"/>
                <w:kern w:val="0"/>
                <w:sz w:val="18"/>
                <w:szCs w:val="18"/>
              </w:rPr>
              <w:t>当前温度值</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INT</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数值范围</w:t>
            </w:r>
            <w:r w:rsidRPr="008831DF">
              <w:rPr>
                <w:rFonts w:ascii="Arial" w:hAnsi="Arial" w:cs="Arial"/>
                <w:color w:val="000000"/>
                <w:kern w:val="0"/>
                <w:sz w:val="18"/>
                <w:szCs w:val="18"/>
              </w:rPr>
              <w:t>-32,768…32,767</w:t>
            </w:r>
            <w:r>
              <w:rPr>
                <w:rFonts w:ascii="Arial" w:hAnsi="Arial" w:cs="Arial" w:hint="eastAsia"/>
                <w:color w:val="000000"/>
                <w:kern w:val="0"/>
                <w:sz w:val="18"/>
                <w:szCs w:val="18"/>
              </w:rPr>
              <w:t>，</w:t>
            </w:r>
            <w:r w:rsidRPr="006F1850">
              <w:rPr>
                <w:rFonts w:ascii="Arial" w:hAnsi="Arial" w:cs="Arial" w:hint="eastAsia"/>
                <w:color w:val="000000"/>
                <w:kern w:val="0"/>
                <w:sz w:val="18"/>
                <w:szCs w:val="18"/>
              </w:rPr>
              <w:t>温度单位为℃</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组号</w:t>
            </w:r>
            <w:r w:rsidRPr="006F1850">
              <w:rPr>
                <w:rFonts w:ascii="Arial" w:hAnsi="Arial" w:cs="Arial"/>
                <w:color w:val="000000"/>
                <w:kern w:val="0"/>
                <w:sz w:val="18"/>
                <w:szCs w:val="18"/>
              </w:rPr>
              <w:t>:I.Ch1Data</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6F1850">
              <w:rPr>
                <w:rFonts w:ascii="Arial" w:hAnsi="Arial" w:cs="Arial" w:hint="eastAsia"/>
                <w:color w:val="000000"/>
                <w:kern w:val="0"/>
                <w:sz w:val="18"/>
                <w:szCs w:val="18"/>
              </w:rPr>
              <w:t>1</w:t>
            </w:r>
            <w:r w:rsidRPr="006F1850">
              <w:rPr>
                <w:rFonts w:ascii="Arial" w:hAnsi="Arial" w:cs="Arial" w:hint="eastAsia"/>
                <w:color w:val="000000"/>
                <w:kern w:val="0"/>
                <w:sz w:val="18"/>
                <w:szCs w:val="18"/>
              </w:rPr>
              <w:t>当前温度值</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INT</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数值范围</w:t>
            </w:r>
            <w:r w:rsidRPr="008831DF">
              <w:rPr>
                <w:rFonts w:ascii="Arial" w:hAnsi="Arial" w:cs="Arial"/>
                <w:color w:val="000000"/>
                <w:kern w:val="0"/>
                <w:sz w:val="18"/>
                <w:szCs w:val="18"/>
              </w:rPr>
              <w:t>-32,768…32,767</w:t>
            </w:r>
            <w:r>
              <w:rPr>
                <w:rFonts w:ascii="Arial" w:hAnsi="Arial" w:cs="Arial" w:hint="eastAsia"/>
                <w:color w:val="000000"/>
                <w:kern w:val="0"/>
                <w:sz w:val="18"/>
                <w:szCs w:val="18"/>
              </w:rPr>
              <w:t>，</w:t>
            </w:r>
            <w:r w:rsidRPr="006F1850">
              <w:rPr>
                <w:rFonts w:ascii="Arial" w:hAnsi="Arial" w:cs="Arial" w:hint="eastAsia"/>
                <w:color w:val="000000"/>
                <w:kern w:val="0"/>
                <w:sz w:val="18"/>
                <w:szCs w:val="18"/>
              </w:rPr>
              <w:t>温度单位为℃</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组号</w:t>
            </w:r>
            <w:r w:rsidRPr="008831DF">
              <w:rPr>
                <w:rFonts w:ascii="Arial" w:hAnsi="Arial" w:cs="Arial"/>
                <w:color w:val="000000"/>
                <w:kern w:val="0"/>
                <w:sz w:val="18"/>
                <w:szCs w:val="18"/>
              </w:rPr>
              <w:t>:I.Ch0LAlarm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8831DF">
              <w:rPr>
                <w:rFonts w:ascii="Arial" w:hAnsi="Arial" w:cs="Arial"/>
                <w:color w:val="000000"/>
                <w:kern w:val="0"/>
                <w:sz w:val="18"/>
                <w:szCs w:val="18"/>
              </w:rPr>
              <w:t>0</w:t>
            </w:r>
            <w:r w:rsidRPr="006F1850">
              <w:rPr>
                <w:rFonts w:ascii="Arial" w:hAnsi="Arial" w:cs="Arial" w:hint="eastAsia"/>
                <w:color w:val="000000"/>
                <w:kern w:val="0"/>
                <w:sz w:val="18"/>
                <w:szCs w:val="18"/>
              </w:rPr>
              <w:t>下报警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1=</w:t>
            </w:r>
            <w:r w:rsidRPr="008831DF">
              <w:rPr>
                <w:rFonts w:ascii="Arial" w:hAnsi="Arial" w:cs="Arial"/>
                <w:color w:val="000000"/>
                <w:kern w:val="0"/>
                <w:sz w:val="18"/>
                <w:szCs w:val="18"/>
              </w:rPr>
              <w:t>报警</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组号</w:t>
            </w:r>
            <w:r w:rsidRPr="008831DF">
              <w:rPr>
                <w:rFonts w:ascii="Arial" w:hAnsi="Arial" w:cs="Arial"/>
                <w:color w:val="000000"/>
                <w:kern w:val="0"/>
                <w:sz w:val="18"/>
                <w:szCs w:val="18"/>
              </w:rPr>
              <w:t>:I.Ch0HAlarm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8831DF">
              <w:rPr>
                <w:rFonts w:ascii="Arial" w:hAnsi="Arial" w:cs="Arial"/>
                <w:color w:val="000000"/>
                <w:kern w:val="0"/>
                <w:sz w:val="18"/>
                <w:szCs w:val="18"/>
              </w:rPr>
              <w:t>0</w:t>
            </w:r>
            <w:r w:rsidRPr="006F1850">
              <w:rPr>
                <w:rFonts w:ascii="Arial" w:hAnsi="Arial" w:cs="Arial" w:hint="eastAsia"/>
                <w:color w:val="000000"/>
                <w:kern w:val="0"/>
                <w:sz w:val="18"/>
                <w:szCs w:val="18"/>
              </w:rPr>
              <w:t>上报警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1=</w:t>
            </w:r>
            <w:r w:rsidRPr="008831DF">
              <w:rPr>
                <w:rFonts w:ascii="Arial" w:hAnsi="Arial" w:cs="Arial"/>
                <w:color w:val="000000"/>
                <w:kern w:val="0"/>
                <w:sz w:val="18"/>
                <w:szCs w:val="18"/>
              </w:rPr>
              <w:t>报警</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组号</w:t>
            </w:r>
            <w:r w:rsidRPr="008831DF">
              <w:rPr>
                <w:rFonts w:ascii="Arial" w:hAnsi="Arial" w:cs="Arial"/>
                <w:color w:val="000000"/>
                <w:kern w:val="0"/>
                <w:sz w:val="18"/>
                <w:szCs w:val="18"/>
              </w:rPr>
              <w:t>:I.Ch0LLAlarm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8831DF">
              <w:rPr>
                <w:rFonts w:ascii="Arial" w:hAnsi="Arial" w:cs="Arial"/>
                <w:color w:val="000000"/>
                <w:kern w:val="0"/>
                <w:sz w:val="18"/>
                <w:szCs w:val="18"/>
              </w:rPr>
              <w:t>0</w:t>
            </w:r>
            <w:r w:rsidRPr="006F1850">
              <w:rPr>
                <w:rFonts w:ascii="Arial" w:hAnsi="Arial" w:cs="Arial" w:hint="eastAsia"/>
                <w:color w:val="000000"/>
                <w:kern w:val="0"/>
                <w:sz w:val="18"/>
                <w:szCs w:val="18"/>
              </w:rPr>
              <w:t>下下报警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1=</w:t>
            </w:r>
            <w:r w:rsidRPr="008831DF">
              <w:rPr>
                <w:rFonts w:ascii="Arial" w:hAnsi="Arial" w:cs="Arial"/>
                <w:color w:val="000000"/>
                <w:kern w:val="0"/>
                <w:sz w:val="18"/>
                <w:szCs w:val="18"/>
              </w:rPr>
              <w:t>报警</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组号</w:t>
            </w:r>
            <w:r w:rsidRPr="008831DF">
              <w:rPr>
                <w:rFonts w:ascii="Arial" w:hAnsi="Arial" w:cs="Arial"/>
                <w:color w:val="000000"/>
                <w:kern w:val="0"/>
                <w:sz w:val="18"/>
                <w:szCs w:val="18"/>
              </w:rPr>
              <w:t>:I.Ch0HHAlarm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8831DF">
              <w:rPr>
                <w:rFonts w:ascii="Arial" w:hAnsi="Arial" w:cs="Arial"/>
                <w:color w:val="000000"/>
                <w:kern w:val="0"/>
                <w:sz w:val="18"/>
                <w:szCs w:val="18"/>
              </w:rPr>
              <w:t>0</w:t>
            </w:r>
            <w:r w:rsidRPr="006F1850">
              <w:rPr>
                <w:rFonts w:ascii="Arial" w:hAnsi="Arial" w:cs="Arial" w:hint="eastAsia"/>
                <w:color w:val="000000"/>
                <w:kern w:val="0"/>
                <w:sz w:val="18"/>
                <w:szCs w:val="18"/>
              </w:rPr>
              <w:t>上上报警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8831DF" w:rsidRDefault="00653734" w:rsidP="00120A0B">
            <w:pPr>
              <w:widowControl/>
              <w:jc w:val="left"/>
              <w:rPr>
                <w:rFonts w:ascii="Arial" w:hAnsi="Arial" w:cs="Arial"/>
                <w:color w:val="000000"/>
                <w:kern w:val="0"/>
                <w:sz w:val="18"/>
                <w:szCs w:val="18"/>
              </w:rPr>
            </w:pPr>
            <w:r w:rsidRPr="008831DF">
              <w:rPr>
                <w:rFonts w:ascii="Arial" w:hAnsi="Arial" w:cs="Arial"/>
                <w:color w:val="000000"/>
                <w:kern w:val="0"/>
                <w:sz w:val="18"/>
                <w:szCs w:val="18"/>
              </w:rPr>
              <w:t>1=</w:t>
            </w:r>
            <w:r w:rsidRPr="008831DF">
              <w:rPr>
                <w:rFonts w:ascii="Arial" w:hAnsi="Arial" w:cs="Arial"/>
                <w:color w:val="000000"/>
                <w:kern w:val="0"/>
                <w:sz w:val="18"/>
                <w:szCs w:val="18"/>
              </w:rPr>
              <w:t>报警</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组号</w:t>
            </w:r>
            <w:r w:rsidRPr="006F1850">
              <w:rPr>
                <w:rFonts w:ascii="Arial" w:hAnsi="Arial" w:cs="Arial"/>
                <w:color w:val="000000"/>
                <w:kern w:val="0"/>
                <w:sz w:val="18"/>
                <w:szCs w:val="18"/>
              </w:rPr>
              <w:t>:I.Ch1LAlarm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6F1850">
              <w:rPr>
                <w:rFonts w:ascii="Arial" w:hAnsi="Arial" w:cs="Arial"/>
                <w:color w:val="000000"/>
                <w:kern w:val="0"/>
                <w:sz w:val="18"/>
                <w:szCs w:val="18"/>
              </w:rPr>
              <w:t>1</w:t>
            </w:r>
            <w:r w:rsidRPr="006F1850">
              <w:rPr>
                <w:rFonts w:ascii="Arial" w:hAnsi="Arial" w:cs="Arial" w:hint="eastAsia"/>
                <w:color w:val="000000"/>
                <w:kern w:val="0"/>
                <w:sz w:val="18"/>
                <w:szCs w:val="18"/>
              </w:rPr>
              <w:t>下报警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1=</w:t>
            </w:r>
            <w:r w:rsidRPr="006F1850">
              <w:rPr>
                <w:rFonts w:ascii="Arial" w:hAnsi="Arial" w:cs="Arial"/>
                <w:color w:val="000000"/>
                <w:kern w:val="0"/>
                <w:sz w:val="18"/>
                <w:szCs w:val="18"/>
              </w:rPr>
              <w:t>报警</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组号</w:t>
            </w:r>
            <w:r w:rsidRPr="006F1850">
              <w:rPr>
                <w:rFonts w:ascii="Arial" w:hAnsi="Arial" w:cs="Arial"/>
                <w:color w:val="000000"/>
                <w:kern w:val="0"/>
                <w:sz w:val="18"/>
                <w:szCs w:val="18"/>
              </w:rPr>
              <w:t>:I.Ch1HAlarm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6F1850">
              <w:rPr>
                <w:rFonts w:ascii="Arial" w:hAnsi="Arial" w:cs="Arial"/>
                <w:color w:val="000000"/>
                <w:kern w:val="0"/>
                <w:sz w:val="18"/>
                <w:szCs w:val="18"/>
              </w:rPr>
              <w:t>1</w:t>
            </w:r>
            <w:r w:rsidRPr="006F1850">
              <w:rPr>
                <w:rFonts w:ascii="Arial" w:hAnsi="Arial" w:cs="Arial" w:hint="eastAsia"/>
                <w:color w:val="000000"/>
                <w:kern w:val="0"/>
                <w:sz w:val="18"/>
                <w:szCs w:val="18"/>
              </w:rPr>
              <w:t>上报警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1=</w:t>
            </w:r>
            <w:r w:rsidRPr="006F1850">
              <w:rPr>
                <w:rFonts w:ascii="Arial" w:hAnsi="Arial" w:cs="Arial"/>
                <w:color w:val="000000"/>
                <w:kern w:val="0"/>
                <w:sz w:val="18"/>
                <w:szCs w:val="18"/>
              </w:rPr>
              <w:t>报警</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组号</w:t>
            </w:r>
            <w:r w:rsidRPr="006F1850">
              <w:rPr>
                <w:rFonts w:ascii="Arial" w:hAnsi="Arial" w:cs="Arial"/>
                <w:color w:val="000000"/>
                <w:kern w:val="0"/>
                <w:sz w:val="18"/>
                <w:szCs w:val="18"/>
              </w:rPr>
              <w:t>:I.Ch1LLAlarm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6F1850">
              <w:rPr>
                <w:rFonts w:ascii="Arial" w:hAnsi="Arial" w:cs="Arial"/>
                <w:color w:val="000000"/>
                <w:kern w:val="0"/>
                <w:sz w:val="18"/>
                <w:szCs w:val="18"/>
              </w:rPr>
              <w:t>1</w:t>
            </w:r>
            <w:r w:rsidRPr="006F1850">
              <w:rPr>
                <w:rFonts w:ascii="Arial" w:hAnsi="Arial" w:cs="Arial" w:hint="eastAsia"/>
                <w:color w:val="000000"/>
                <w:kern w:val="0"/>
                <w:sz w:val="18"/>
                <w:szCs w:val="18"/>
              </w:rPr>
              <w:t>下下报警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1=</w:t>
            </w:r>
            <w:r w:rsidRPr="006F1850">
              <w:rPr>
                <w:rFonts w:ascii="Arial" w:hAnsi="Arial" w:cs="Arial"/>
                <w:color w:val="000000"/>
                <w:kern w:val="0"/>
                <w:sz w:val="18"/>
                <w:szCs w:val="18"/>
              </w:rPr>
              <w:t>报警</w:t>
            </w:r>
          </w:p>
        </w:tc>
      </w:tr>
      <w:tr w:rsidR="00653734" w:rsidRPr="006F1850" w:rsidTr="00120A0B">
        <w:trPr>
          <w:trHeight w:val="240"/>
        </w:trPr>
        <w:tc>
          <w:tcPr>
            <w:tcW w:w="2553" w:type="dxa"/>
            <w:tcBorders>
              <w:top w:val="nil"/>
              <w:left w:val="single" w:sz="4" w:space="0" w:color="auto"/>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组号</w:t>
            </w:r>
            <w:r w:rsidRPr="006F1850">
              <w:rPr>
                <w:rFonts w:ascii="Arial" w:hAnsi="Arial" w:cs="Arial"/>
                <w:color w:val="000000"/>
                <w:kern w:val="0"/>
                <w:sz w:val="18"/>
                <w:szCs w:val="18"/>
              </w:rPr>
              <w:t>:I.Ch1HHAlarm</w:t>
            </w:r>
          </w:p>
        </w:tc>
        <w:tc>
          <w:tcPr>
            <w:tcW w:w="2976"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hint="eastAsia"/>
                <w:color w:val="000000"/>
                <w:kern w:val="0"/>
                <w:sz w:val="18"/>
                <w:szCs w:val="18"/>
              </w:rPr>
              <w:t>测点</w:t>
            </w:r>
            <w:r w:rsidRPr="006F1850">
              <w:rPr>
                <w:rFonts w:ascii="Arial" w:hAnsi="Arial" w:cs="Arial"/>
                <w:color w:val="000000"/>
                <w:kern w:val="0"/>
                <w:sz w:val="18"/>
                <w:szCs w:val="18"/>
              </w:rPr>
              <w:t>1</w:t>
            </w:r>
            <w:r w:rsidRPr="006F1850">
              <w:rPr>
                <w:rFonts w:ascii="Arial" w:hAnsi="Arial" w:cs="Arial" w:hint="eastAsia"/>
                <w:color w:val="000000"/>
                <w:kern w:val="0"/>
                <w:sz w:val="18"/>
                <w:szCs w:val="18"/>
              </w:rPr>
              <w:t>上上报警</w:t>
            </w:r>
          </w:p>
        </w:tc>
        <w:tc>
          <w:tcPr>
            <w:tcW w:w="1014"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BOOL</w:t>
            </w:r>
          </w:p>
        </w:tc>
        <w:tc>
          <w:tcPr>
            <w:tcW w:w="3360" w:type="dxa"/>
            <w:tcBorders>
              <w:top w:val="nil"/>
              <w:left w:val="nil"/>
              <w:bottom w:val="single" w:sz="4" w:space="0" w:color="auto"/>
              <w:right w:val="single" w:sz="4" w:space="0" w:color="auto"/>
            </w:tcBorders>
            <w:shd w:val="clear" w:color="auto" w:fill="auto"/>
            <w:noWrap/>
            <w:vAlign w:val="bottom"/>
            <w:hideMark/>
          </w:tcPr>
          <w:p w:rsidR="00653734" w:rsidRPr="006F1850" w:rsidRDefault="00653734" w:rsidP="00120A0B">
            <w:pPr>
              <w:widowControl/>
              <w:jc w:val="left"/>
              <w:rPr>
                <w:rFonts w:ascii="Arial" w:hAnsi="Arial" w:cs="Arial"/>
                <w:color w:val="000000"/>
                <w:kern w:val="0"/>
                <w:sz w:val="18"/>
                <w:szCs w:val="18"/>
              </w:rPr>
            </w:pPr>
            <w:r w:rsidRPr="006F1850">
              <w:rPr>
                <w:rFonts w:ascii="Arial" w:hAnsi="Arial" w:cs="Arial"/>
                <w:color w:val="000000"/>
                <w:kern w:val="0"/>
                <w:sz w:val="18"/>
                <w:szCs w:val="18"/>
              </w:rPr>
              <w:t>1=</w:t>
            </w:r>
            <w:r w:rsidRPr="006F1850">
              <w:rPr>
                <w:rFonts w:ascii="Arial" w:hAnsi="Arial" w:cs="Arial"/>
                <w:color w:val="000000"/>
                <w:kern w:val="0"/>
                <w:sz w:val="18"/>
                <w:szCs w:val="18"/>
              </w:rPr>
              <w:t>报警</w:t>
            </w:r>
          </w:p>
        </w:tc>
      </w:tr>
    </w:tbl>
    <w:p w:rsidR="006C1086" w:rsidRPr="00F83531" w:rsidRDefault="00F83531" w:rsidP="006F1850">
      <w:pPr>
        <w:spacing w:line="360" w:lineRule="auto"/>
        <w:rPr>
          <w:rFonts w:ascii="宋体" w:hAnsi="宋体"/>
          <w:sz w:val="24"/>
        </w:rPr>
      </w:pPr>
      <w:r w:rsidRPr="00F83531">
        <w:rPr>
          <w:rFonts w:ascii="宋体" w:hAnsi="宋体" w:hint="eastAsia"/>
          <w:sz w:val="24"/>
        </w:rPr>
        <w:t>五</w:t>
      </w:r>
      <w:r w:rsidR="006C1086" w:rsidRPr="00F83531">
        <w:rPr>
          <w:rFonts w:ascii="宋体" w:hAnsi="宋体" w:hint="eastAsia"/>
          <w:sz w:val="24"/>
        </w:rPr>
        <w:t>、技术要求</w:t>
      </w:r>
    </w:p>
    <w:p w:rsidR="006C1086" w:rsidRPr="00F83531" w:rsidRDefault="000E2AF2" w:rsidP="00F83531">
      <w:pPr>
        <w:spacing w:line="360" w:lineRule="auto"/>
        <w:ind w:firstLineChars="200" w:firstLine="480"/>
        <w:rPr>
          <w:rFonts w:ascii="宋体" w:hAnsi="宋体"/>
          <w:sz w:val="24"/>
        </w:rPr>
      </w:pPr>
      <w:r>
        <w:rPr>
          <w:rFonts w:ascii="宋体" w:hAnsi="宋体" w:hint="eastAsia"/>
          <w:sz w:val="24"/>
        </w:rPr>
        <w:t>△</w:t>
      </w:r>
      <w:r w:rsidR="00F83531" w:rsidRPr="00F83531">
        <w:rPr>
          <w:rFonts w:ascii="宋体" w:hAnsi="宋体" w:hint="eastAsia"/>
          <w:sz w:val="24"/>
        </w:rPr>
        <w:t>5.1</w:t>
      </w:r>
      <w:r w:rsidR="006C1086" w:rsidRPr="00F83531">
        <w:rPr>
          <w:rFonts w:ascii="宋体" w:hAnsi="宋体" w:hint="eastAsia"/>
          <w:sz w:val="24"/>
        </w:rPr>
        <w:t>数据采集箱内部布线简单合理具有理线功能，缆线标识清楚、所有缆线接入端子排通</w:t>
      </w:r>
      <w:proofErr w:type="gramStart"/>
      <w:r w:rsidR="006C1086" w:rsidRPr="00F83531">
        <w:rPr>
          <w:rFonts w:ascii="宋体" w:hAnsi="宋体" w:hint="eastAsia"/>
          <w:sz w:val="24"/>
        </w:rPr>
        <w:t>一</w:t>
      </w:r>
      <w:proofErr w:type="gramEnd"/>
      <w:r w:rsidR="006C1086" w:rsidRPr="00F83531">
        <w:rPr>
          <w:rFonts w:ascii="宋体" w:hAnsi="宋体" w:hint="eastAsia"/>
          <w:sz w:val="24"/>
        </w:rPr>
        <w:t>管理，并将原理图粘贴</w:t>
      </w:r>
      <w:proofErr w:type="gramStart"/>
      <w:r w:rsidR="006C1086" w:rsidRPr="00F83531">
        <w:rPr>
          <w:rFonts w:ascii="宋体" w:hAnsi="宋体" w:hint="eastAsia"/>
          <w:sz w:val="24"/>
        </w:rPr>
        <w:t>至门盖</w:t>
      </w:r>
      <w:proofErr w:type="gramEnd"/>
      <w:r w:rsidR="006C1086" w:rsidRPr="00F83531">
        <w:rPr>
          <w:rFonts w:ascii="宋体" w:hAnsi="宋体" w:hint="eastAsia"/>
          <w:sz w:val="24"/>
        </w:rPr>
        <w:t>内侧便于故障排查。</w:t>
      </w:r>
    </w:p>
    <w:p w:rsidR="006C1086" w:rsidRPr="00F83531" w:rsidRDefault="00653734" w:rsidP="00F83531">
      <w:pPr>
        <w:spacing w:line="360" w:lineRule="auto"/>
        <w:ind w:firstLineChars="200" w:firstLine="480"/>
        <w:rPr>
          <w:rFonts w:ascii="宋体" w:hAnsi="宋体"/>
          <w:sz w:val="24"/>
        </w:rPr>
      </w:pPr>
      <w:r>
        <w:rPr>
          <w:rFonts w:ascii="宋体" w:hAnsi="宋体" w:hint="eastAsia"/>
          <w:sz w:val="24"/>
        </w:rPr>
        <w:t>5.2</w:t>
      </w:r>
      <w:r w:rsidR="006C1086" w:rsidRPr="00F83531">
        <w:rPr>
          <w:rFonts w:ascii="宋体" w:hAnsi="宋体" w:hint="eastAsia"/>
          <w:sz w:val="24"/>
        </w:rPr>
        <w:t>压紧螺母式电源引入、出装置≥</w:t>
      </w:r>
      <w:r w:rsidR="00FA4082">
        <w:rPr>
          <w:rFonts w:ascii="宋体" w:hAnsi="宋体" w:hint="eastAsia"/>
          <w:sz w:val="24"/>
        </w:rPr>
        <w:t>2</w:t>
      </w:r>
      <w:r w:rsidR="006C1086" w:rsidRPr="00F83531">
        <w:rPr>
          <w:rFonts w:ascii="宋体" w:hAnsi="宋体" w:hint="eastAsia"/>
          <w:sz w:val="24"/>
        </w:rPr>
        <w:t>只，可穿入￠7mm～19mm的电缆；</w:t>
      </w:r>
    </w:p>
    <w:p w:rsidR="006C1086" w:rsidRPr="00F83531" w:rsidRDefault="006C1086" w:rsidP="00F83531">
      <w:pPr>
        <w:spacing w:line="360" w:lineRule="auto"/>
        <w:ind w:firstLineChars="200" w:firstLine="480"/>
        <w:rPr>
          <w:rFonts w:ascii="宋体" w:hAnsi="宋体"/>
          <w:sz w:val="24"/>
        </w:rPr>
      </w:pPr>
      <w:r w:rsidRPr="00F83531">
        <w:rPr>
          <w:rFonts w:ascii="宋体" w:hAnsi="宋体" w:hint="eastAsia"/>
          <w:sz w:val="24"/>
        </w:rPr>
        <w:t>*</w:t>
      </w:r>
      <w:r w:rsidR="00653734">
        <w:rPr>
          <w:rFonts w:ascii="宋体" w:hAnsi="宋体" w:hint="eastAsia"/>
          <w:sz w:val="24"/>
        </w:rPr>
        <w:t>5.3</w:t>
      </w:r>
      <w:r w:rsidRPr="00F83531">
        <w:rPr>
          <w:rFonts w:ascii="宋体" w:hAnsi="宋体" w:hint="eastAsia"/>
          <w:sz w:val="24"/>
        </w:rPr>
        <w:t>本安类通信引入装置≥</w:t>
      </w:r>
      <w:r w:rsidR="001B1625">
        <w:rPr>
          <w:rFonts w:ascii="宋体" w:hAnsi="宋体" w:hint="eastAsia"/>
          <w:sz w:val="24"/>
        </w:rPr>
        <w:t>10</w:t>
      </w:r>
      <w:r w:rsidRPr="00F83531">
        <w:rPr>
          <w:rFonts w:ascii="宋体" w:hAnsi="宋体" w:hint="eastAsia"/>
          <w:sz w:val="24"/>
        </w:rPr>
        <w:t>只，可穿入￠6mm～12mm的电缆；</w:t>
      </w:r>
    </w:p>
    <w:p w:rsidR="006C1086" w:rsidRPr="00F83531" w:rsidRDefault="00F83531" w:rsidP="00F83531">
      <w:pPr>
        <w:spacing w:line="360" w:lineRule="auto"/>
        <w:ind w:firstLineChars="200" w:firstLine="480"/>
        <w:rPr>
          <w:rFonts w:ascii="宋体" w:hAnsi="宋体"/>
          <w:sz w:val="24"/>
        </w:rPr>
      </w:pPr>
      <w:r w:rsidRPr="00F83531">
        <w:rPr>
          <w:rFonts w:ascii="宋体" w:hAnsi="宋体" w:hint="eastAsia"/>
          <w:sz w:val="24"/>
        </w:rPr>
        <w:t>六、</w:t>
      </w:r>
      <w:r w:rsidR="006C1086" w:rsidRPr="00F83531">
        <w:rPr>
          <w:rFonts w:ascii="宋体" w:hAnsi="宋体" w:hint="eastAsia"/>
          <w:sz w:val="24"/>
        </w:rPr>
        <w:t xml:space="preserve"> 技术性能要求</w:t>
      </w:r>
    </w:p>
    <w:p w:rsidR="006C1086" w:rsidRPr="00F83531" w:rsidRDefault="006C1086" w:rsidP="00F83531">
      <w:pPr>
        <w:spacing w:line="360" w:lineRule="auto"/>
        <w:ind w:firstLineChars="200" w:firstLine="480"/>
        <w:rPr>
          <w:rFonts w:ascii="宋体" w:hAnsi="宋体"/>
          <w:sz w:val="24"/>
        </w:rPr>
      </w:pPr>
      <w:r w:rsidRPr="00F83531">
        <w:rPr>
          <w:rFonts w:ascii="宋体" w:hAnsi="宋体" w:hint="eastAsia"/>
          <w:sz w:val="24"/>
        </w:rPr>
        <w:t>△</w:t>
      </w:r>
      <w:r w:rsidR="00F83531" w:rsidRPr="00F83531">
        <w:rPr>
          <w:rFonts w:ascii="宋体" w:hAnsi="宋体" w:hint="eastAsia"/>
          <w:sz w:val="24"/>
        </w:rPr>
        <w:t>6.1</w:t>
      </w:r>
      <w:r w:rsidRPr="00F83531">
        <w:rPr>
          <w:rFonts w:ascii="宋体" w:hAnsi="宋体" w:hint="eastAsia"/>
          <w:sz w:val="24"/>
        </w:rPr>
        <w:t>设备应</w:t>
      </w:r>
      <w:proofErr w:type="gramStart"/>
      <w:r w:rsidRPr="00F83531">
        <w:rPr>
          <w:rFonts w:ascii="宋体" w:hAnsi="宋体" w:hint="eastAsia"/>
          <w:sz w:val="24"/>
        </w:rPr>
        <w:t>取得煤安认证</w:t>
      </w:r>
      <w:proofErr w:type="gramEnd"/>
      <w:r w:rsidRPr="00F83531">
        <w:rPr>
          <w:rFonts w:ascii="宋体" w:hAnsi="宋体" w:hint="eastAsia"/>
          <w:sz w:val="24"/>
        </w:rPr>
        <w:t>，具有矿用防爆合格证、中国国家煤矿安全标志证书和“MA”标识牌，并在有效期内。</w:t>
      </w:r>
    </w:p>
    <w:p w:rsidR="006C1086" w:rsidRPr="00F83531" w:rsidRDefault="00F83531" w:rsidP="00F83531">
      <w:pPr>
        <w:spacing w:line="360" w:lineRule="auto"/>
        <w:ind w:firstLineChars="200" w:firstLine="480"/>
        <w:rPr>
          <w:rFonts w:ascii="宋体" w:hAnsi="宋体"/>
          <w:sz w:val="24"/>
        </w:rPr>
      </w:pPr>
      <w:r w:rsidRPr="00F83531">
        <w:rPr>
          <w:rFonts w:ascii="宋体" w:hAnsi="宋体" w:hint="eastAsia"/>
          <w:sz w:val="24"/>
        </w:rPr>
        <w:t>6.2</w:t>
      </w:r>
      <w:r w:rsidR="006C1086" w:rsidRPr="00F83531">
        <w:rPr>
          <w:rFonts w:ascii="宋体" w:hAnsi="宋体" w:hint="eastAsia"/>
          <w:sz w:val="24"/>
        </w:rPr>
        <w:t>要求采用矿用隔爆兼本质安全型，防爆标志为</w:t>
      </w:r>
      <w:proofErr w:type="spellStart"/>
      <w:r w:rsidR="006C1086" w:rsidRPr="00F83531">
        <w:rPr>
          <w:rFonts w:ascii="宋体" w:hAnsi="宋体" w:hint="eastAsia"/>
          <w:sz w:val="24"/>
        </w:rPr>
        <w:t>Exd</w:t>
      </w:r>
      <w:proofErr w:type="spellEnd"/>
      <w:r w:rsidR="006C1086" w:rsidRPr="00F83531">
        <w:rPr>
          <w:rFonts w:ascii="宋体" w:hAnsi="宋体" w:hint="eastAsia"/>
          <w:sz w:val="24"/>
        </w:rPr>
        <w:t>[</w:t>
      </w:r>
      <w:proofErr w:type="spellStart"/>
      <w:r w:rsidR="006C1086" w:rsidRPr="00F83531">
        <w:rPr>
          <w:rFonts w:ascii="宋体" w:hAnsi="宋体" w:hint="eastAsia"/>
          <w:sz w:val="24"/>
        </w:rPr>
        <w:t>ib</w:t>
      </w:r>
      <w:proofErr w:type="spellEnd"/>
      <w:r w:rsidR="006C1086" w:rsidRPr="00F83531">
        <w:rPr>
          <w:rFonts w:ascii="宋体" w:hAnsi="宋体" w:hint="eastAsia"/>
          <w:sz w:val="24"/>
        </w:rPr>
        <w:t>]Ⅰ</w:t>
      </w:r>
    </w:p>
    <w:p w:rsidR="006C1086" w:rsidRPr="00F83531" w:rsidRDefault="00F83531" w:rsidP="00F83531">
      <w:pPr>
        <w:spacing w:line="360" w:lineRule="auto"/>
        <w:ind w:firstLineChars="200" w:firstLine="480"/>
        <w:rPr>
          <w:rFonts w:ascii="宋体" w:hAnsi="宋体"/>
          <w:sz w:val="24"/>
        </w:rPr>
      </w:pPr>
      <w:r w:rsidRPr="00F83531">
        <w:rPr>
          <w:rFonts w:ascii="宋体" w:hAnsi="宋体" w:hint="eastAsia"/>
          <w:sz w:val="24"/>
        </w:rPr>
        <w:t>6.</w:t>
      </w:r>
      <w:r w:rsidR="006C1086" w:rsidRPr="00F83531">
        <w:rPr>
          <w:rFonts w:ascii="宋体" w:hAnsi="宋体" w:hint="eastAsia"/>
          <w:sz w:val="24"/>
        </w:rPr>
        <w:t>3壳体材质选用Q345，防爆面材质为含Cr金属。</w:t>
      </w:r>
    </w:p>
    <w:p w:rsidR="006C1086" w:rsidRPr="00F83531" w:rsidRDefault="00F83531" w:rsidP="00F83531">
      <w:pPr>
        <w:spacing w:line="360" w:lineRule="auto"/>
        <w:ind w:firstLineChars="200" w:firstLine="480"/>
        <w:rPr>
          <w:rFonts w:ascii="宋体" w:hAnsi="宋体"/>
          <w:sz w:val="24"/>
        </w:rPr>
      </w:pPr>
      <w:r w:rsidRPr="00F83531">
        <w:rPr>
          <w:rFonts w:ascii="宋体" w:hAnsi="宋体" w:hint="eastAsia"/>
          <w:sz w:val="24"/>
        </w:rPr>
        <w:t>6.4</w:t>
      </w:r>
      <w:r w:rsidR="006C1086" w:rsidRPr="00F83531">
        <w:rPr>
          <w:rFonts w:ascii="宋体" w:hAnsi="宋体" w:hint="eastAsia"/>
          <w:sz w:val="24"/>
        </w:rPr>
        <w:t>采用佐</w:t>
      </w:r>
      <w:proofErr w:type="gramStart"/>
      <w:r w:rsidR="006C1086" w:rsidRPr="00F83531">
        <w:rPr>
          <w:rFonts w:ascii="宋体" w:hAnsi="宋体" w:hint="eastAsia"/>
          <w:sz w:val="24"/>
        </w:rPr>
        <w:t>敦</w:t>
      </w:r>
      <w:proofErr w:type="gramEnd"/>
      <w:r w:rsidR="006C1086" w:rsidRPr="00F83531">
        <w:rPr>
          <w:rFonts w:ascii="宋体" w:hAnsi="宋体" w:hint="eastAsia"/>
          <w:sz w:val="24"/>
        </w:rPr>
        <w:t>漆, 漆膜厚度≥200μm</w:t>
      </w:r>
      <w:r w:rsidRPr="00F83531">
        <w:rPr>
          <w:rFonts w:ascii="宋体" w:hAnsi="宋体" w:hint="eastAsia"/>
          <w:sz w:val="24"/>
        </w:rPr>
        <w:t>。颜色为橘白</w:t>
      </w:r>
      <w:r w:rsidR="006C1086" w:rsidRPr="00F83531">
        <w:rPr>
          <w:rFonts w:ascii="宋体" w:hAnsi="宋体" w:hint="eastAsia"/>
          <w:sz w:val="24"/>
        </w:rPr>
        <w:t>色烤漆，腔体内放置干燥剂。</w:t>
      </w:r>
    </w:p>
    <w:p w:rsidR="006C1086" w:rsidRPr="00F83531" w:rsidRDefault="00F83531" w:rsidP="00F83531">
      <w:pPr>
        <w:spacing w:line="360" w:lineRule="auto"/>
        <w:ind w:firstLineChars="200" w:firstLine="480"/>
        <w:rPr>
          <w:rFonts w:ascii="宋体" w:hAnsi="宋体"/>
          <w:sz w:val="24"/>
        </w:rPr>
      </w:pPr>
      <w:r w:rsidRPr="00F83531">
        <w:rPr>
          <w:rFonts w:ascii="宋体" w:hAnsi="宋体" w:hint="eastAsia"/>
          <w:sz w:val="24"/>
        </w:rPr>
        <w:t>6.5</w:t>
      </w:r>
      <w:r w:rsidR="006C1086" w:rsidRPr="00F83531">
        <w:rPr>
          <w:rFonts w:ascii="宋体" w:hAnsi="宋体" w:hint="eastAsia"/>
          <w:sz w:val="24"/>
        </w:rPr>
        <w:t>工作制：长期工作制。</w:t>
      </w:r>
    </w:p>
    <w:p w:rsidR="00D20A95" w:rsidRPr="00F83531" w:rsidRDefault="00F83531" w:rsidP="00DE2624">
      <w:pPr>
        <w:spacing w:line="360" w:lineRule="auto"/>
        <w:ind w:firstLineChars="200" w:firstLine="480"/>
        <w:rPr>
          <w:rFonts w:ascii="宋体" w:hAnsi="宋体"/>
          <w:sz w:val="24"/>
        </w:rPr>
      </w:pPr>
      <w:r w:rsidRPr="00F83531">
        <w:rPr>
          <w:rFonts w:ascii="宋体" w:hAnsi="宋体" w:hint="eastAsia"/>
          <w:sz w:val="24"/>
        </w:rPr>
        <w:t>6.6</w:t>
      </w:r>
      <w:r w:rsidR="006C1086" w:rsidRPr="00F83531">
        <w:rPr>
          <w:rFonts w:ascii="宋体" w:hAnsi="宋体" w:hint="eastAsia"/>
          <w:sz w:val="24"/>
        </w:rPr>
        <w:t>整机防护等级:不低于IP54。</w:t>
      </w:r>
    </w:p>
    <w:p w:rsidR="00D20A95" w:rsidRDefault="00D20A95">
      <w:pPr>
        <w:spacing w:line="360" w:lineRule="auto"/>
        <w:jc w:val="center"/>
        <w:rPr>
          <w:b/>
          <w:sz w:val="24"/>
        </w:rPr>
      </w:pPr>
    </w:p>
    <w:p w:rsidR="00A567D1" w:rsidRDefault="005E62A8">
      <w:pPr>
        <w:spacing w:line="360" w:lineRule="auto"/>
        <w:jc w:val="center"/>
        <w:rPr>
          <w:b/>
          <w:sz w:val="24"/>
        </w:rPr>
      </w:pPr>
      <w:r>
        <w:rPr>
          <w:rFonts w:hint="eastAsia"/>
          <w:b/>
          <w:sz w:val="24"/>
        </w:rPr>
        <w:t>第二节备件和工具</w:t>
      </w:r>
    </w:p>
    <w:p w:rsidR="00A567D1" w:rsidRDefault="005E62A8">
      <w:pPr>
        <w:spacing w:line="360" w:lineRule="auto"/>
        <w:ind w:firstLineChars="200" w:firstLine="480"/>
        <w:rPr>
          <w:rFonts w:ascii="宋体" w:hAnsi="宋体"/>
          <w:sz w:val="24"/>
        </w:rPr>
      </w:pPr>
      <w:r>
        <w:rPr>
          <w:rFonts w:ascii="宋体" w:hAnsi="宋体" w:hint="eastAsia"/>
          <w:sz w:val="24"/>
        </w:rPr>
        <w:t>1. 所有为设备的安装、试运行、质保期内和</w:t>
      </w:r>
      <w:proofErr w:type="gramStart"/>
      <w:r>
        <w:rPr>
          <w:rFonts w:ascii="宋体" w:hAnsi="宋体" w:hint="eastAsia"/>
          <w:sz w:val="24"/>
        </w:rPr>
        <w:t>质保期</w:t>
      </w:r>
      <w:proofErr w:type="gramEnd"/>
      <w:r>
        <w:rPr>
          <w:rFonts w:ascii="宋体" w:hAnsi="宋体" w:hint="eastAsia"/>
          <w:sz w:val="24"/>
        </w:rPr>
        <w:t>后1年必备的备件、消耗品，包括专用工具、仪器、仪表等，在设备交货时提供。推迟的交货期将按照</w:t>
      </w:r>
      <w:r>
        <w:rPr>
          <w:rFonts w:ascii="宋体" w:hAnsi="宋体" w:hint="eastAsia"/>
          <w:sz w:val="24"/>
        </w:rPr>
        <w:lastRenderedPageBreak/>
        <w:t>设备推迟交货计算。</w:t>
      </w:r>
    </w:p>
    <w:p w:rsidR="00A567D1" w:rsidRDefault="005E62A8">
      <w:pPr>
        <w:spacing w:line="360" w:lineRule="auto"/>
        <w:ind w:firstLineChars="200" w:firstLine="480"/>
        <w:rPr>
          <w:rFonts w:ascii="宋体" w:hAnsi="宋体"/>
          <w:sz w:val="24"/>
        </w:rPr>
      </w:pPr>
      <w:r>
        <w:rPr>
          <w:rFonts w:ascii="宋体" w:hAnsi="宋体" w:hint="eastAsia"/>
          <w:sz w:val="24"/>
        </w:rPr>
        <w:t>2. 中标方应提供完整备件手册、备件</w:t>
      </w:r>
      <w:proofErr w:type="gramStart"/>
      <w:r>
        <w:rPr>
          <w:rFonts w:ascii="宋体" w:hAnsi="宋体" w:hint="eastAsia"/>
          <w:sz w:val="24"/>
        </w:rPr>
        <w:t>件</w:t>
      </w:r>
      <w:proofErr w:type="gramEnd"/>
      <w:r>
        <w:rPr>
          <w:rFonts w:ascii="宋体" w:hAnsi="宋体" w:hint="eastAsia"/>
          <w:sz w:val="24"/>
        </w:rPr>
        <w:t>号、数量、规格型号、价格表的CD盘，随同设备发货。</w:t>
      </w:r>
    </w:p>
    <w:p w:rsidR="00A567D1" w:rsidRDefault="005E62A8">
      <w:pPr>
        <w:spacing w:line="360" w:lineRule="auto"/>
        <w:ind w:firstLineChars="200" w:firstLine="480"/>
        <w:rPr>
          <w:rFonts w:ascii="宋体" w:hAnsi="宋体"/>
          <w:sz w:val="24"/>
        </w:rPr>
      </w:pPr>
      <w:r>
        <w:rPr>
          <w:rFonts w:ascii="宋体" w:hAnsi="宋体" w:hint="eastAsia"/>
          <w:sz w:val="24"/>
        </w:rPr>
        <w:t>3. 中标方应保证所有零部件均有唯一编码，如属外购标准件，要求必须按照原厂家编码执行。</w:t>
      </w:r>
    </w:p>
    <w:p w:rsidR="00A567D1" w:rsidRDefault="005E62A8">
      <w:pPr>
        <w:spacing w:line="360" w:lineRule="auto"/>
        <w:ind w:firstLineChars="200" w:firstLine="480"/>
        <w:rPr>
          <w:rFonts w:ascii="宋体" w:hAnsi="宋体"/>
          <w:sz w:val="24"/>
        </w:rPr>
      </w:pPr>
      <w:r>
        <w:rPr>
          <w:rFonts w:ascii="宋体" w:hAnsi="宋体" w:hint="eastAsia"/>
          <w:sz w:val="24"/>
        </w:rPr>
        <w:t>4. 中标方还应进一步提供设备上的所需的备件、易耗品及标准件的货源地。</w:t>
      </w:r>
    </w:p>
    <w:p w:rsidR="00A567D1" w:rsidRDefault="005E62A8">
      <w:pPr>
        <w:spacing w:line="360" w:lineRule="auto"/>
        <w:ind w:firstLineChars="200" w:firstLine="480"/>
        <w:rPr>
          <w:rFonts w:ascii="宋体" w:hAnsi="宋体"/>
          <w:sz w:val="24"/>
        </w:rPr>
      </w:pPr>
      <w:r>
        <w:rPr>
          <w:rFonts w:ascii="宋体" w:hAnsi="宋体" w:hint="eastAsia"/>
          <w:sz w:val="24"/>
        </w:rPr>
        <w:t>5. 设备采用的外购、外协件应提供原产地证明及检验合格证书。</w:t>
      </w:r>
    </w:p>
    <w:p w:rsidR="00A567D1" w:rsidRDefault="005E62A8">
      <w:pPr>
        <w:spacing w:line="360" w:lineRule="auto"/>
        <w:ind w:firstLineChars="200" w:firstLine="480"/>
        <w:rPr>
          <w:rFonts w:ascii="宋体" w:hAnsi="宋体"/>
          <w:sz w:val="24"/>
        </w:rPr>
      </w:pPr>
      <w:r>
        <w:rPr>
          <w:rFonts w:ascii="宋体" w:hAnsi="宋体" w:hint="eastAsia"/>
          <w:sz w:val="24"/>
        </w:rPr>
        <w:t>6. 如因为中标人提供1年期备件明细不准确，导致招标</w:t>
      </w:r>
      <w:proofErr w:type="gramStart"/>
      <w:r>
        <w:rPr>
          <w:rFonts w:ascii="宋体" w:hAnsi="宋体" w:hint="eastAsia"/>
          <w:sz w:val="24"/>
        </w:rPr>
        <w:t>人方误采购</w:t>
      </w:r>
      <w:proofErr w:type="gramEnd"/>
      <w:r>
        <w:rPr>
          <w:rFonts w:ascii="宋体" w:hAnsi="宋体" w:hint="eastAsia"/>
          <w:sz w:val="24"/>
        </w:rPr>
        <w:t>或按明细提供数量不足以满足生产需求，中标人应免费提供相应的备件。</w:t>
      </w:r>
    </w:p>
    <w:p w:rsidR="00A567D1" w:rsidRDefault="005E62A8">
      <w:pPr>
        <w:spacing w:line="360" w:lineRule="auto"/>
        <w:ind w:firstLineChars="200" w:firstLine="480"/>
        <w:rPr>
          <w:rFonts w:ascii="宋体" w:hAnsi="宋体"/>
          <w:sz w:val="24"/>
        </w:rPr>
      </w:pPr>
      <w:r>
        <w:rPr>
          <w:rFonts w:ascii="宋体" w:hAnsi="宋体" w:hint="eastAsia"/>
          <w:sz w:val="24"/>
        </w:rPr>
        <w:t>7. 中标人应保证长期以最优惠的价格供给易损件和备件。如果备件发生设计变更，应将变更信息及时通知招标人。</w:t>
      </w:r>
    </w:p>
    <w:p w:rsidR="00A567D1" w:rsidRDefault="005E62A8">
      <w:pPr>
        <w:spacing w:line="360" w:lineRule="auto"/>
        <w:ind w:firstLineChars="200" w:firstLine="480"/>
        <w:rPr>
          <w:rFonts w:ascii="宋体" w:hAnsi="宋体"/>
          <w:sz w:val="24"/>
        </w:rPr>
      </w:pPr>
      <w:r>
        <w:rPr>
          <w:rFonts w:ascii="宋体" w:hAnsi="宋体" w:hint="eastAsia"/>
          <w:sz w:val="24"/>
        </w:rPr>
        <w:t>8. 中标人备件价格在设备开始使用的3年内必须维持稳定。</w:t>
      </w:r>
    </w:p>
    <w:p w:rsidR="00A567D1" w:rsidRDefault="005E62A8">
      <w:pPr>
        <w:spacing w:line="360" w:lineRule="auto"/>
        <w:ind w:firstLineChars="200" w:firstLine="480"/>
        <w:rPr>
          <w:rFonts w:ascii="宋体" w:hAnsi="宋体"/>
          <w:sz w:val="24"/>
        </w:rPr>
      </w:pPr>
      <w:r>
        <w:rPr>
          <w:rFonts w:ascii="宋体" w:hAnsi="宋体" w:hint="eastAsia"/>
          <w:sz w:val="24"/>
        </w:rPr>
        <w:t>9. 在5年内，因中标人技术升级导致部分备件不能提供时，中标人要免费为用户升级设备。</w:t>
      </w:r>
    </w:p>
    <w:p w:rsidR="00A567D1" w:rsidRDefault="005E62A8">
      <w:pPr>
        <w:spacing w:line="360" w:lineRule="auto"/>
        <w:ind w:firstLineChars="200" w:firstLine="480"/>
        <w:rPr>
          <w:rFonts w:ascii="宋体" w:hAnsi="宋体"/>
          <w:sz w:val="24"/>
        </w:rPr>
      </w:pPr>
      <w:r>
        <w:rPr>
          <w:rFonts w:ascii="宋体" w:hAnsi="宋体" w:hint="eastAsia"/>
          <w:sz w:val="24"/>
        </w:rPr>
        <w:t>10. 5年后在备件停止生产的情况下，中标人应事先将要停止生产的计划通知招标人，使招标人有足够的时间采购所需的备件。</w:t>
      </w:r>
    </w:p>
    <w:p w:rsidR="00A567D1" w:rsidRDefault="005E62A8">
      <w:pPr>
        <w:spacing w:line="360" w:lineRule="auto"/>
        <w:ind w:firstLineChars="200" w:firstLine="480"/>
        <w:rPr>
          <w:rFonts w:ascii="宋体" w:hAnsi="宋体"/>
          <w:sz w:val="24"/>
        </w:rPr>
      </w:pPr>
      <w:r>
        <w:rPr>
          <w:rFonts w:ascii="宋体" w:hAnsi="宋体" w:hint="eastAsia"/>
          <w:sz w:val="24"/>
        </w:rPr>
        <w:t>11. 5年后在备件停止生产后，如果招标人要求，中标人应免费向买方提供备件的蓝图、图纸和规格。</w:t>
      </w:r>
    </w:p>
    <w:p w:rsidR="00A567D1" w:rsidRDefault="005E62A8">
      <w:pPr>
        <w:spacing w:line="360" w:lineRule="auto"/>
        <w:jc w:val="center"/>
        <w:rPr>
          <w:rFonts w:ascii="宋体" w:hAnsi="宋体"/>
          <w:b/>
          <w:sz w:val="24"/>
        </w:rPr>
      </w:pPr>
      <w:r>
        <w:rPr>
          <w:rFonts w:ascii="宋体" w:hAnsi="宋体" w:hint="eastAsia"/>
          <w:b/>
          <w:sz w:val="24"/>
        </w:rPr>
        <w:t>第三节 设备出厂前检验</w:t>
      </w:r>
    </w:p>
    <w:p w:rsidR="00A567D1" w:rsidRDefault="005E62A8">
      <w:pPr>
        <w:spacing w:line="360" w:lineRule="auto"/>
        <w:ind w:firstLineChars="200" w:firstLine="480"/>
        <w:rPr>
          <w:rFonts w:ascii="宋体" w:hAnsi="宋体"/>
          <w:sz w:val="24"/>
        </w:rPr>
      </w:pPr>
      <w:r>
        <w:rPr>
          <w:rFonts w:ascii="宋体" w:hAnsi="宋体" w:hint="eastAsia"/>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A567D1" w:rsidRDefault="005E62A8">
      <w:pPr>
        <w:spacing w:line="360" w:lineRule="auto"/>
        <w:ind w:firstLineChars="200" w:firstLine="480"/>
        <w:rPr>
          <w:rFonts w:ascii="宋体" w:hAnsi="宋体"/>
          <w:sz w:val="24"/>
        </w:rPr>
      </w:pPr>
      <w:r>
        <w:rPr>
          <w:rFonts w:ascii="宋体" w:hAnsi="宋体" w:hint="eastAsia"/>
          <w:sz w:val="24"/>
        </w:rPr>
        <w:t>2. 在制造期间招标人的一切监理和质检活动所形成的书面资料均不作为中标人产品质量证明文件。在交货前招标人的质检，既不能免去合同中属于供货</w:t>
      </w:r>
      <w:proofErr w:type="gramStart"/>
      <w:r>
        <w:rPr>
          <w:rFonts w:ascii="宋体" w:hAnsi="宋体" w:hint="eastAsia"/>
          <w:sz w:val="24"/>
        </w:rPr>
        <w:t>商质量担保期范围</w:t>
      </w:r>
      <w:proofErr w:type="gramEnd"/>
      <w:r>
        <w:rPr>
          <w:rFonts w:ascii="宋体" w:hAnsi="宋体" w:hint="eastAsia"/>
          <w:sz w:val="24"/>
        </w:rPr>
        <w:t>内的责任，也不能替代设备抵运招标人现场的质量检验。</w:t>
      </w:r>
    </w:p>
    <w:p w:rsidR="00A567D1" w:rsidRDefault="005E62A8">
      <w:pPr>
        <w:spacing w:line="360" w:lineRule="auto"/>
        <w:ind w:firstLineChars="200" w:firstLine="480"/>
        <w:rPr>
          <w:rFonts w:ascii="宋体" w:hAnsi="宋体"/>
          <w:sz w:val="24"/>
        </w:rPr>
      </w:pPr>
      <w:r>
        <w:rPr>
          <w:rFonts w:ascii="宋体" w:hAnsi="宋体" w:hint="eastAsia"/>
          <w:sz w:val="24"/>
        </w:rPr>
        <w:t>3．在中检中</w:t>
      </w:r>
      <w:proofErr w:type="gramStart"/>
      <w:r>
        <w:rPr>
          <w:rFonts w:ascii="宋体" w:hAnsi="宋体" w:hint="eastAsia"/>
          <w:sz w:val="24"/>
        </w:rPr>
        <w:t>质检团</w:t>
      </w:r>
      <w:proofErr w:type="gramEnd"/>
      <w:r>
        <w:rPr>
          <w:rFonts w:ascii="宋体" w:hAnsi="宋体" w:hint="eastAsia"/>
          <w:sz w:val="24"/>
        </w:rPr>
        <w:t>成员发现或提出的问题，双方应积极通过友好协商解决。</w:t>
      </w:r>
    </w:p>
    <w:p w:rsidR="00A567D1" w:rsidRDefault="005E62A8">
      <w:pPr>
        <w:spacing w:line="360" w:lineRule="auto"/>
        <w:ind w:firstLineChars="200" w:firstLine="480"/>
        <w:rPr>
          <w:rFonts w:ascii="宋体" w:hAnsi="宋体"/>
          <w:sz w:val="24"/>
        </w:rPr>
      </w:pPr>
      <w:r>
        <w:rPr>
          <w:rFonts w:ascii="宋体" w:hAnsi="宋体" w:hint="eastAsia"/>
          <w:sz w:val="24"/>
        </w:rPr>
        <w:t>4. 设备在出厂前必须进行整体联合试运转，根据试运转时间确定招标人中检时间，联合试运转应在招标人中检人员监督下进行。</w:t>
      </w:r>
    </w:p>
    <w:p w:rsidR="00A567D1" w:rsidRDefault="005E62A8">
      <w:pPr>
        <w:spacing w:line="360" w:lineRule="auto"/>
        <w:ind w:firstLineChars="200" w:firstLine="480"/>
      </w:pPr>
      <w:r>
        <w:rPr>
          <w:rFonts w:ascii="宋体" w:hAnsi="宋体" w:hint="eastAsia"/>
          <w:sz w:val="24"/>
        </w:rPr>
        <w:lastRenderedPageBreak/>
        <w:t>5. 在设备到达招标人现场后组装试运转中如出现问题，原因是中标人没有在出厂前进行设备整体联合试运转，因此推迟的时间将按照推迟交货期来计算。</w:t>
      </w:r>
    </w:p>
    <w:p w:rsidR="00A567D1" w:rsidRDefault="005E62A8">
      <w:pPr>
        <w:spacing w:line="360" w:lineRule="auto"/>
        <w:jc w:val="center"/>
        <w:rPr>
          <w:rFonts w:ascii="宋体" w:hAnsi="宋体"/>
          <w:sz w:val="24"/>
        </w:rPr>
      </w:pPr>
      <w:r>
        <w:rPr>
          <w:rFonts w:ascii="宋体" w:hAnsi="宋体" w:hint="eastAsia"/>
          <w:b/>
          <w:sz w:val="24"/>
        </w:rPr>
        <w:t>第四节 技术服务</w:t>
      </w:r>
    </w:p>
    <w:p w:rsidR="00A567D1" w:rsidRDefault="005E62A8">
      <w:pPr>
        <w:spacing w:line="360" w:lineRule="auto"/>
        <w:ind w:firstLineChars="200" w:firstLine="480"/>
        <w:rPr>
          <w:rFonts w:ascii="宋体" w:hAnsi="宋体"/>
          <w:sz w:val="24"/>
        </w:rPr>
      </w:pPr>
      <w:r>
        <w:rPr>
          <w:rFonts w:ascii="宋体" w:hAnsi="宋体" w:hint="eastAsia"/>
          <w:sz w:val="24"/>
        </w:rPr>
        <w:t>1. 中标人将派出有技术、有能力胜任的服务工程师到现场，提供有关安装管理、调试、空载测试、性能测试、试运转、维修及现场培训维修人员的服务。中标人服务工程师的主要责任与任务如下：</w:t>
      </w:r>
    </w:p>
    <w:p w:rsidR="00A567D1" w:rsidRDefault="005E62A8">
      <w:pPr>
        <w:spacing w:line="360" w:lineRule="auto"/>
        <w:ind w:firstLineChars="200" w:firstLine="480"/>
        <w:rPr>
          <w:rFonts w:ascii="宋体" w:hAnsi="宋体"/>
          <w:sz w:val="24"/>
        </w:rPr>
      </w:pPr>
      <w:r>
        <w:rPr>
          <w:rFonts w:ascii="宋体" w:hAnsi="宋体" w:hint="eastAsia"/>
          <w:sz w:val="24"/>
        </w:rPr>
        <w:t>——给招标人安装人员提供完整的技术指导。</w:t>
      </w:r>
    </w:p>
    <w:p w:rsidR="00A567D1" w:rsidRDefault="005E62A8">
      <w:pPr>
        <w:spacing w:line="360" w:lineRule="auto"/>
        <w:ind w:firstLineChars="200" w:firstLine="480"/>
        <w:rPr>
          <w:rFonts w:ascii="宋体" w:hAnsi="宋体"/>
          <w:sz w:val="24"/>
        </w:rPr>
      </w:pPr>
      <w:r>
        <w:rPr>
          <w:rFonts w:ascii="宋体" w:hAnsi="宋体" w:hint="eastAsia"/>
          <w:sz w:val="24"/>
        </w:rPr>
        <w:t>——指导招标</w:t>
      </w:r>
      <w:proofErr w:type="gramStart"/>
      <w:r>
        <w:rPr>
          <w:rFonts w:ascii="宋体" w:hAnsi="宋体" w:hint="eastAsia"/>
          <w:sz w:val="24"/>
        </w:rPr>
        <w:t>人人员</w:t>
      </w:r>
      <w:proofErr w:type="gramEnd"/>
      <w:r>
        <w:rPr>
          <w:rFonts w:ascii="宋体" w:hAnsi="宋体" w:hint="eastAsia"/>
          <w:sz w:val="24"/>
        </w:rPr>
        <w:t>进行合同设备的试运转，运行测试和性能测试。</w:t>
      </w:r>
    </w:p>
    <w:p w:rsidR="00A567D1" w:rsidRDefault="005E62A8">
      <w:pPr>
        <w:spacing w:line="360" w:lineRule="auto"/>
        <w:ind w:firstLineChars="200" w:firstLine="480"/>
        <w:rPr>
          <w:rFonts w:ascii="宋体" w:hAnsi="宋体"/>
          <w:sz w:val="24"/>
        </w:rPr>
      </w:pPr>
      <w:r>
        <w:rPr>
          <w:rFonts w:ascii="宋体" w:hAnsi="宋体" w:hint="eastAsia"/>
          <w:sz w:val="24"/>
        </w:rPr>
        <w:t>——培训招标人人员。</w:t>
      </w:r>
    </w:p>
    <w:p w:rsidR="00A567D1" w:rsidRDefault="005E62A8">
      <w:pPr>
        <w:spacing w:line="360" w:lineRule="auto"/>
        <w:ind w:firstLineChars="200" w:firstLine="480"/>
        <w:rPr>
          <w:rFonts w:ascii="宋体" w:hAnsi="宋体"/>
          <w:sz w:val="24"/>
        </w:rPr>
      </w:pPr>
      <w:r>
        <w:rPr>
          <w:rFonts w:ascii="宋体" w:hAnsi="宋体" w:hint="eastAsia"/>
          <w:sz w:val="24"/>
        </w:rPr>
        <w:t>——设备投入使用后提供现场运行技术支持。</w:t>
      </w:r>
    </w:p>
    <w:p w:rsidR="00A567D1" w:rsidRDefault="005E62A8">
      <w:pPr>
        <w:spacing w:line="360" w:lineRule="auto"/>
        <w:ind w:firstLineChars="200" w:firstLine="480"/>
        <w:rPr>
          <w:rFonts w:ascii="宋体" w:hAnsi="宋体"/>
          <w:sz w:val="24"/>
        </w:rPr>
      </w:pPr>
      <w:r>
        <w:rPr>
          <w:rFonts w:ascii="宋体" w:hAnsi="宋体" w:hint="eastAsia"/>
          <w:sz w:val="24"/>
        </w:rPr>
        <w:t>——质保期内技术服务。</w:t>
      </w:r>
    </w:p>
    <w:p w:rsidR="00A567D1" w:rsidRDefault="005E62A8">
      <w:pPr>
        <w:spacing w:line="360" w:lineRule="auto"/>
        <w:ind w:firstLineChars="200" w:firstLine="480"/>
        <w:rPr>
          <w:rFonts w:ascii="宋体" w:hAnsi="宋体"/>
          <w:sz w:val="24"/>
        </w:rPr>
      </w:pPr>
      <w:r>
        <w:rPr>
          <w:rFonts w:ascii="宋体" w:hAnsi="宋体" w:hint="eastAsia"/>
          <w:sz w:val="24"/>
        </w:rPr>
        <w:t>2. 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 w:val="24"/>
        </w:rPr>
        <w:t>人人员</w:t>
      </w:r>
      <w:proofErr w:type="gramEnd"/>
      <w:r>
        <w:rPr>
          <w:rFonts w:ascii="宋体" w:hAnsi="宋体" w:hint="eastAsia"/>
          <w:sz w:val="24"/>
        </w:rPr>
        <w:t>提出的技术问题。中标人技术人员的指导必须是正确的，如果出现由于非正确技术指导而造成的损失，中标人将自出资金维修、更换或补偿损失部分。</w:t>
      </w:r>
    </w:p>
    <w:p w:rsidR="00A567D1" w:rsidRDefault="005E62A8">
      <w:pPr>
        <w:spacing w:line="360" w:lineRule="auto"/>
        <w:ind w:firstLineChars="200" w:firstLine="480"/>
        <w:rPr>
          <w:rFonts w:ascii="宋体" w:hAnsi="宋体"/>
          <w:sz w:val="24"/>
        </w:rPr>
      </w:pPr>
      <w:r>
        <w:rPr>
          <w:rFonts w:ascii="宋体" w:hAnsi="宋体" w:hint="eastAsia"/>
          <w:sz w:val="24"/>
        </w:rPr>
        <w:t>3.中标人将提供所有的关于装配与组装所用的专用工具,例如:专用测试仪、测量仪和机械工具。</w:t>
      </w:r>
    </w:p>
    <w:p w:rsidR="00A567D1" w:rsidRDefault="005E62A8">
      <w:pPr>
        <w:spacing w:line="360" w:lineRule="auto"/>
        <w:ind w:firstLineChars="200" w:firstLine="480"/>
        <w:rPr>
          <w:rFonts w:ascii="宋体" w:hAnsi="宋体"/>
          <w:sz w:val="24"/>
        </w:rPr>
      </w:pPr>
      <w:r>
        <w:rPr>
          <w:rFonts w:ascii="宋体" w:hAnsi="宋体" w:hint="eastAsia"/>
          <w:sz w:val="24"/>
        </w:rPr>
        <w:t>4.在现场举行由双方参加的会议，对所提供设备进行安装的准备工作进行讨论。</w:t>
      </w:r>
    </w:p>
    <w:p w:rsidR="00A567D1" w:rsidRDefault="005E62A8">
      <w:pPr>
        <w:spacing w:line="360" w:lineRule="auto"/>
        <w:ind w:firstLineChars="200" w:firstLine="480"/>
        <w:rPr>
          <w:rFonts w:ascii="宋体" w:hAnsi="宋体"/>
          <w:sz w:val="24"/>
        </w:rPr>
      </w:pPr>
      <w:r>
        <w:rPr>
          <w:rFonts w:ascii="宋体" w:hAnsi="宋体" w:hint="eastAsia"/>
          <w:sz w:val="24"/>
        </w:rPr>
        <w:t>5. 对于安装指导、测试运转、性能测试、试运转和验收，包括招标人操作和维修人员的现场培训,中标人需免费提供。</w:t>
      </w:r>
    </w:p>
    <w:p w:rsidR="00A567D1" w:rsidRDefault="005E62A8">
      <w:pPr>
        <w:spacing w:line="360" w:lineRule="auto"/>
        <w:ind w:firstLineChars="200" w:firstLine="480"/>
        <w:rPr>
          <w:rFonts w:ascii="宋体" w:hAnsi="宋体"/>
          <w:sz w:val="24"/>
        </w:rPr>
      </w:pPr>
      <w:r>
        <w:rPr>
          <w:rFonts w:ascii="宋体" w:hAnsi="宋体" w:hint="eastAsia"/>
          <w:sz w:val="24"/>
        </w:rPr>
        <w:t>6. 中标人应提供用于招标人自行培训人员需要使用的相关培训资料。</w:t>
      </w:r>
    </w:p>
    <w:p w:rsidR="00A567D1" w:rsidRDefault="005E62A8">
      <w:pPr>
        <w:spacing w:line="360" w:lineRule="auto"/>
        <w:ind w:firstLineChars="200" w:firstLine="480"/>
        <w:rPr>
          <w:rFonts w:ascii="宋体" w:hAnsi="宋体"/>
          <w:sz w:val="24"/>
        </w:rPr>
      </w:pPr>
      <w:r>
        <w:rPr>
          <w:rFonts w:ascii="宋体" w:hAnsi="宋体" w:hint="eastAsia"/>
          <w:sz w:val="24"/>
        </w:rPr>
        <w:t>7. 设备过质保期后，在设备使用寿命内，如招标人需要，中标人应确保服务工程师到现场进行技术服务。</w:t>
      </w:r>
    </w:p>
    <w:p w:rsidR="00A567D1" w:rsidRDefault="005E62A8">
      <w:pPr>
        <w:spacing w:line="360" w:lineRule="auto"/>
        <w:ind w:firstLineChars="200" w:firstLine="480"/>
        <w:rPr>
          <w:rFonts w:ascii="宋体" w:hAnsi="宋体"/>
          <w:sz w:val="24"/>
        </w:rPr>
      </w:pPr>
      <w:r>
        <w:rPr>
          <w:rFonts w:ascii="宋体" w:hAnsi="宋体" w:hint="eastAsia"/>
          <w:sz w:val="24"/>
        </w:rPr>
        <w:t>8. 设备第一次在招标人组装、试运转时中标人必须</w:t>
      </w:r>
      <w:proofErr w:type="gramStart"/>
      <w:r>
        <w:rPr>
          <w:rFonts w:ascii="宋体" w:hAnsi="宋体" w:hint="eastAsia"/>
          <w:sz w:val="24"/>
        </w:rPr>
        <w:t>派设备</w:t>
      </w:r>
      <w:proofErr w:type="gramEnd"/>
      <w:r>
        <w:rPr>
          <w:rFonts w:ascii="宋体" w:hAnsi="宋体" w:hint="eastAsia"/>
          <w:sz w:val="24"/>
        </w:rPr>
        <w:t>制造工厂技术服务工程师在规定时间内到现场进行技术指导。因技术服务工程师未按时到达组装现场导致设备不能按期投入使用，延误时间按推迟交货期来计算。</w:t>
      </w:r>
    </w:p>
    <w:p w:rsidR="00A567D1" w:rsidRDefault="005E62A8">
      <w:pPr>
        <w:spacing w:line="360" w:lineRule="auto"/>
        <w:jc w:val="center"/>
        <w:rPr>
          <w:rFonts w:ascii="宋体" w:hAnsi="宋体"/>
          <w:sz w:val="24"/>
        </w:rPr>
      </w:pPr>
      <w:r>
        <w:rPr>
          <w:rFonts w:ascii="宋体" w:hAnsi="宋体" w:hint="eastAsia"/>
          <w:b/>
          <w:sz w:val="24"/>
        </w:rPr>
        <w:t>第五节 安装、检验、调试、试运行及验收</w:t>
      </w:r>
    </w:p>
    <w:p w:rsidR="00A567D1" w:rsidRDefault="005E62A8">
      <w:pPr>
        <w:spacing w:line="360" w:lineRule="auto"/>
        <w:ind w:firstLineChars="200" w:firstLine="480"/>
        <w:rPr>
          <w:rFonts w:ascii="宋体" w:hAnsi="宋体"/>
          <w:sz w:val="24"/>
        </w:rPr>
      </w:pPr>
      <w:r>
        <w:rPr>
          <w:rFonts w:ascii="宋体" w:hAnsi="宋体" w:hint="eastAsia"/>
          <w:sz w:val="24"/>
        </w:rPr>
        <w:lastRenderedPageBreak/>
        <w:t>1. 在该附录中：</w:t>
      </w:r>
    </w:p>
    <w:p w:rsidR="00A567D1" w:rsidRDefault="005E62A8">
      <w:pPr>
        <w:spacing w:line="360" w:lineRule="auto"/>
        <w:ind w:firstLineChars="200" w:firstLine="480"/>
        <w:rPr>
          <w:rFonts w:ascii="宋体" w:hAnsi="宋体"/>
          <w:sz w:val="24"/>
        </w:rPr>
      </w:pPr>
      <w:r>
        <w:rPr>
          <w:rFonts w:ascii="宋体" w:hAnsi="宋体" w:hint="eastAsia"/>
          <w:sz w:val="24"/>
        </w:rPr>
        <w:t>安装：意为招标人安装人员在中标人的服务工程人员的监督与指导下，将整套设备或一个系统安装起来。</w:t>
      </w:r>
    </w:p>
    <w:p w:rsidR="00A567D1" w:rsidRDefault="005E62A8">
      <w:pPr>
        <w:spacing w:line="360" w:lineRule="auto"/>
        <w:ind w:firstLineChars="200" w:firstLine="480"/>
        <w:rPr>
          <w:rFonts w:ascii="宋体" w:hAnsi="宋体"/>
          <w:sz w:val="24"/>
        </w:rPr>
      </w:pPr>
      <w:r>
        <w:rPr>
          <w:rFonts w:ascii="宋体" w:hAnsi="宋体" w:hint="eastAsia"/>
          <w:sz w:val="24"/>
        </w:rPr>
        <w:t>试运转：即为在空载条件下测试该设备。</w:t>
      </w:r>
    </w:p>
    <w:p w:rsidR="00A567D1" w:rsidRDefault="005E62A8">
      <w:pPr>
        <w:spacing w:line="360" w:lineRule="auto"/>
        <w:ind w:firstLineChars="200" w:firstLine="480"/>
        <w:rPr>
          <w:rFonts w:ascii="宋体" w:hAnsi="宋体"/>
          <w:sz w:val="24"/>
        </w:rPr>
      </w:pPr>
      <w:r>
        <w:rPr>
          <w:rFonts w:ascii="宋体" w:hAnsi="宋体" w:hint="eastAsia"/>
          <w:sz w:val="24"/>
        </w:rPr>
        <w:t xml:space="preserve">性能调试：即在它们的额定负载下测试设备，检查其是否能达到合同规定的所有技术性能。 </w:t>
      </w:r>
    </w:p>
    <w:p w:rsidR="00A567D1" w:rsidRDefault="005E62A8">
      <w:pPr>
        <w:spacing w:line="360" w:lineRule="auto"/>
        <w:ind w:firstLineChars="200" w:firstLine="480"/>
        <w:rPr>
          <w:rFonts w:ascii="宋体" w:hAnsi="宋体"/>
          <w:sz w:val="24"/>
        </w:rPr>
      </w:pPr>
      <w:r>
        <w:rPr>
          <w:rFonts w:ascii="宋体" w:hAnsi="宋体" w:hint="eastAsia"/>
          <w:sz w:val="24"/>
        </w:rPr>
        <w:t>试运行：即为设备按照合同要求性能投入运转。</w:t>
      </w:r>
    </w:p>
    <w:p w:rsidR="00A567D1" w:rsidRDefault="005E62A8">
      <w:pPr>
        <w:spacing w:line="360" w:lineRule="auto"/>
        <w:ind w:firstLineChars="200" w:firstLine="480"/>
        <w:rPr>
          <w:rFonts w:ascii="宋体" w:hAnsi="宋体"/>
          <w:sz w:val="24"/>
        </w:rPr>
      </w:pPr>
      <w:r>
        <w:rPr>
          <w:rFonts w:ascii="宋体" w:hAnsi="宋体" w:hint="eastAsia"/>
          <w:sz w:val="24"/>
        </w:rPr>
        <w:t>验收：即为该设备达到合同规定的试运转、性能调试和试运行技术要求后招标人正式接收。</w:t>
      </w:r>
    </w:p>
    <w:p w:rsidR="00A567D1" w:rsidRDefault="005E62A8">
      <w:pPr>
        <w:spacing w:line="360" w:lineRule="auto"/>
        <w:ind w:firstLineChars="200" w:firstLine="480"/>
        <w:rPr>
          <w:rFonts w:ascii="宋体" w:hAnsi="宋体"/>
          <w:sz w:val="24"/>
        </w:rPr>
      </w:pPr>
      <w:r>
        <w:rPr>
          <w:rFonts w:ascii="宋体" w:hAnsi="宋体" w:hint="eastAsia"/>
          <w:sz w:val="24"/>
        </w:rPr>
        <w:t>2. 设备到货应随机提供出厂验收报告。</w:t>
      </w:r>
    </w:p>
    <w:p w:rsidR="00A567D1" w:rsidRDefault="005E62A8">
      <w:pPr>
        <w:spacing w:line="360" w:lineRule="auto"/>
        <w:ind w:firstLineChars="200" w:firstLine="480"/>
        <w:rPr>
          <w:rFonts w:ascii="宋体" w:hAnsi="宋体"/>
          <w:sz w:val="24"/>
        </w:rPr>
      </w:pPr>
      <w:r>
        <w:rPr>
          <w:rFonts w:ascii="宋体" w:hAnsi="宋体" w:hint="eastAsia"/>
          <w:sz w:val="24"/>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A567D1" w:rsidRDefault="00A567D1">
      <w:pPr>
        <w:spacing w:line="360" w:lineRule="auto"/>
        <w:ind w:firstLineChars="200" w:firstLine="480"/>
        <w:rPr>
          <w:rFonts w:ascii="宋体" w:hAnsi="宋体"/>
          <w:sz w:val="24"/>
        </w:rPr>
      </w:pPr>
    </w:p>
    <w:p w:rsidR="00A567D1" w:rsidRDefault="005E62A8">
      <w:pPr>
        <w:spacing w:line="360" w:lineRule="auto"/>
        <w:jc w:val="center"/>
        <w:rPr>
          <w:rFonts w:ascii="宋体" w:hAnsi="宋体"/>
          <w:sz w:val="24"/>
        </w:rPr>
      </w:pPr>
      <w:r>
        <w:rPr>
          <w:rFonts w:ascii="宋体" w:hAnsi="宋体" w:hint="eastAsia"/>
          <w:b/>
          <w:sz w:val="24"/>
        </w:rPr>
        <w:t>第六节 质量保证</w:t>
      </w:r>
    </w:p>
    <w:p w:rsidR="00A567D1" w:rsidRDefault="005E62A8">
      <w:pPr>
        <w:spacing w:line="360" w:lineRule="auto"/>
        <w:ind w:firstLineChars="200" w:firstLine="480"/>
        <w:rPr>
          <w:rFonts w:ascii="宋体" w:hAnsi="宋体"/>
          <w:sz w:val="24"/>
        </w:rPr>
      </w:pPr>
      <w:r>
        <w:rPr>
          <w:rFonts w:ascii="宋体" w:hAnsi="宋体" w:hint="eastAsia"/>
          <w:sz w:val="24"/>
        </w:rPr>
        <w:t>1. 质保期应为最终验收合格后12个月。对由于设计或质量问题而引起的设备故障，中标方应进一步对此负责。专用合同条款对质保有特殊规定的从其规定。</w:t>
      </w:r>
    </w:p>
    <w:p w:rsidR="00A567D1" w:rsidRDefault="005E62A8">
      <w:pPr>
        <w:spacing w:line="360" w:lineRule="auto"/>
        <w:ind w:firstLineChars="200" w:firstLine="480"/>
        <w:rPr>
          <w:rFonts w:ascii="宋体" w:hAnsi="宋体"/>
          <w:sz w:val="24"/>
        </w:rPr>
      </w:pPr>
      <w:r>
        <w:rPr>
          <w:rFonts w:ascii="宋体" w:hAnsi="宋体" w:hint="eastAsia"/>
          <w:sz w:val="24"/>
        </w:rPr>
        <w:t>2. 中标方应有质保期内的维修服务承诺，无偿更换零配件、部件承诺。</w:t>
      </w:r>
    </w:p>
    <w:p w:rsidR="00A567D1" w:rsidRDefault="005E62A8">
      <w:pPr>
        <w:spacing w:line="360" w:lineRule="auto"/>
        <w:ind w:firstLineChars="200" w:firstLine="480"/>
        <w:rPr>
          <w:rFonts w:ascii="宋体" w:hAnsi="宋体"/>
          <w:sz w:val="24"/>
        </w:rPr>
      </w:pPr>
      <w:r>
        <w:rPr>
          <w:rFonts w:ascii="宋体" w:hAnsi="宋体" w:hint="eastAsia"/>
          <w:sz w:val="24"/>
        </w:rPr>
        <w:t>3. 中标方应有对设备大修周期、使用寿命及各主要部件的寿命承诺。</w:t>
      </w:r>
    </w:p>
    <w:p w:rsidR="00A567D1" w:rsidRDefault="005E62A8">
      <w:pPr>
        <w:spacing w:line="360" w:lineRule="auto"/>
        <w:jc w:val="center"/>
        <w:rPr>
          <w:rFonts w:ascii="宋体" w:hAnsi="宋体"/>
          <w:sz w:val="24"/>
        </w:rPr>
      </w:pPr>
      <w:r>
        <w:rPr>
          <w:rFonts w:ascii="宋体" w:hAnsi="宋体" w:hint="eastAsia"/>
          <w:b/>
          <w:sz w:val="24"/>
        </w:rPr>
        <w:t>第七节 技术资料和图纸</w:t>
      </w:r>
    </w:p>
    <w:p w:rsidR="00A567D1" w:rsidRDefault="005E62A8">
      <w:pPr>
        <w:spacing w:line="360" w:lineRule="auto"/>
        <w:ind w:firstLineChars="200" w:firstLine="480"/>
        <w:rPr>
          <w:rFonts w:ascii="宋体" w:hAnsi="宋体"/>
          <w:sz w:val="24"/>
        </w:rPr>
      </w:pPr>
      <w:r>
        <w:rPr>
          <w:rFonts w:ascii="宋体" w:hAnsi="宋体" w:hint="eastAsia"/>
          <w:sz w:val="24"/>
        </w:rPr>
        <w:t>1. 中标人按规定给招标人提供全面的、详细的技术资料，包括印刷版和电子版的各种图纸、设备使用手册、维修手册、备件手册、配件报价CD光盘，</w:t>
      </w:r>
      <w:proofErr w:type="gramStart"/>
      <w:r>
        <w:rPr>
          <w:rFonts w:ascii="宋体" w:hAnsi="宋体" w:hint="eastAsia"/>
          <w:sz w:val="24"/>
        </w:rPr>
        <w:t>随设备</w:t>
      </w:r>
      <w:proofErr w:type="gramEnd"/>
      <w:r>
        <w:rPr>
          <w:rFonts w:ascii="宋体" w:hAnsi="宋体" w:hint="eastAsia"/>
          <w:sz w:val="24"/>
        </w:rPr>
        <w:t>发货或日后提供的目录、图纸、图解说明或电路图必须是清晰易解的。操作手册和维修指南须通俗易懂。备件手册必须将每一部件细化到所有零件，所有零部件必须有统一的采购</w:t>
      </w:r>
      <w:proofErr w:type="gramStart"/>
      <w:r>
        <w:rPr>
          <w:rFonts w:ascii="宋体" w:hAnsi="宋体" w:hint="eastAsia"/>
          <w:sz w:val="24"/>
        </w:rPr>
        <w:t>号或件号</w:t>
      </w:r>
      <w:proofErr w:type="gramEnd"/>
      <w:r>
        <w:rPr>
          <w:rFonts w:ascii="宋体" w:hAnsi="宋体" w:hint="eastAsia"/>
          <w:sz w:val="24"/>
        </w:rPr>
        <w:t>等唯一标识号，以便于招标人维护和采购备件。所有外协件的件号必须提供制造商原始件号。所有提供的技术资料手册封面应标</w:t>
      </w:r>
      <w:proofErr w:type="gramStart"/>
      <w:r>
        <w:rPr>
          <w:rFonts w:ascii="宋体" w:hAnsi="宋体" w:hint="eastAsia"/>
          <w:sz w:val="24"/>
        </w:rPr>
        <w:t>明合同</w:t>
      </w:r>
      <w:proofErr w:type="gramEnd"/>
      <w:r>
        <w:rPr>
          <w:rFonts w:ascii="宋体" w:hAnsi="宋体" w:hint="eastAsia"/>
          <w:sz w:val="24"/>
        </w:rPr>
        <w:t>号、设备系列号。</w:t>
      </w:r>
    </w:p>
    <w:p w:rsidR="00A567D1" w:rsidRDefault="005E62A8">
      <w:pPr>
        <w:spacing w:line="360" w:lineRule="auto"/>
        <w:ind w:firstLineChars="200" w:firstLine="480"/>
        <w:rPr>
          <w:rFonts w:ascii="宋体" w:hAnsi="宋体"/>
          <w:sz w:val="24"/>
        </w:rPr>
      </w:pPr>
      <w:r>
        <w:rPr>
          <w:rFonts w:ascii="宋体" w:hAnsi="宋体" w:hint="eastAsia"/>
          <w:sz w:val="24"/>
        </w:rPr>
        <w:t>2. 中标人按规定给招标人每台（套）设备</w:t>
      </w:r>
      <w:r>
        <w:rPr>
          <w:rFonts w:ascii="宋体" w:hAnsi="宋体" w:hint="eastAsia"/>
          <w:color w:val="000000"/>
          <w:sz w:val="24"/>
        </w:rPr>
        <w:t>提供</w:t>
      </w:r>
      <w:r>
        <w:rPr>
          <w:rFonts w:ascii="宋体" w:hAnsi="宋体" w:hint="eastAsia"/>
          <w:sz w:val="24"/>
          <w:u w:val="single"/>
        </w:rPr>
        <w:t>1</w:t>
      </w:r>
      <w:r>
        <w:rPr>
          <w:rFonts w:ascii="宋体" w:hAnsi="宋体" w:hint="eastAsia"/>
          <w:color w:val="000000"/>
          <w:sz w:val="24"/>
        </w:rPr>
        <w:t>份</w:t>
      </w:r>
      <w:r>
        <w:rPr>
          <w:rFonts w:ascii="宋体" w:hAnsi="宋体" w:hint="eastAsia"/>
          <w:sz w:val="24"/>
        </w:rPr>
        <w:t>技术文件和图纸的副本。其中两份副本包括1份光盘文件将在设备发货前的14天，以特快专递方式寄送</w:t>
      </w:r>
      <w:r>
        <w:rPr>
          <w:rFonts w:ascii="宋体" w:hAnsi="宋体" w:hint="eastAsia"/>
          <w:sz w:val="24"/>
        </w:rPr>
        <w:lastRenderedPageBreak/>
        <w:t>给招标人，其他所要求的成套技术文件和图纸将</w:t>
      </w:r>
      <w:proofErr w:type="gramStart"/>
      <w:r>
        <w:rPr>
          <w:rFonts w:ascii="宋体" w:hAnsi="宋体" w:hint="eastAsia"/>
          <w:sz w:val="24"/>
        </w:rPr>
        <w:t>随合同</w:t>
      </w:r>
      <w:proofErr w:type="gramEnd"/>
      <w:r>
        <w:rPr>
          <w:rFonts w:ascii="宋体" w:hAnsi="宋体" w:hint="eastAsia"/>
          <w:sz w:val="24"/>
        </w:rPr>
        <w:t>中设备一起发货，招标人有权针对培训目的而额外复制所提供的技术文件与图纸。</w:t>
      </w:r>
    </w:p>
    <w:p w:rsidR="00A567D1" w:rsidRDefault="005E62A8">
      <w:pPr>
        <w:spacing w:line="360" w:lineRule="auto"/>
        <w:ind w:firstLineChars="200" w:firstLine="480"/>
        <w:rPr>
          <w:rFonts w:ascii="宋体" w:hAnsi="宋体"/>
          <w:sz w:val="24"/>
        </w:rPr>
      </w:pPr>
      <w:r>
        <w:rPr>
          <w:rFonts w:ascii="宋体" w:hAnsi="宋体" w:hint="eastAsia"/>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A567D1" w:rsidRDefault="005E62A8">
      <w:pPr>
        <w:spacing w:line="360" w:lineRule="auto"/>
        <w:ind w:firstLineChars="200" w:firstLine="480"/>
        <w:rPr>
          <w:rFonts w:ascii="宋体" w:hAnsi="宋体"/>
          <w:sz w:val="24"/>
        </w:rPr>
      </w:pPr>
      <w:r>
        <w:rPr>
          <w:rFonts w:ascii="宋体" w:hAnsi="宋体" w:hint="eastAsia"/>
          <w:sz w:val="24"/>
        </w:rPr>
        <w:t>4. 中标人有义务对该设备的控制软件、管理软件进行免费升级换代。</w:t>
      </w:r>
    </w:p>
    <w:p w:rsidR="00A567D1" w:rsidRDefault="005E62A8">
      <w:pPr>
        <w:spacing w:line="360" w:lineRule="auto"/>
        <w:ind w:firstLineChars="200" w:firstLine="480"/>
        <w:rPr>
          <w:rFonts w:ascii="宋体" w:hAnsi="宋体"/>
          <w:sz w:val="24"/>
        </w:rPr>
      </w:pPr>
      <w:r>
        <w:rPr>
          <w:rFonts w:ascii="宋体" w:hAnsi="宋体" w:hint="eastAsia"/>
          <w:sz w:val="24"/>
        </w:rPr>
        <w:t>5. 中标人定期对设备进行回访，并对用户提出的问题进行解决。</w:t>
      </w:r>
    </w:p>
    <w:p w:rsidR="00A567D1" w:rsidRDefault="005E62A8">
      <w:pPr>
        <w:spacing w:line="360" w:lineRule="auto"/>
        <w:ind w:firstLineChars="200" w:firstLine="480"/>
        <w:rPr>
          <w:rFonts w:ascii="宋体" w:hAnsi="宋体"/>
          <w:sz w:val="24"/>
        </w:rPr>
      </w:pPr>
      <w:r>
        <w:rPr>
          <w:rFonts w:ascii="宋体" w:hAnsi="宋体" w:hint="eastAsia"/>
          <w:sz w:val="24"/>
        </w:rPr>
        <w:t>6. 中标人要提供下列相关的技术资料及图纸：</w:t>
      </w:r>
    </w:p>
    <w:p w:rsidR="00A567D1" w:rsidRDefault="005E62A8">
      <w:pPr>
        <w:spacing w:line="360" w:lineRule="auto"/>
        <w:ind w:firstLineChars="200" w:firstLine="480"/>
        <w:rPr>
          <w:rFonts w:ascii="宋体" w:hAnsi="宋体"/>
          <w:sz w:val="24"/>
        </w:rPr>
      </w:pPr>
      <w:r>
        <w:rPr>
          <w:rFonts w:ascii="宋体" w:hAnsi="宋体" w:hint="eastAsia"/>
          <w:sz w:val="24"/>
        </w:rPr>
        <w:t>总图及安装基础图</w:t>
      </w:r>
    </w:p>
    <w:p w:rsidR="00A567D1" w:rsidRDefault="005E62A8">
      <w:pPr>
        <w:spacing w:line="360" w:lineRule="auto"/>
        <w:ind w:firstLineChars="200" w:firstLine="480"/>
        <w:rPr>
          <w:rFonts w:ascii="宋体" w:hAnsi="宋体"/>
          <w:sz w:val="24"/>
        </w:rPr>
      </w:pPr>
      <w:r>
        <w:rPr>
          <w:rFonts w:ascii="宋体" w:hAnsi="宋体" w:hint="eastAsia"/>
          <w:sz w:val="24"/>
        </w:rPr>
        <w:t>制造标准、防爆标准</w:t>
      </w:r>
    </w:p>
    <w:p w:rsidR="00A567D1" w:rsidRDefault="005E62A8">
      <w:pPr>
        <w:spacing w:line="360" w:lineRule="auto"/>
        <w:ind w:firstLineChars="200" w:firstLine="480"/>
        <w:rPr>
          <w:rFonts w:ascii="宋体" w:hAnsi="宋体"/>
          <w:sz w:val="24"/>
        </w:rPr>
      </w:pPr>
      <w:r>
        <w:rPr>
          <w:rFonts w:ascii="宋体" w:hAnsi="宋体" w:hint="eastAsia"/>
          <w:sz w:val="24"/>
        </w:rPr>
        <w:t>完整的技术特征及说明书</w:t>
      </w:r>
    </w:p>
    <w:p w:rsidR="00A567D1" w:rsidRDefault="005E62A8">
      <w:pPr>
        <w:spacing w:line="360" w:lineRule="auto"/>
        <w:ind w:firstLineChars="200" w:firstLine="480"/>
        <w:rPr>
          <w:rFonts w:ascii="宋体" w:hAnsi="宋体"/>
          <w:sz w:val="24"/>
        </w:rPr>
      </w:pPr>
      <w:r>
        <w:rPr>
          <w:rFonts w:ascii="宋体" w:hAnsi="宋体" w:hint="eastAsia"/>
          <w:sz w:val="24"/>
        </w:rPr>
        <w:t>全部机电图纸、材料清册、所有设备、元件、部件型号、规格、特性曲线、产品检验合格证及出厂日期。</w:t>
      </w:r>
    </w:p>
    <w:p w:rsidR="00A567D1" w:rsidRDefault="005E62A8">
      <w:pPr>
        <w:numPr>
          <w:ilvl w:val="0"/>
          <w:numId w:val="3"/>
        </w:numPr>
        <w:spacing w:line="360" w:lineRule="auto"/>
        <w:ind w:firstLineChars="200" w:firstLine="480"/>
        <w:rPr>
          <w:rFonts w:ascii="宋体" w:hAnsi="宋体"/>
          <w:sz w:val="24"/>
        </w:rPr>
      </w:pPr>
      <w:r>
        <w:rPr>
          <w:rFonts w:ascii="宋体" w:hAnsi="宋体" w:hint="eastAsia"/>
          <w:sz w:val="24"/>
        </w:rPr>
        <w:t>技术资料与设备同属合同供货范围，如不能按照上述条款交货，将按照推迟合同交货期执行。</w:t>
      </w:r>
    </w:p>
    <w:p w:rsidR="00A567D1" w:rsidRDefault="00A567D1">
      <w:pPr>
        <w:spacing w:line="360" w:lineRule="auto"/>
        <w:rPr>
          <w:rFonts w:ascii="宋体" w:hAnsi="宋体"/>
          <w:sz w:val="24"/>
        </w:rPr>
      </w:pPr>
    </w:p>
    <w:p w:rsidR="00A567D1" w:rsidRDefault="00A567D1">
      <w:pPr>
        <w:spacing w:line="360" w:lineRule="auto"/>
        <w:rPr>
          <w:rFonts w:ascii="宋体" w:hAnsi="宋体"/>
          <w:sz w:val="24"/>
        </w:rPr>
      </w:pPr>
    </w:p>
    <w:p w:rsidR="00A567D1" w:rsidRDefault="00A567D1">
      <w:pPr>
        <w:spacing w:line="360" w:lineRule="auto"/>
        <w:rPr>
          <w:rFonts w:ascii="宋体" w:hAnsi="宋体"/>
          <w:sz w:val="24"/>
        </w:rPr>
      </w:pPr>
    </w:p>
    <w:p w:rsidR="00A567D1" w:rsidRDefault="005E62A8">
      <w:pPr>
        <w:pStyle w:val="3"/>
        <w:widowControl/>
        <w:spacing w:beforeAutospacing="0" w:after="226" w:afterAutospacing="0" w:line="375" w:lineRule="atLeast"/>
        <w:rPr>
          <w:rFonts w:ascii="微软雅黑" w:eastAsia="微软雅黑" w:hAnsi="微软雅黑" w:cs="微软雅黑" w:hint="default"/>
          <w:color w:val="FFFFFF"/>
          <w:sz w:val="21"/>
          <w:szCs w:val="21"/>
        </w:rPr>
      </w:pPr>
      <w:proofErr w:type="spellStart"/>
      <w:r>
        <w:rPr>
          <w:rFonts w:ascii="微软雅黑" w:eastAsia="微软雅黑" w:hAnsi="微软雅黑" w:cs="微软雅黑"/>
          <w:color w:val="FFFFFF"/>
          <w:sz w:val="21"/>
          <w:szCs w:val="21"/>
        </w:rPr>
        <w:t>eMPrint</w:t>
      </w:r>
      <w:proofErr w:type="spellEnd"/>
      <w:r>
        <w:rPr>
          <w:rFonts w:ascii="微软雅黑" w:eastAsia="微软雅黑" w:hAnsi="微软雅黑" w:cs="微软雅黑"/>
          <w:color w:val="FFFFFF"/>
          <w:sz w:val="21"/>
          <w:szCs w:val="21"/>
        </w:rPr>
        <w:t xml:space="preserve"> 刷卡打印解决方案 </w:t>
      </w:r>
    </w:p>
    <w:p w:rsidR="00A567D1" w:rsidRDefault="005E62A8">
      <w:pPr>
        <w:pStyle w:val="a8"/>
        <w:widowControl/>
        <w:spacing w:beforeAutospacing="0" w:afterAutospacing="0" w:line="23" w:lineRule="atLeast"/>
      </w:pPr>
      <w:r>
        <w:rPr>
          <w:rFonts w:ascii="微软雅黑" w:eastAsia="微软雅黑" w:hAnsi="微软雅黑" w:cs="微软雅黑" w:hint="eastAsia"/>
          <w:color w:val="666666"/>
          <w:sz w:val="18"/>
          <w:szCs w:val="18"/>
        </w:rPr>
        <w:t>。</w:t>
      </w:r>
    </w:p>
    <w:p w:rsidR="00A567D1" w:rsidRDefault="00A567D1">
      <w:pPr>
        <w:pStyle w:val="a8"/>
        <w:widowControl/>
        <w:spacing w:beforeAutospacing="0" w:afterAutospacing="0" w:line="23" w:lineRule="atLeast"/>
      </w:pPr>
    </w:p>
    <w:p w:rsidR="00A567D1" w:rsidRDefault="005E62A8">
      <w:pPr>
        <w:pStyle w:val="a8"/>
        <w:widowControl/>
        <w:spacing w:beforeAutospacing="0" w:afterAutospacing="0" w:line="23" w:lineRule="atLeast"/>
      </w:pPr>
      <w:r>
        <w:rPr>
          <w:rFonts w:ascii="微软雅黑" w:eastAsia="微软雅黑" w:hAnsi="微软雅黑" w:cs="微软雅黑" w:hint="eastAsia"/>
          <w:color w:val="666666"/>
          <w:sz w:val="18"/>
          <w:szCs w:val="18"/>
        </w:rPr>
        <w:t> </w:t>
      </w:r>
    </w:p>
    <w:p w:rsidR="00A567D1" w:rsidRDefault="00A567D1">
      <w:pPr>
        <w:spacing w:line="360" w:lineRule="auto"/>
        <w:rPr>
          <w:rFonts w:ascii="宋体" w:hAnsi="宋体"/>
          <w:sz w:val="24"/>
        </w:rPr>
      </w:pPr>
    </w:p>
    <w:sectPr w:rsidR="00A567D1">
      <w:head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560" w:rsidRDefault="00572560">
      <w:r>
        <w:separator/>
      </w:r>
    </w:p>
  </w:endnote>
  <w:endnote w:type="continuationSeparator" w:id="0">
    <w:p w:rsidR="00572560" w:rsidRDefault="0057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560" w:rsidRDefault="00572560">
      <w:r>
        <w:separator/>
      </w:r>
    </w:p>
  </w:footnote>
  <w:footnote w:type="continuationSeparator" w:id="0">
    <w:p w:rsidR="00572560" w:rsidRDefault="00572560">
      <w:r>
        <w:continuationSeparator/>
      </w:r>
    </w:p>
  </w:footnote>
  <w:footnote w:id="1">
    <w:p w:rsidR="00D20A95" w:rsidRDefault="005E62A8">
      <w:pPr>
        <w:pStyle w:val="a7"/>
      </w:pPr>
      <w:r>
        <w:rPr>
          <w:rStyle w:val="ad"/>
        </w:rPr>
        <w:footnoteRef/>
      </w:r>
      <w:r>
        <w:rPr>
          <w:rFonts w:hint="eastAsia"/>
        </w:rPr>
        <w:t>交货时间一般按以下形式拟定：“自合同签订之日起个月内交货”，避免填写绝对日期。</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D1" w:rsidRDefault="00A567D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77D0"/>
    <w:multiLevelType w:val="hybridMultilevel"/>
    <w:tmpl w:val="09066458"/>
    <w:lvl w:ilvl="0" w:tplc="F6C47270">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7B10DE"/>
    <w:multiLevelType w:val="hybridMultilevel"/>
    <w:tmpl w:val="D9EAA4FE"/>
    <w:lvl w:ilvl="0" w:tplc="2F125218">
      <w:start w:val="13"/>
      <w:numFmt w:val="decimal"/>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95F2F6E"/>
    <w:multiLevelType w:val="multilevel"/>
    <w:tmpl w:val="99B8C678"/>
    <w:lvl w:ilvl="0">
      <w:start w:val="1"/>
      <w:numFmt w:val="decimal"/>
      <w:lvlText w:val="%1."/>
      <w:lvlJc w:val="left"/>
      <w:pPr>
        <w:ind w:left="600" w:hanging="600"/>
      </w:pPr>
      <w:rPr>
        <w:rFonts w:hint="default"/>
      </w:rPr>
    </w:lvl>
    <w:lvl w:ilvl="1">
      <w:start w:val="4"/>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nsid w:val="1EF011D1"/>
    <w:multiLevelType w:val="hybridMultilevel"/>
    <w:tmpl w:val="51743912"/>
    <w:lvl w:ilvl="0" w:tplc="154C5E4E">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1F66A22"/>
    <w:multiLevelType w:val="multilevel"/>
    <w:tmpl w:val="C1427388"/>
    <w:lvl w:ilvl="0">
      <w:start w:val="4"/>
      <w:numFmt w:val="decimal"/>
      <w:lvlText w:val="%1"/>
      <w:lvlJc w:val="left"/>
      <w:pPr>
        <w:ind w:left="600" w:hanging="600"/>
      </w:pPr>
      <w:rPr>
        <w:rFonts w:hint="default"/>
      </w:rPr>
    </w:lvl>
    <w:lvl w:ilvl="1">
      <w:start w:val="2"/>
      <w:numFmt w:val="decimal"/>
      <w:lvlText w:val="%1.%2"/>
      <w:lvlJc w:val="left"/>
      <w:pPr>
        <w:ind w:left="660" w:hanging="60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abstractNum w:abstractNumId="5">
    <w:nsid w:val="3B710B0A"/>
    <w:multiLevelType w:val="singleLevel"/>
    <w:tmpl w:val="55BC550D"/>
    <w:lvl w:ilvl="0">
      <w:start w:val="3"/>
      <w:numFmt w:val="chineseCounting"/>
      <w:suff w:val="nothing"/>
      <w:lvlText w:val="%1、"/>
      <w:lvlJc w:val="left"/>
    </w:lvl>
  </w:abstractNum>
  <w:abstractNum w:abstractNumId="6">
    <w:nsid w:val="3BB41BD1"/>
    <w:multiLevelType w:val="hybridMultilevel"/>
    <w:tmpl w:val="55D07580"/>
    <w:lvl w:ilvl="0" w:tplc="4A4A6760">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82743A0"/>
    <w:multiLevelType w:val="singleLevel"/>
    <w:tmpl w:val="55BC550D"/>
    <w:lvl w:ilvl="0">
      <w:start w:val="3"/>
      <w:numFmt w:val="chineseCounting"/>
      <w:suff w:val="nothing"/>
      <w:lvlText w:val="%1、"/>
      <w:lvlJc w:val="left"/>
    </w:lvl>
  </w:abstractNum>
  <w:abstractNum w:abstractNumId="8">
    <w:nsid w:val="50C975DB"/>
    <w:multiLevelType w:val="hybridMultilevel"/>
    <w:tmpl w:val="4162AFE4"/>
    <w:lvl w:ilvl="0" w:tplc="65724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8D3980"/>
    <w:multiLevelType w:val="singleLevel"/>
    <w:tmpl w:val="55BC550D"/>
    <w:lvl w:ilvl="0">
      <w:start w:val="3"/>
      <w:numFmt w:val="chineseCounting"/>
      <w:suff w:val="nothing"/>
      <w:lvlText w:val="%1、"/>
      <w:lvlJc w:val="left"/>
    </w:lvl>
  </w:abstractNum>
  <w:abstractNum w:abstractNumId="10">
    <w:nsid w:val="53425B81"/>
    <w:multiLevelType w:val="multilevel"/>
    <w:tmpl w:val="49AE0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BC550D"/>
    <w:multiLevelType w:val="singleLevel"/>
    <w:tmpl w:val="55BC550D"/>
    <w:lvl w:ilvl="0">
      <w:start w:val="3"/>
      <w:numFmt w:val="chineseCounting"/>
      <w:suff w:val="nothing"/>
      <w:lvlText w:val="%1、"/>
      <w:lvlJc w:val="left"/>
    </w:lvl>
  </w:abstractNum>
  <w:abstractNum w:abstractNumId="12">
    <w:nsid w:val="55BC5E07"/>
    <w:multiLevelType w:val="singleLevel"/>
    <w:tmpl w:val="55BC5E07"/>
    <w:lvl w:ilvl="0">
      <w:start w:val="7"/>
      <w:numFmt w:val="decimal"/>
      <w:suff w:val="space"/>
      <w:lvlText w:val="%1."/>
      <w:lvlJc w:val="left"/>
    </w:lvl>
  </w:abstractNum>
  <w:abstractNum w:abstractNumId="13">
    <w:nsid w:val="55C04C2F"/>
    <w:multiLevelType w:val="multilevel"/>
    <w:tmpl w:val="55C04C2F"/>
    <w:lvl w:ilvl="0">
      <w:start w:val="1"/>
      <w:numFmt w:val="decimal"/>
      <w:lvlText w:val="%1."/>
      <w:lvlJc w:val="left"/>
      <w:pPr>
        <w:tabs>
          <w:tab w:val="left" w:pos="425"/>
        </w:tabs>
        <w:ind w:left="425" w:hanging="425"/>
      </w:pPr>
      <w:rPr>
        <w:rFonts w:hint="default"/>
      </w:rPr>
    </w:lvl>
    <w:lvl w:ilvl="1" w:tentative="1">
      <w:start w:val="1"/>
      <w:numFmt w:val="decimal"/>
      <w:lvlText w:val="%1.%2."/>
      <w:lvlJc w:val="left"/>
      <w:pPr>
        <w:tabs>
          <w:tab w:val="left" w:pos="567"/>
        </w:tabs>
        <w:ind w:left="567" w:hanging="567"/>
      </w:pPr>
      <w:rPr>
        <w:rFonts w:hint="default"/>
      </w:rPr>
    </w:lvl>
    <w:lvl w:ilvl="2" w:tentative="1">
      <w:start w:val="1"/>
      <w:numFmt w:val="decimal"/>
      <w:lvlText w:val="%1.%2.%3."/>
      <w:lvlJc w:val="left"/>
      <w:pPr>
        <w:tabs>
          <w:tab w:val="left" w:pos="709"/>
        </w:tabs>
        <w:ind w:left="709" w:hanging="709"/>
      </w:pPr>
      <w:rPr>
        <w:rFonts w:hint="default"/>
      </w:rPr>
    </w:lvl>
    <w:lvl w:ilvl="3" w:tentative="1">
      <w:start w:val="1"/>
      <w:numFmt w:val="decimal"/>
      <w:lvlText w:val="%1.%2.%3.%4."/>
      <w:lvlJc w:val="left"/>
      <w:pPr>
        <w:tabs>
          <w:tab w:val="left" w:pos="850"/>
        </w:tabs>
        <w:ind w:left="850" w:hanging="850"/>
      </w:pPr>
      <w:rPr>
        <w:rFonts w:hint="default"/>
      </w:rPr>
    </w:lvl>
    <w:lvl w:ilvl="4" w:tentative="1">
      <w:start w:val="1"/>
      <w:numFmt w:val="decimal"/>
      <w:lvlText w:val="%1.%2.%3.%4.%5."/>
      <w:lvlJc w:val="left"/>
      <w:pPr>
        <w:tabs>
          <w:tab w:val="left" w:pos="991"/>
        </w:tabs>
        <w:ind w:left="991" w:hanging="991"/>
      </w:pPr>
      <w:rPr>
        <w:rFonts w:hint="default"/>
      </w:rPr>
    </w:lvl>
    <w:lvl w:ilvl="5" w:tentative="1">
      <w:start w:val="1"/>
      <w:numFmt w:val="decimal"/>
      <w:lvlText w:val="%1.%2.%3.%4.%5.%6."/>
      <w:lvlJc w:val="left"/>
      <w:pPr>
        <w:tabs>
          <w:tab w:val="left" w:pos="1134"/>
        </w:tabs>
        <w:ind w:left="1134" w:hanging="1134"/>
      </w:pPr>
      <w:rPr>
        <w:rFonts w:hint="default"/>
      </w:rPr>
    </w:lvl>
    <w:lvl w:ilvl="6" w:tentative="1">
      <w:start w:val="1"/>
      <w:numFmt w:val="decimal"/>
      <w:lvlText w:val="%1.%2.%3.%4.%5.%6.%7."/>
      <w:lvlJc w:val="left"/>
      <w:pPr>
        <w:tabs>
          <w:tab w:val="left" w:pos="1275"/>
        </w:tabs>
        <w:ind w:left="1275" w:hanging="1275"/>
      </w:pPr>
      <w:rPr>
        <w:rFonts w:hint="default"/>
      </w:rPr>
    </w:lvl>
    <w:lvl w:ilvl="7" w:tentative="1">
      <w:start w:val="1"/>
      <w:numFmt w:val="decimal"/>
      <w:lvlText w:val="%1.%2.%3.%4.%5.%6.%7.%8."/>
      <w:lvlJc w:val="left"/>
      <w:pPr>
        <w:tabs>
          <w:tab w:val="left" w:pos="1418"/>
        </w:tabs>
        <w:ind w:left="1418" w:hanging="1418"/>
      </w:pPr>
      <w:rPr>
        <w:rFonts w:hint="default"/>
      </w:rPr>
    </w:lvl>
    <w:lvl w:ilvl="8" w:tentative="1">
      <w:start w:val="1"/>
      <w:numFmt w:val="decimal"/>
      <w:lvlText w:val="%1.%2.%3.%4.%5.%6.%7.%8.%9."/>
      <w:lvlJc w:val="left"/>
      <w:pPr>
        <w:tabs>
          <w:tab w:val="left" w:pos="1558"/>
        </w:tabs>
        <w:ind w:left="1558" w:hanging="1558"/>
      </w:pPr>
      <w:rPr>
        <w:rFonts w:hint="default"/>
      </w:rPr>
    </w:lvl>
  </w:abstractNum>
  <w:abstractNum w:abstractNumId="14">
    <w:nsid w:val="58E33B86"/>
    <w:multiLevelType w:val="hybridMultilevel"/>
    <w:tmpl w:val="A91C0E08"/>
    <w:lvl w:ilvl="0" w:tplc="C8A4E910">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AFE0951"/>
    <w:multiLevelType w:val="singleLevel"/>
    <w:tmpl w:val="55BC550D"/>
    <w:lvl w:ilvl="0">
      <w:start w:val="3"/>
      <w:numFmt w:val="chineseCounting"/>
      <w:suff w:val="nothing"/>
      <w:lvlText w:val="%1、"/>
      <w:lvlJc w:val="left"/>
    </w:lvl>
  </w:abstractNum>
  <w:num w:numId="1">
    <w:abstractNumId w:val="11"/>
  </w:num>
  <w:num w:numId="2">
    <w:abstractNumId w:val="13"/>
  </w:num>
  <w:num w:numId="3">
    <w:abstractNumId w:val="12"/>
  </w:num>
  <w:num w:numId="4">
    <w:abstractNumId w:val="10"/>
  </w:num>
  <w:num w:numId="5">
    <w:abstractNumId w:val="8"/>
  </w:num>
  <w:num w:numId="6">
    <w:abstractNumId w:val="0"/>
  </w:num>
  <w:num w:numId="7">
    <w:abstractNumId w:val="14"/>
  </w:num>
  <w:num w:numId="8">
    <w:abstractNumId w:val="3"/>
  </w:num>
  <w:num w:numId="9">
    <w:abstractNumId w:val="6"/>
  </w:num>
  <w:num w:numId="10">
    <w:abstractNumId w:val="1"/>
  </w:num>
  <w:num w:numId="11">
    <w:abstractNumId w:val="7"/>
  </w:num>
  <w:num w:numId="12">
    <w:abstractNumId w:val="5"/>
  </w:num>
  <w:num w:numId="13">
    <w:abstractNumId w:val="9"/>
  </w:num>
  <w:num w:numId="14">
    <w:abstractNumId w:val="2"/>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984"/>
    <w:rsid w:val="00006AC9"/>
    <w:rsid w:val="00012B19"/>
    <w:rsid w:val="00021867"/>
    <w:rsid w:val="00026E5A"/>
    <w:rsid w:val="00033532"/>
    <w:rsid w:val="0004108A"/>
    <w:rsid w:val="00057199"/>
    <w:rsid w:val="00066499"/>
    <w:rsid w:val="000745A7"/>
    <w:rsid w:val="000C77B0"/>
    <w:rsid w:val="000E2AF2"/>
    <w:rsid w:val="000E52E2"/>
    <w:rsid w:val="000E660A"/>
    <w:rsid w:val="000F64F4"/>
    <w:rsid w:val="00123DC6"/>
    <w:rsid w:val="00134B48"/>
    <w:rsid w:val="001B1625"/>
    <w:rsid w:val="001E2F0D"/>
    <w:rsid w:val="00203083"/>
    <w:rsid w:val="00214E90"/>
    <w:rsid w:val="00217384"/>
    <w:rsid w:val="0026003F"/>
    <w:rsid w:val="00262FBC"/>
    <w:rsid w:val="002A7C65"/>
    <w:rsid w:val="002B014D"/>
    <w:rsid w:val="002C5FA8"/>
    <w:rsid w:val="002D23D6"/>
    <w:rsid w:val="0030568D"/>
    <w:rsid w:val="00310FA5"/>
    <w:rsid w:val="003425C0"/>
    <w:rsid w:val="003604E6"/>
    <w:rsid w:val="00391525"/>
    <w:rsid w:val="0040655B"/>
    <w:rsid w:val="00413164"/>
    <w:rsid w:val="00494022"/>
    <w:rsid w:val="004B788D"/>
    <w:rsid w:val="004F34CA"/>
    <w:rsid w:val="00506896"/>
    <w:rsid w:val="00507EE9"/>
    <w:rsid w:val="005155EA"/>
    <w:rsid w:val="00572560"/>
    <w:rsid w:val="00585878"/>
    <w:rsid w:val="005E62A8"/>
    <w:rsid w:val="00607EE9"/>
    <w:rsid w:val="00620226"/>
    <w:rsid w:val="00644FA2"/>
    <w:rsid w:val="00653734"/>
    <w:rsid w:val="00657635"/>
    <w:rsid w:val="00660518"/>
    <w:rsid w:val="00662DEB"/>
    <w:rsid w:val="00670156"/>
    <w:rsid w:val="00697589"/>
    <w:rsid w:val="006A4039"/>
    <w:rsid w:val="006A6344"/>
    <w:rsid w:val="006B2138"/>
    <w:rsid w:val="006C1086"/>
    <w:rsid w:val="006D6E60"/>
    <w:rsid w:val="006F1850"/>
    <w:rsid w:val="0072633E"/>
    <w:rsid w:val="00750F10"/>
    <w:rsid w:val="00753A8A"/>
    <w:rsid w:val="007B41D2"/>
    <w:rsid w:val="007C6268"/>
    <w:rsid w:val="0084589A"/>
    <w:rsid w:val="00863FA5"/>
    <w:rsid w:val="00866788"/>
    <w:rsid w:val="00871E93"/>
    <w:rsid w:val="008F6631"/>
    <w:rsid w:val="00907625"/>
    <w:rsid w:val="00913DCC"/>
    <w:rsid w:val="00943D55"/>
    <w:rsid w:val="00966A03"/>
    <w:rsid w:val="009946B9"/>
    <w:rsid w:val="009A0934"/>
    <w:rsid w:val="009B57D7"/>
    <w:rsid w:val="009B7E1D"/>
    <w:rsid w:val="009F70C4"/>
    <w:rsid w:val="00A114FD"/>
    <w:rsid w:val="00A34BE4"/>
    <w:rsid w:val="00A5417B"/>
    <w:rsid w:val="00A567D1"/>
    <w:rsid w:val="00A57291"/>
    <w:rsid w:val="00A60C47"/>
    <w:rsid w:val="00A76EEB"/>
    <w:rsid w:val="00AA0984"/>
    <w:rsid w:val="00AB707E"/>
    <w:rsid w:val="00AD0ED3"/>
    <w:rsid w:val="00AD5843"/>
    <w:rsid w:val="00B042CE"/>
    <w:rsid w:val="00B315B2"/>
    <w:rsid w:val="00B41EB2"/>
    <w:rsid w:val="00B61DEE"/>
    <w:rsid w:val="00B82994"/>
    <w:rsid w:val="00BA04EF"/>
    <w:rsid w:val="00BF0CAA"/>
    <w:rsid w:val="00BF10DF"/>
    <w:rsid w:val="00C12C74"/>
    <w:rsid w:val="00C16138"/>
    <w:rsid w:val="00C314F7"/>
    <w:rsid w:val="00C911C9"/>
    <w:rsid w:val="00C96A48"/>
    <w:rsid w:val="00CA145D"/>
    <w:rsid w:val="00CE2230"/>
    <w:rsid w:val="00D20A95"/>
    <w:rsid w:val="00D345F5"/>
    <w:rsid w:val="00D73717"/>
    <w:rsid w:val="00D8627E"/>
    <w:rsid w:val="00D875A9"/>
    <w:rsid w:val="00D96C44"/>
    <w:rsid w:val="00DD5557"/>
    <w:rsid w:val="00DE2624"/>
    <w:rsid w:val="00DF694D"/>
    <w:rsid w:val="00E93635"/>
    <w:rsid w:val="00EB66E9"/>
    <w:rsid w:val="00EC345E"/>
    <w:rsid w:val="00EC7C55"/>
    <w:rsid w:val="00ED3FF3"/>
    <w:rsid w:val="00F83531"/>
    <w:rsid w:val="00FA4082"/>
    <w:rsid w:val="00FE1799"/>
    <w:rsid w:val="00FE7E3C"/>
    <w:rsid w:val="0330612F"/>
    <w:rsid w:val="12233683"/>
    <w:rsid w:val="18965428"/>
    <w:rsid w:val="1998580B"/>
    <w:rsid w:val="1AA85649"/>
    <w:rsid w:val="25C86D18"/>
    <w:rsid w:val="295E35EE"/>
    <w:rsid w:val="31B03257"/>
    <w:rsid w:val="31BD217F"/>
    <w:rsid w:val="440D44F6"/>
    <w:rsid w:val="659E5744"/>
    <w:rsid w:val="6CF4154E"/>
    <w:rsid w:val="701913C0"/>
    <w:rsid w:val="70221706"/>
    <w:rsid w:val="7EBF3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header" w:semiHidden="0" w:uiPriority="99"/>
    <w:lsdException w:name="footer" w:semiHidden="0"/>
    <w:lsdException w:name="caption" w:uiPriority="35" w:qFormat="1"/>
    <w:lsdException w:name="footnote reference" w:semiHidden="0" w:unhideWhenUsed="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Document Map" w:semiHidden="0" w:uiPriority="99"/>
    <w:lsdException w:name="Plain Text" w:semiHidden="0" w:unhideWhenUsed="0"/>
    <w:lsdException w:name="HTML Top of Form" w:uiPriority="99"/>
    <w:lsdException w:name="HTML Bottom of Form" w:uiPriority="99"/>
    <w:lsdException w:name="Normal (Web)" w:semiHidden="0" w:uiPriority="99"/>
    <w:lsdException w:name="HTML Cite" w:semiHidden="0"/>
    <w:lsdException w:name="HTML Code" w:semiHidden="0"/>
    <w:lsdException w:name="HTML Definition" w:semiHidden="0"/>
    <w:lsdException w:name="HTML Keyboard" w:semiHidden="0"/>
    <w:lsdException w:name="HTML Sample" w:semiHidden="0"/>
    <w:lsdException w:name="HTML Typewriter" w:semiHidden="0"/>
    <w:lsdException w:name="HTML Variable" w:semiHidden="0"/>
    <w:lsdException w:name="Normal Table" w:semiHidden="0"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spacing w:beforeAutospacing="1" w:afterAutospacing="1"/>
      <w:jc w:val="left"/>
      <w:outlineLvl w:val="0"/>
    </w:pPr>
    <w:rPr>
      <w:rFonts w:ascii="宋体" w:hAnsi="宋体" w:cs="宋体" w:hint="eastAsia"/>
      <w:b/>
      <w:kern w:val="44"/>
      <w:sz w:val="48"/>
      <w:szCs w:val="48"/>
    </w:rPr>
  </w:style>
  <w:style w:type="paragraph" w:styleId="2">
    <w:name w:val="heading 2"/>
    <w:basedOn w:val="a"/>
    <w:next w:val="a"/>
    <w:uiPriority w:val="9"/>
    <w:unhideWhenUsed/>
    <w:qFormat/>
    <w:pPr>
      <w:spacing w:beforeAutospacing="1" w:afterAutospacing="1"/>
      <w:jc w:val="left"/>
      <w:outlineLvl w:val="1"/>
    </w:pPr>
    <w:rPr>
      <w:rFonts w:ascii="宋体" w:hAnsi="宋体" w:cs="宋体" w:hint="eastAsia"/>
      <w:b/>
      <w:kern w:val="0"/>
      <w:sz w:val="36"/>
      <w:szCs w:val="36"/>
    </w:rPr>
  </w:style>
  <w:style w:type="paragraph" w:styleId="3">
    <w:name w:val="heading 3"/>
    <w:basedOn w:val="a"/>
    <w:next w:val="a"/>
    <w:uiPriority w:val="9"/>
    <w:unhideWhenUsed/>
    <w:qFormat/>
    <w:pPr>
      <w:spacing w:beforeAutospacing="1" w:afterAutospacing="1"/>
      <w:jc w:val="left"/>
      <w:outlineLvl w:val="2"/>
    </w:pPr>
    <w:rPr>
      <w:rFonts w:ascii="宋体" w:hAnsi="宋体" w:cs="宋体" w:hint="eastAsia"/>
      <w:b/>
      <w:kern w:val="0"/>
      <w:sz w:val="27"/>
      <w:szCs w:val="27"/>
    </w:rPr>
  </w:style>
  <w:style w:type="paragraph" w:styleId="4">
    <w:name w:val="heading 4"/>
    <w:basedOn w:val="a"/>
    <w:next w:val="a"/>
    <w:uiPriority w:val="9"/>
    <w:unhideWhenUsed/>
    <w:qFormat/>
    <w:pPr>
      <w:spacing w:beforeAutospacing="1" w:afterAutospacing="1"/>
      <w:jc w:val="left"/>
      <w:outlineLvl w:val="3"/>
    </w:pPr>
    <w:rPr>
      <w:rFonts w:ascii="宋体" w:hAnsi="宋体" w:cs="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rPr>
      <w:rFonts w:ascii="宋体"/>
      <w:sz w:val="18"/>
      <w:szCs w:val="18"/>
    </w:rPr>
  </w:style>
  <w:style w:type="paragraph" w:styleId="a4">
    <w:name w:val="Plain Text"/>
    <w:basedOn w:val="a"/>
    <w:link w:val="Char0"/>
    <w:rPr>
      <w:rFonts w:ascii="宋体" w:hAnsi="Courier New" w:cs="Courier New"/>
      <w:szCs w:val="21"/>
    </w:rPr>
  </w:style>
  <w:style w:type="paragraph" w:styleId="a5">
    <w:name w:val="footer"/>
    <w:basedOn w:val="a"/>
    <w:link w:val="Char1"/>
    <w:unhideWhenUsed/>
    <w:pPr>
      <w:tabs>
        <w:tab w:val="center" w:pos="4153"/>
        <w:tab w:val="right" w:pos="8306"/>
      </w:tabs>
      <w:snapToGrid w:val="0"/>
      <w:jc w:val="left"/>
    </w:pPr>
    <w:rPr>
      <w:rFonts w:ascii="Calibri" w:hAnsi="Calibri" w:cs="黑体"/>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rFonts w:ascii="Calibri" w:hAnsi="Calibri" w:cs="黑体"/>
      <w:sz w:val="18"/>
      <w:szCs w:val="18"/>
    </w:rPr>
  </w:style>
  <w:style w:type="paragraph" w:styleId="a7">
    <w:name w:val="footnote text"/>
    <w:basedOn w:val="a"/>
    <w:link w:val="Char3"/>
    <w:pPr>
      <w:snapToGrid w:val="0"/>
      <w:jc w:val="left"/>
    </w:pPr>
    <w:rPr>
      <w:sz w:val="18"/>
      <w:szCs w:val="18"/>
    </w:rPr>
  </w:style>
  <w:style w:type="paragraph" w:styleId="a8">
    <w:name w:val="Normal (Web)"/>
    <w:basedOn w:val="a"/>
    <w:uiPriority w:val="99"/>
    <w:unhideWhenUsed/>
    <w:pPr>
      <w:spacing w:beforeAutospacing="1" w:afterAutospacing="1"/>
      <w:jc w:val="left"/>
    </w:pPr>
    <w:rPr>
      <w:kern w:val="0"/>
      <w:sz w:val="24"/>
    </w:rPr>
  </w:style>
  <w:style w:type="character" w:styleId="a9">
    <w:name w:val="Strong"/>
    <w:basedOn w:val="a0"/>
    <w:uiPriority w:val="22"/>
    <w:qFormat/>
    <w:rPr>
      <w:b/>
    </w:rPr>
  </w:style>
  <w:style w:type="character" w:styleId="aa">
    <w:name w:val="FollowedHyperlink"/>
    <w:basedOn w:val="a0"/>
    <w:unhideWhenUsed/>
    <w:rPr>
      <w:color w:val="800080"/>
      <w:u w:val="none"/>
    </w:rPr>
  </w:style>
  <w:style w:type="character" w:styleId="ab">
    <w:name w:val="Emphasis"/>
    <w:basedOn w:val="a0"/>
    <w:uiPriority w:val="20"/>
    <w:qFormat/>
  </w:style>
  <w:style w:type="character" w:styleId="HTML">
    <w:name w:val="HTML Definition"/>
    <w:basedOn w:val="a0"/>
    <w:unhideWhenUsed/>
  </w:style>
  <w:style w:type="character" w:styleId="HTML0">
    <w:name w:val="HTML Typewriter"/>
    <w:basedOn w:val="a0"/>
    <w:unhideWhenUsed/>
    <w:rPr>
      <w:rFonts w:ascii="Courier New" w:hAnsi="Courier New" w:cs="Courier New"/>
      <w:sz w:val="20"/>
    </w:rPr>
  </w:style>
  <w:style w:type="character" w:styleId="HTML1">
    <w:name w:val="HTML Variable"/>
    <w:basedOn w:val="a0"/>
    <w:unhideWhenUsed/>
  </w:style>
  <w:style w:type="character" w:styleId="ac">
    <w:name w:val="Hyperlink"/>
    <w:basedOn w:val="a0"/>
    <w:unhideWhenUsed/>
    <w:rPr>
      <w:color w:val="0000FF"/>
      <w:u w:val="none"/>
    </w:rPr>
  </w:style>
  <w:style w:type="character" w:styleId="HTML2">
    <w:name w:val="HTML Code"/>
    <w:basedOn w:val="a0"/>
    <w:unhideWhenUsed/>
    <w:rPr>
      <w:rFonts w:ascii="Courier New" w:hAnsi="Courier New" w:cs="Courier New"/>
      <w:sz w:val="20"/>
    </w:rPr>
  </w:style>
  <w:style w:type="character" w:styleId="HTML3">
    <w:name w:val="HTML Cite"/>
    <w:basedOn w:val="a0"/>
    <w:unhideWhenUsed/>
  </w:style>
  <w:style w:type="character" w:styleId="ad">
    <w:name w:val="footnote reference"/>
    <w:rPr>
      <w:vertAlign w:val="superscript"/>
    </w:rPr>
  </w:style>
  <w:style w:type="character" w:styleId="HTML4">
    <w:name w:val="HTML Keyboard"/>
    <w:basedOn w:val="a0"/>
    <w:unhideWhenUsed/>
    <w:rPr>
      <w:rFonts w:ascii="Courier New" w:hAnsi="Courier New" w:cs="Courier New"/>
      <w:sz w:val="20"/>
    </w:rPr>
  </w:style>
  <w:style w:type="character" w:styleId="HTML5">
    <w:name w:val="HTML Sample"/>
    <w:basedOn w:val="a0"/>
    <w:unhideWhenUsed/>
    <w:rPr>
      <w:rFonts w:ascii="Courier New" w:hAnsi="Courier New" w:cs="Courier New"/>
    </w:rPr>
  </w:style>
  <w:style w:type="paragraph" w:customStyle="1" w:styleId="Web">
    <w:name w:val="普通 (Web)"/>
    <w:pPr>
      <w:spacing w:before="100" w:after="100"/>
    </w:pPr>
    <w:rPr>
      <w:rFonts w:ascii="宋体"/>
      <w:sz w:val="24"/>
    </w:rPr>
  </w:style>
  <w:style w:type="paragraph" w:customStyle="1" w:styleId="10">
    <w:name w:val="列出段落1"/>
    <w:basedOn w:val="a"/>
    <w:uiPriority w:val="34"/>
    <w:qFormat/>
    <w:pPr>
      <w:ind w:firstLineChars="200" w:firstLine="420"/>
    </w:p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 w:type="character" w:customStyle="1" w:styleId="Char0">
    <w:name w:val="纯文本 Char"/>
    <w:link w:val="a4"/>
    <w:rPr>
      <w:rFonts w:ascii="宋体" w:eastAsia="宋体" w:hAnsi="Courier New" w:cs="Courier New"/>
      <w:szCs w:val="21"/>
    </w:rPr>
  </w:style>
  <w:style w:type="character" w:customStyle="1" w:styleId="Char3">
    <w:name w:val="脚注文本 Char"/>
    <w:link w:val="a7"/>
    <w:rPr>
      <w:rFonts w:ascii="Times New Roman" w:eastAsia="宋体" w:hAnsi="Times New Roman" w:cs="Times New Roman"/>
      <w:sz w:val="18"/>
      <w:szCs w:val="18"/>
    </w:rPr>
  </w:style>
  <w:style w:type="character" w:customStyle="1" w:styleId="Char">
    <w:name w:val="文档结构图 Char"/>
    <w:link w:val="a3"/>
    <w:uiPriority w:val="99"/>
    <w:semiHidden/>
    <w:rPr>
      <w:rFonts w:ascii="宋体" w:eastAsia="宋体" w:hAnsi="Times New Roman" w:cs="Times New Roman"/>
      <w:sz w:val="18"/>
      <w:szCs w:val="18"/>
    </w:rPr>
  </w:style>
  <w:style w:type="paragraph" w:customStyle="1" w:styleId="attr-list-hd">
    <w:name w:val="attr-list-hd"/>
    <w:basedOn w:val="a"/>
    <w:rsid w:val="00E93635"/>
    <w:pPr>
      <w:widowControl/>
      <w:spacing w:before="100" w:beforeAutospacing="1" w:after="100" w:afterAutospacing="1"/>
      <w:jc w:val="left"/>
    </w:pPr>
    <w:rPr>
      <w:rFonts w:ascii="宋体" w:hAnsi="宋体" w:cs="宋体"/>
      <w:kern w:val="0"/>
      <w:sz w:val="24"/>
    </w:rPr>
  </w:style>
  <w:style w:type="paragraph" w:styleId="ae">
    <w:name w:val="List Paragraph"/>
    <w:basedOn w:val="a"/>
    <w:uiPriority w:val="99"/>
    <w:unhideWhenUsed/>
    <w:rsid w:val="00A57291"/>
    <w:pPr>
      <w:ind w:firstLineChars="200" w:firstLine="420"/>
    </w:pPr>
  </w:style>
  <w:style w:type="paragraph" w:customStyle="1" w:styleId="Default">
    <w:name w:val="Default"/>
    <w:rsid w:val="00D20A95"/>
    <w:pPr>
      <w:widowControl w:val="0"/>
      <w:autoSpaceDE w:val="0"/>
      <w:autoSpaceDN w:val="0"/>
      <w:adjustRightInd w:val="0"/>
    </w:pPr>
    <w:rPr>
      <w:rFonts w:ascii="黑体" w:hAnsi="黑体" w:cs="黑体"/>
      <w:color w:val="000000"/>
      <w:sz w:val="24"/>
      <w:szCs w:val="24"/>
    </w:rPr>
  </w:style>
  <w:style w:type="paragraph" w:styleId="af">
    <w:name w:val="Date"/>
    <w:basedOn w:val="a"/>
    <w:next w:val="a"/>
    <w:link w:val="Char4"/>
    <w:semiHidden/>
    <w:unhideWhenUsed/>
    <w:rsid w:val="00B41EB2"/>
    <w:pPr>
      <w:ind w:leftChars="2500" w:left="100"/>
    </w:pPr>
  </w:style>
  <w:style w:type="character" w:customStyle="1" w:styleId="Char4">
    <w:name w:val="日期 Char"/>
    <w:basedOn w:val="a0"/>
    <w:link w:val="af"/>
    <w:semiHidden/>
    <w:rsid w:val="00B41EB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header" w:semiHidden="0" w:uiPriority="99"/>
    <w:lsdException w:name="footer" w:semiHidden="0"/>
    <w:lsdException w:name="caption" w:uiPriority="35" w:qFormat="1"/>
    <w:lsdException w:name="footnote reference" w:semiHidden="0" w:unhideWhenUsed="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Document Map" w:semiHidden="0" w:uiPriority="99"/>
    <w:lsdException w:name="Plain Text" w:semiHidden="0" w:unhideWhenUsed="0"/>
    <w:lsdException w:name="HTML Top of Form" w:uiPriority="99"/>
    <w:lsdException w:name="HTML Bottom of Form" w:uiPriority="99"/>
    <w:lsdException w:name="Normal (Web)" w:semiHidden="0" w:uiPriority="99"/>
    <w:lsdException w:name="HTML Cite" w:semiHidden="0"/>
    <w:lsdException w:name="HTML Code" w:semiHidden="0"/>
    <w:lsdException w:name="HTML Definition" w:semiHidden="0"/>
    <w:lsdException w:name="HTML Keyboard" w:semiHidden="0"/>
    <w:lsdException w:name="HTML Sample" w:semiHidden="0"/>
    <w:lsdException w:name="HTML Typewriter" w:semiHidden="0"/>
    <w:lsdException w:name="HTML Variable" w:semiHidden="0"/>
    <w:lsdException w:name="Normal Table" w:semiHidden="0"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spacing w:beforeAutospacing="1" w:afterAutospacing="1"/>
      <w:jc w:val="left"/>
      <w:outlineLvl w:val="0"/>
    </w:pPr>
    <w:rPr>
      <w:rFonts w:ascii="宋体" w:hAnsi="宋体" w:cs="宋体" w:hint="eastAsia"/>
      <w:b/>
      <w:kern w:val="44"/>
      <w:sz w:val="48"/>
      <w:szCs w:val="48"/>
    </w:rPr>
  </w:style>
  <w:style w:type="paragraph" w:styleId="2">
    <w:name w:val="heading 2"/>
    <w:basedOn w:val="a"/>
    <w:next w:val="a"/>
    <w:uiPriority w:val="9"/>
    <w:unhideWhenUsed/>
    <w:qFormat/>
    <w:pPr>
      <w:spacing w:beforeAutospacing="1" w:afterAutospacing="1"/>
      <w:jc w:val="left"/>
      <w:outlineLvl w:val="1"/>
    </w:pPr>
    <w:rPr>
      <w:rFonts w:ascii="宋体" w:hAnsi="宋体" w:cs="宋体" w:hint="eastAsia"/>
      <w:b/>
      <w:kern w:val="0"/>
      <w:sz w:val="36"/>
      <w:szCs w:val="36"/>
    </w:rPr>
  </w:style>
  <w:style w:type="paragraph" w:styleId="3">
    <w:name w:val="heading 3"/>
    <w:basedOn w:val="a"/>
    <w:next w:val="a"/>
    <w:uiPriority w:val="9"/>
    <w:unhideWhenUsed/>
    <w:qFormat/>
    <w:pPr>
      <w:spacing w:beforeAutospacing="1" w:afterAutospacing="1"/>
      <w:jc w:val="left"/>
      <w:outlineLvl w:val="2"/>
    </w:pPr>
    <w:rPr>
      <w:rFonts w:ascii="宋体" w:hAnsi="宋体" w:cs="宋体" w:hint="eastAsia"/>
      <w:b/>
      <w:kern w:val="0"/>
      <w:sz w:val="27"/>
      <w:szCs w:val="27"/>
    </w:rPr>
  </w:style>
  <w:style w:type="paragraph" w:styleId="4">
    <w:name w:val="heading 4"/>
    <w:basedOn w:val="a"/>
    <w:next w:val="a"/>
    <w:uiPriority w:val="9"/>
    <w:unhideWhenUsed/>
    <w:qFormat/>
    <w:pPr>
      <w:spacing w:beforeAutospacing="1" w:afterAutospacing="1"/>
      <w:jc w:val="left"/>
      <w:outlineLvl w:val="3"/>
    </w:pPr>
    <w:rPr>
      <w:rFonts w:ascii="宋体" w:hAnsi="宋体" w:cs="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rPr>
      <w:rFonts w:ascii="宋体"/>
      <w:sz w:val="18"/>
      <w:szCs w:val="18"/>
    </w:rPr>
  </w:style>
  <w:style w:type="paragraph" w:styleId="a4">
    <w:name w:val="Plain Text"/>
    <w:basedOn w:val="a"/>
    <w:link w:val="Char0"/>
    <w:rPr>
      <w:rFonts w:ascii="宋体" w:hAnsi="Courier New" w:cs="Courier New"/>
      <w:szCs w:val="21"/>
    </w:rPr>
  </w:style>
  <w:style w:type="paragraph" w:styleId="a5">
    <w:name w:val="footer"/>
    <w:basedOn w:val="a"/>
    <w:link w:val="Char1"/>
    <w:unhideWhenUsed/>
    <w:pPr>
      <w:tabs>
        <w:tab w:val="center" w:pos="4153"/>
        <w:tab w:val="right" w:pos="8306"/>
      </w:tabs>
      <w:snapToGrid w:val="0"/>
      <w:jc w:val="left"/>
    </w:pPr>
    <w:rPr>
      <w:rFonts w:ascii="Calibri" w:hAnsi="Calibri" w:cs="黑体"/>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rFonts w:ascii="Calibri" w:hAnsi="Calibri" w:cs="黑体"/>
      <w:sz w:val="18"/>
      <w:szCs w:val="18"/>
    </w:rPr>
  </w:style>
  <w:style w:type="paragraph" w:styleId="a7">
    <w:name w:val="footnote text"/>
    <w:basedOn w:val="a"/>
    <w:link w:val="Char3"/>
    <w:pPr>
      <w:snapToGrid w:val="0"/>
      <w:jc w:val="left"/>
    </w:pPr>
    <w:rPr>
      <w:sz w:val="18"/>
      <w:szCs w:val="18"/>
    </w:rPr>
  </w:style>
  <w:style w:type="paragraph" w:styleId="a8">
    <w:name w:val="Normal (Web)"/>
    <w:basedOn w:val="a"/>
    <w:uiPriority w:val="99"/>
    <w:unhideWhenUsed/>
    <w:pPr>
      <w:spacing w:beforeAutospacing="1" w:afterAutospacing="1"/>
      <w:jc w:val="left"/>
    </w:pPr>
    <w:rPr>
      <w:kern w:val="0"/>
      <w:sz w:val="24"/>
    </w:rPr>
  </w:style>
  <w:style w:type="character" w:styleId="a9">
    <w:name w:val="Strong"/>
    <w:basedOn w:val="a0"/>
    <w:uiPriority w:val="22"/>
    <w:qFormat/>
    <w:rPr>
      <w:b/>
    </w:rPr>
  </w:style>
  <w:style w:type="character" w:styleId="aa">
    <w:name w:val="FollowedHyperlink"/>
    <w:basedOn w:val="a0"/>
    <w:unhideWhenUsed/>
    <w:rPr>
      <w:color w:val="800080"/>
      <w:u w:val="none"/>
    </w:rPr>
  </w:style>
  <w:style w:type="character" w:styleId="ab">
    <w:name w:val="Emphasis"/>
    <w:basedOn w:val="a0"/>
    <w:uiPriority w:val="20"/>
    <w:qFormat/>
  </w:style>
  <w:style w:type="character" w:styleId="HTML">
    <w:name w:val="HTML Definition"/>
    <w:basedOn w:val="a0"/>
    <w:unhideWhenUsed/>
  </w:style>
  <w:style w:type="character" w:styleId="HTML0">
    <w:name w:val="HTML Typewriter"/>
    <w:basedOn w:val="a0"/>
    <w:unhideWhenUsed/>
    <w:rPr>
      <w:rFonts w:ascii="Courier New" w:hAnsi="Courier New" w:cs="Courier New"/>
      <w:sz w:val="20"/>
    </w:rPr>
  </w:style>
  <w:style w:type="character" w:styleId="HTML1">
    <w:name w:val="HTML Variable"/>
    <w:basedOn w:val="a0"/>
    <w:unhideWhenUsed/>
  </w:style>
  <w:style w:type="character" w:styleId="ac">
    <w:name w:val="Hyperlink"/>
    <w:basedOn w:val="a0"/>
    <w:unhideWhenUsed/>
    <w:rPr>
      <w:color w:val="0000FF"/>
      <w:u w:val="none"/>
    </w:rPr>
  </w:style>
  <w:style w:type="character" w:styleId="HTML2">
    <w:name w:val="HTML Code"/>
    <w:basedOn w:val="a0"/>
    <w:unhideWhenUsed/>
    <w:rPr>
      <w:rFonts w:ascii="Courier New" w:hAnsi="Courier New" w:cs="Courier New"/>
      <w:sz w:val="20"/>
    </w:rPr>
  </w:style>
  <w:style w:type="character" w:styleId="HTML3">
    <w:name w:val="HTML Cite"/>
    <w:basedOn w:val="a0"/>
    <w:unhideWhenUsed/>
  </w:style>
  <w:style w:type="character" w:styleId="ad">
    <w:name w:val="footnote reference"/>
    <w:rPr>
      <w:vertAlign w:val="superscript"/>
    </w:rPr>
  </w:style>
  <w:style w:type="character" w:styleId="HTML4">
    <w:name w:val="HTML Keyboard"/>
    <w:basedOn w:val="a0"/>
    <w:unhideWhenUsed/>
    <w:rPr>
      <w:rFonts w:ascii="Courier New" w:hAnsi="Courier New" w:cs="Courier New"/>
      <w:sz w:val="20"/>
    </w:rPr>
  </w:style>
  <w:style w:type="character" w:styleId="HTML5">
    <w:name w:val="HTML Sample"/>
    <w:basedOn w:val="a0"/>
    <w:unhideWhenUsed/>
    <w:rPr>
      <w:rFonts w:ascii="Courier New" w:hAnsi="Courier New" w:cs="Courier New"/>
    </w:rPr>
  </w:style>
  <w:style w:type="paragraph" w:customStyle="1" w:styleId="Web">
    <w:name w:val="普通 (Web)"/>
    <w:pPr>
      <w:spacing w:before="100" w:after="100"/>
    </w:pPr>
    <w:rPr>
      <w:rFonts w:ascii="宋体"/>
      <w:sz w:val="24"/>
    </w:rPr>
  </w:style>
  <w:style w:type="paragraph" w:customStyle="1" w:styleId="10">
    <w:name w:val="列出段落1"/>
    <w:basedOn w:val="a"/>
    <w:uiPriority w:val="34"/>
    <w:qFormat/>
    <w:pPr>
      <w:ind w:firstLineChars="200" w:firstLine="420"/>
    </w:p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 w:type="character" w:customStyle="1" w:styleId="Char0">
    <w:name w:val="纯文本 Char"/>
    <w:link w:val="a4"/>
    <w:rPr>
      <w:rFonts w:ascii="宋体" w:eastAsia="宋体" w:hAnsi="Courier New" w:cs="Courier New"/>
      <w:szCs w:val="21"/>
    </w:rPr>
  </w:style>
  <w:style w:type="character" w:customStyle="1" w:styleId="Char3">
    <w:name w:val="脚注文本 Char"/>
    <w:link w:val="a7"/>
    <w:rPr>
      <w:rFonts w:ascii="Times New Roman" w:eastAsia="宋体" w:hAnsi="Times New Roman" w:cs="Times New Roman"/>
      <w:sz w:val="18"/>
      <w:szCs w:val="18"/>
    </w:rPr>
  </w:style>
  <w:style w:type="character" w:customStyle="1" w:styleId="Char">
    <w:name w:val="文档结构图 Char"/>
    <w:link w:val="a3"/>
    <w:uiPriority w:val="99"/>
    <w:semiHidden/>
    <w:rPr>
      <w:rFonts w:ascii="宋体" w:eastAsia="宋体" w:hAnsi="Times New Roman" w:cs="Times New Roman"/>
      <w:sz w:val="18"/>
      <w:szCs w:val="18"/>
    </w:rPr>
  </w:style>
  <w:style w:type="paragraph" w:customStyle="1" w:styleId="attr-list-hd">
    <w:name w:val="attr-list-hd"/>
    <w:basedOn w:val="a"/>
    <w:rsid w:val="00E93635"/>
    <w:pPr>
      <w:widowControl/>
      <w:spacing w:before="100" w:beforeAutospacing="1" w:after="100" w:afterAutospacing="1"/>
      <w:jc w:val="left"/>
    </w:pPr>
    <w:rPr>
      <w:rFonts w:ascii="宋体" w:hAnsi="宋体" w:cs="宋体"/>
      <w:kern w:val="0"/>
      <w:sz w:val="24"/>
    </w:rPr>
  </w:style>
  <w:style w:type="paragraph" w:styleId="ae">
    <w:name w:val="List Paragraph"/>
    <w:basedOn w:val="a"/>
    <w:uiPriority w:val="99"/>
    <w:unhideWhenUsed/>
    <w:rsid w:val="00A57291"/>
    <w:pPr>
      <w:ind w:firstLineChars="200" w:firstLine="420"/>
    </w:pPr>
  </w:style>
  <w:style w:type="paragraph" w:customStyle="1" w:styleId="Default">
    <w:name w:val="Default"/>
    <w:rsid w:val="00D20A95"/>
    <w:pPr>
      <w:widowControl w:val="0"/>
      <w:autoSpaceDE w:val="0"/>
      <w:autoSpaceDN w:val="0"/>
      <w:adjustRightInd w:val="0"/>
    </w:pPr>
    <w:rPr>
      <w:rFonts w:ascii="黑体" w:hAnsi="黑体" w:cs="黑体"/>
      <w:color w:val="000000"/>
      <w:sz w:val="24"/>
      <w:szCs w:val="24"/>
    </w:rPr>
  </w:style>
  <w:style w:type="paragraph" w:styleId="af">
    <w:name w:val="Date"/>
    <w:basedOn w:val="a"/>
    <w:next w:val="a"/>
    <w:link w:val="Char4"/>
    <w:semiHidden/>
    <w:unhideWhenUsed/>
    <w:rsid w:val="00B41EB2"/>
    <w:pPr>
      <w:ind w:leftChars="2500" w:left="100"/>
    </w:pPr>
  </w:style>
  <w:style w:type="character" w:customStyle="1" w:styleId="Char4">
    <w:name w:val="日期 Char"/>
    <w:basedOn w:val="a0"/>
    <w:link w:val="af"/>
    <w:semiHidden/>
    <w:rsid w:val="00B41EB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70441">
      <w:bodyDiv w:val="1"/>
      <w:marLeft w:val="0"/>
      <w:marRight w:val="0"/>
      <w:marTop w:val="0"/>
      <w:marBottom w:val="0"/>
      <w:divBdr>
        <w:top w:val="none" w:sz="0" w:space="0" w:color="auto"/>
        <w:left w:val="none" w:sz="0" w:space="0" w:color="auto"/>
        <w:bottom w:val="none" w:sz="0" w:space="0" w:color="auto"/>
        <w:right w:val="none" w:sz="0" w:space="0" w:color="auto"/>
      </w:divBdr>
    </w:div>
    <w:div w:id="1336415880">
      <w:bodyDiv w:val="1"/>
      <w:marLeft w:val="0"/>
      <w:marRight w:val="0"/>
      <w:marTop w:val="0"/>
      <w:marBottom w:val="0"/>
      <w:divBdr>
        <w:top w:val="none" w:sz="0" w:space="0" w:color="auto"/>
        <w:left w:val="none" w:sz="0" w:space="0" w:color="auto"/>
        <w:bottom w:val="none" w:sz="0" w:space="0" w:color="auto"/>
        <w:right w:val="none" w:sz="0" w:space="0" w:color="auto"/>
      </w:divBdr>
    </w:div>
    <w:div w:id="1441686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9562F-FF30-4EEA-8151-3047A0F9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8</Pages>
  <Words>752</Words>
  <Characters>4293</Characters>
  <Application>Microsoft Office Word</Application>
  <DocSecurity>0</DocSecurity>
  <Lines>35</Lines>
  <Paragraphs>10</Paragraphs>
  <ScaleCrop>false</ScaleCrop>
  <Company>Sky123.Org</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第三章  输出设备</dc:title>
  <dc:creator>公司发文文书</dc:creator>
  <cp:lastModifiedBy>snow</cp:lastModifiedBy>
  <cp:revision>24</cp:revision>
  <dcterms:created xsi:type="dcterms:W3CDTF">2017-02-16T08:18:00Z</dcterms:created>
  <dcterms:modified xsi:type="dcterms:W3CDTF">2017-02-25T09:06:00Z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2052-9.1.0.5119</vt:lpwstr>
  </property>
</Properties>
</file>