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910" w:rsidRDefault="004D5AA4">
      <w:pPr>
        <w:tabs>
          <w:tab w:val="left" w:pos="2340"/>
        </w:tabs>
        <w:spacing w:line="480" w:lineRule="auto"/>
        <w:jc w:val="center"/>
        <w:rPr>
          <w:rFonts w:ascii="黑体" w:eastAsia="黑体" w:hAnsi="黑体"/>
          <w:b/>
          <w:bCs/>
          <w:sz w:val="32"/>
        </w:rPr>
      </w:pPr>
      <w:r>
        <w:rPr>
          <w:rFonts w:ascii="黑体" w:eastAsia="黑体" w:hAnsi="黑体" w:hint="eastAsia"/>
          <w:b/>
          <w:bCs/>
          <w:sz w:val="32"/>
        </w:rPr>
        <w:t>设备技术要求</w:t>
      </w:r>
    </w:p>
    <w:p w:rsidR="002E4910" w:rsidRDefault="002E4910">
      <w:pPr>
        <w:tabs>
          <w:tab w:val="left" w:pos="2340"/>
        </w:tabs>
        <w:spacing w:line="480" w:lineRule="auto"/>
        <w:jc w:val="center"/>
        <w:rPr>
          <w:rFonts w:ascii="黑体" w:eastAsia="黑体" w:hAnsi="黑体"/>
          <w:b/>
          <w:bCs/>
          <w:sz w:val="32"/>
        </w:rPr>
      </w:pPr>
    </w:p>
    <w:p w:rsidR="002E4910" w:rsidRDefault="004D5AA4">
      <w:pPr>
        <w:tabs>
          <w:tab w:val="left" w:pos="2340"/>
        </w:tabs>
        <w:spacing w:line="480" w:lineRule="auto"/>
        <w:ind w:firstLineChars="350" w:firstLine="840"/>
        <w:jc w:val="left"/>
        <w:rPr>
          <w:rFonts w:ascii="宋体"/>
          <w:sz w:val="24"/>
        </w:rPr>
      </w:pPr>
      <w:r>
        <w:rPr>
          <w:rFonts w:ascii="宋体" w:hint="eastAsia"/>
          <w:sz w:val="24"/>
        </w:rPr>
        <w:t>第一节</w:t>
      </w:r>
      <w:r>
        <w:rPr>
          <w:rFonts w:ascii="宋体" w:hint="eastAsia"/>
          <w:sz w:val="24"/>
        </w:rPr>
        <w:t xml:space="preserve">  </w:t>
      </w:r>
      <w:r>
        <w:rPr>
          <w:rFonts w:ascii="宋体" w:hint="eastAsia"/>
          <w:sz w:val="24"/>
        </w:rPr>
        <w:t>供货范围、技术规格、参数与要求</w:t>
      </w:r>
    </w:p>
    <w:p w:rsidR="002E4910" w:rsidRDefault="004D5AA4">
      <w:pPr>
        <w:tabs>
          <w:tab w:val="left" w:pos="2340"/>
        </w:tabs>
        <w:spacing w:line="480" w:lineRule="auto"/>
        <w:ind w:leftChars="300" w:left="630" w:firstLineChars="100" w:firstLine="240"/>
        <w:jc w:val="left"/>
        <w:rPr>
          <w:rFonts w:ascii="宋体"/>
          <w:sz w:val="24"/>
        </w:rPr>
      </w:pPr>
      <w:r>
        <w:rPr>
          <w:rFonts w:ascii="宋体" w:hint="eastAsia"/>
          <w:sz w:val="24"/>
        </w:rPr>
        <w:t>第二节</w:t>
      </w:r>
      <w:r>
        <w:rPr>
          <w:rFonts w:ascii="宋体" w:hint="eastAsia"/>
          <w:sz w:val="24"/>
        </w:rPr>
        <w:t xml:space="preserve">  </w:t>
      </w:r>
      <w:r>
        <w:rPr>
          <w:rFonts w:ascii="宋体" w:hint="eastAsia"/>
          <w:sz w:val="24"/>
        </w:rPr>
        <w:t>备件和工具</w:t>
      </w:r>
    </w:p>
    <w:p w:rsidR="002E4910" w:rsidRDefault="004D5AA4">
      <w:pPr>
        <w:tabs>
          <w:tab w:val="left" w:pos="2340"/>
        </w:tabs>
        <w:spacing w:line="480" w:lineRule="auto"/>
        <w:ind w:leftChars="300" w:left="630" w:firstLineChars="100" w:firstLine="240"/>
        <w:jc w:val="left"/>
        <w:rPr>
          <w:rFonts w:ascii="宋体"/>
          <w:sz w:val="24"/>
        </w:rPr>
      </w:pPr>
      <w:r>
        <w:rPr>
          <w:rFonts w:ascii="宋体" w:hint="eastAsia"/>
          <w:sz w:val="24"/>
        </w:rPr>
        <w:t>第三节</w:t>
      </w:r>
      <w:r>
        <w:rPr>
          <w:rFonts w:ascii="宋体" w:hint="eastAsia"/>
          <w:sz w:val="24"/>
        </w:rPr>
        <w:t xml:space="preserve">  </w:t>
      </w:r>
      <w:r>
        <w:rPr>
          <w:rFonts w:ascii="宋体" w:hint="eastAsia"/>
          <w:sz w:val="24"/>
        </w:rPr>
        <w:t>设备出厂前检验</w:t>
      </w:r>
    </w:p>
    <w:p w:rsidR="002E4910" w:rsidRDefault="004D5AA4">
      <w:pPr>
        <w:tabs>
          <w:tab w:val="left" w:pos="2340"/>
        </w:tabs>
        <w:spacing w:line="480" w:lineRule="auto"/>
        <w:ind w:leftChars="300" w:left="630" w:firstLineChars="100" w:firstLine="240"/>
        <w:jc w:val="left"/>
        <w:rPr>
          <w:rFonts w:ascii="宋体"/>
          <w:sz w:val="24"/>
        </w:rPr>
      </w:pPr>
      <w:r>
        <w:rPr>
          <w:rFonts w:ascii="宋体" w:hint="eastAsia"/>
          <w:sz w:val="24"/>
        </w:rPr>
        <w:t>第四节</w:t>
      </w:r>
      <w:r>
        <w:rPr>
          <w:rFonts w:ascii="宋体" w:hint="eastAsia"/>
          <w:sz w:val="24"/>
        </w:rPr>
        <w:t xml:space="preserve">  </w:t>
      </w:r>
      <w:r>
        <w:rPr>
          <w:rFonts w:ascii="宋体" w:hint="eastAsia"/>
          <w:sz w:val="24"/>
        </w:rPr>
        <w:t>技术服务</w:t>
      </w:r>
    </w:p>
    <w:p w:rsidR="002E4910" w:rsidRDefault="004D5AA4">
      <w:pPr>
        <w:tabs>
          <w:tab w:val="left" w:pos="2340"/>
        </w:tabs>
        <w:spacing w:line="480" w:lineRule="auto"/>
        <w:ind w:leftChars="300" w:left="630" w:firstLineChars="100" w:firstLine="240"/>
        <w:jc w:val="left"/>
        <w:rPr>
          <w:rFonts w:ascii="宋体"/>
          <w:sz w:val="24"/>
        </w:rPr>
      </w:pPr>
      <w:r>
        <w:rPr>
          <w:rFonts w:ascii="宋体" w:hint="eastAsia"/>
          <w:sz w:val="24"/>
        </w:rPr>
        <w:t>第五节</w:t>
      </w:r>
      <w:r>
        <w:rPr>
          <w:rFonts w:ascii="宋体" w:hint="eastAsia"/>
          <w:sz w:val="24"/>
        </w:rPr>
        <w:t xml:space="preserve">  </w:t>
      </w:r>
      <w:r>
        <w:rPr>
          <w:rFonts w:ascii="宋体" w:hint="eastAsia"/>
          <w:sz w:val="24"/>
        </w:rPr>
        <w:t>安装、检验、调试、试运行及验收</w:t>
      </w:r>
    </w:p>
    <w:p w:rsidR="002E4910" w:rsidRDefault="004D5AA4">
      <w:pPr>
        <w:tabs>
          <w:tab w:val="left" w:pos="2340"/>
        </w:tabs>
        <w:spacing w:line="480" w:lineRule="auto"/>
        <w:ind w:leftChars="300" w:left="630" w:firstLineChars="100" w:firstLine="240"/>
        <w:jc w:val="left"/>
        <w:rPr>
          <w:rFonts w:ascii="宋体"/>
          <w:sz w:val="24"/>
        </w:rPr>
      </w:pPr>
      <w:r>
        <w:rPr>
          <w:rFonts w:ascii="宋体" w:hint="eastAsia"/>
          <w:sz w:val="24"/>
        </w:rPr>
        <w:t>第六节</w:t>
      </w:r>
      <w:r>
        <w:rPr>
          <w:rFonts w:ascii="宋体" w:hint="eastAsia"/>
          <w:sz w:val="24"/>
        </w:rPr>
        <w:t xml:space="preserve">  </w:t>
      </w:r>
      <w:r>
        <w:rPr>
          <w:rFonts w:ascii="宋体" w:hint="eastAsia"/>
          <w:sz w:val="24"/>
        </w:rPr>
        <w:t>质量保证</w:t>
      </w:r>
    </w:p>
    <w:p w:rsidR="002E4910" w:rsidRDefault="004D5AA4">
      <w:pPr>
        <w:tabs>
          <w:tab w:val="left" w:pos="2340"/>
        </w:tabs>
        <w:spacing w:line="480" w:lineRule="auto"/>
        <w:ind w:leftChars="300" w:left="630" w:firstLineChars="100" w:firstLine="240"/>
        <w:jc w:val="left"/>
      </w:pPr>
      <w:r>
        <w:rPr>
          <w:rFonts w:ascii="宋体" w:hint="eastAsia"/>
          <w:sz w:val="24"/>
        </w:rPr>
        <w:t>第七节</w:t>
      </w:r>
      <w:r>
        <w:rPr>
          <w:rFonts w:ascii="宋体" w:hint="eastAsia"/>
          <w:sz w:val="24"/>
        </w:rPr>
        <w:t xml:space="preserve">  </w:t>
      </w:r>
      <w:r>
        <w:rPr>
          <w:rFonts w:ascii="宋体" w:hint="eastAsia"/>
          <w:sz w:val="24"/>
        </w:rPr>
        <w:t>技术资料和图纸</w:t>
      </w:r>
      <w:bookmarkStart w:id="0" w:name="_Toc357082526"/>
      <w:bookmarkStart w:id="1" w:name="_Toc356204538"/>
    </w:p>
    <w:p w:rsidR="002E4910" w:rsidRDefault="004D5AA4">
      <w:pPr>
        <w:widowControl/>
        <w:jc w:val="left"/>
      </w:pPr>
      <w:r>
        <w:br w:type="page"/>
      </w:r>
    </w:p>
    <w:p w:rsidR="002E4910" w:rsidRDefault="004D5AA4">
      <w:pPr>
        <w:tabs>
          <w:tab w:val="left" w:pos="2340"/>
        </w:tabs>
        <w:spacing w:line="480" w:lineRule="auto"/>
        <w:jc w:val="center"/>
        <w:rPr>
          <w:rFonts w:ascii="黑体" w:eastAsia="黑体" w:hAnsi="黑体"/>
          <w:b/>
          <w:bCs/>
          <w:sz w:val="32"/>
        </w:rPr>
      </w:pPr>
      <w:r>
        <w:rPr>
          <w:rFonts w:ascii="黑体" w:eastAsia="黑体" w:hAnsi="黑体" w:hint="eastAsia"/>
          <w:b/>
          <w:bCs/>
          <w:sz w:val="32"/>
        </w:rPr>
        <w:lastRenderedPageBreak/>
        <w:t>第一节</w:t>
      </w:r>
      <w:r>
        <w:rPr>
          <w:rFonts w:ascii="黑体" w:eastAsia="黑体" w:hAnsi="黑体" w:hint="eastAsia"/>
          <w:b/>
          <w:bCs/>
          <w:sz w:val="32"/>
        </w:rPr>
        <w:t xml:space="preserve"> </w:t>
      </w:r>
      <w:r>
        <w:rPr>
          <w:rFonts w:ascii="黑体" w:eastAsia="黑体" w:hAnsi="黑体" w:hint="eastAsia"/>
          <w:b/>
          <w:bCs/>
          <w:sz w:val="32"/>
        </w:rPr>
        <w:t>供货范围、技术规格、参数与要求</w:t>
      </w:r>
      <w:bookmarkEnd w:id="0"/>
      <w:bookmarkEnd w:id="1"/>
    </w:p>
    <w:p w:rsidR="002E4910" w:rsidRDefault="004D5AA4">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17"/>
        <w:gridCol w:w="726"/>
        <w:gridCol w:w="850"/>
        <w:gridCol w:w="1701"/>
        <w:gridCol w:w="1276"/>
        <w:gridCol w:w="933"/>
      </w:tblGrid>
      <w:tr w:rsidR="002E491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序</w:t>
            </w:r>
            <w:r>
              <w:rPr>
                <w:rFonts w:ascii="宋体" w:hAnsi="宋体" w:hint="eastAsia"/>
                <w:b/>
                <w:szCs w:val="21"/>
              </w:rPr>
              <w:t>号</w:t>
            </w:r>
          </w:p>
        </w:tc>
        <w:tc>
          <w:tcPr>
            <w:tcW w:w="2446"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名称</w:t>
            </w:r>
          </w:p>
        </w:tc>
        <w:tc>
          <w:tcPr>
            <w:tcW w:w="1117"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参考</w:t>
            </w:r>
            <w:r>
              <w:rPr>
                <w:rFonts w:ascii="宋体" w:hAnsi="宋体" w:hint="eastAsia"/>
                <w:b/>
                <w:szCs w:val="21"/>
              </w:rPr>
              <w:t>型号</w:t>
            </w:r>
          </w:p>
        </w:tc>
        <w:tc>
          <w:tcPr>
            <w:tcW w:w="726"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szCs w:val="21"/>
              </w:rPr>
            </w:pPr>
            <w:r>
              <w:rPr>
                <w:rFonts w:ascii="宋体" w:hAnsi="宋体" w:hint="eastAsia"/>
                <w:b/>
                <w:szCs w:val="21"/>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szCs w:val="21"/>
              </w:rPr>
            </w:pPr>
            <w:r>
              <w:rPr>
                <w:rFonts w:ascii="宋体" w:hAnsi="宋体"/>
                <w:b/>
                <w:szCs w:val="21"/>
              </w:rPr>
              <w:t>备注</w:t>
            </w:r>
          </w:p>
        </w:tc>
      </w:tr>
      <w:tr w:rsidR="002E491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2E4910" w:rsidRDefault="004D5AA4">
            <w:pPr>
              <w:rPr>
                <w:rFonts w:ascii="宋体" w:hAnsi="宋体" w:cs="宋体"/>
                <w:color w:val="000000"/>
                <w:sz w:val="22"/>
                <w:szCs w:val="22"/>
              </w:rPr>
            </w:pPr>
            <w:r>
              <w:rPr>
                <w:rFonts w:hint="eastAsia"/>
                <w:color w:val="000000"/>
                <w:sz w:val="22"/>
                <w:szCs w:val="22"/>
              </w:rPr>
              <w:t>便携式镗孔机</w:t>
            </w:r>
          </w:p>
        </w:tc>
        <w:tc>
          <w:tcPr>
            <w:tcW w:w="1117" w:type="dxa"/>
            <w:tcBorders>
              <w:top w:val="single" w:sz="4" w:space="0" w:color="auto"/>
              <w:left w:val="single" w:sz="4" w:space="0" w:color="auto"/>
              <w:bottom w:val="single" w:sz="4" w:space="0" w:color="auto"/>
              <w:right w:val="single" w:sz="4" w:space="0" w:color="auto"/>
            </w:tcBorders>
            <w:vAlign w:val="center"/>
          </w:tcPr>
          <w:p w:rsidR="002E4910" w:rsidRDefault="004D5AA4">
            <w:pPr>
              <w:jc w:val="center"/>
              <w:rPr>
                <w:rFonts w:ascii="宋体" w:hAnsi="宋体" w:cs="宋体"/>
                <w:color w:val="000000"/>
                <w:sz w:val="22"/>
                <w:szCs w:val="22"/>
              </w:rPr>
            </w:pPr>
            <w:r>
              <w:rPr>
                <w:rFonts w:ascii="宋体" w:hAnsi="宋体" w:cs="宋体" w:hint="eastAsia"/>
                <w:color w:val="000000"/>
                <w:sz w:val="22"/>
                <w:szCs w:val="22"/>
              </w:rPr>
              <w:t>XDT</w:t>
            </w:r>
            <w:r>
              <w:rPr>
                <w:rFonts w:ascii="宋体" w:hAnsi="宋体" w:cs="宋体" w:hint="eastAsia"/>
                <w:color w:val="000000"/>
                <w:sz w:val="22"/>
                <w:szCs w:val="22"/>
              </w:rPr>
              <w:t>-70</w:t>
            </w:r>
          </w:p>
        </w:tc>
        <w:tc>
          <w:tcPr>
            <w:tcW w:w="726" w:type="dxa"/>
            <w:tcBorders>
              <w:top w:val="single" w:sz="4" w:space="0" w:color="auto"/>
              <w:left w:val="single" w:sz="4" w:space="0" w:color="auto"/>
              <w:bottom w:val="single" w:sz="4" w:space="0" w:color="auto"/>
              <w:right w:val="single" w:sz="4" w:space="0" w:color="auto"/>
            </w:tcBorders>
            <w:vAlign w:val="center"/>
          </w:tcPr>
          <w:p w:rsidR="002E4910" w:rsidRDefault="004D5AA4">
            <w:pPr>
              <w:spacing w:line="360" w:lineRule="auto"/>
              <w:jc w:val="center"/>
              <w:rPr>
                <w:rFonts w:ascii="宋体" w:hAnsi="宋体"/>
                <w:color w:val="000000"/>
                <w:szCs w:val="21"/>
              </w:rPr>
            </w:pPr>
            <w:r>
              <w:rPr>
                <w:rFonts w:ascii="宋体" w:hAnsi="宋体" w:hint="eastAsia"/>
                <w:color w:val="000000"/>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2E4910" w:rsidRDefault="004D5AA4">
            <w:pPr>
              <w:jc w:val="center"/>
              <w:rPr>
                <w:rFonts w:ascii="宋体" w:hAnsi="宋体" w:cs="宋体"/>
                <w:color w:val="000000"/>
                <w:sz w:val="22"/>
                <w:szCs w:val="22"/>
              </w:rPr>
            </w:pPr>
            <w:r>
              <w:rPr>
                <w:color w:val="000000"/>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2E4910" w:rsidRDefault="004D5AA4">
            <w:pPr>
              <w:jc w:val="center"/>
              <w:rPr>
                <w:rFonts w:ascii="宋体" w:hAnsi="宋体"/>
                <w:color w:val="000000"/>
                <w:szCs w:val="21"/>
              </w:rPr>
            </w:pPr>
            <w:r>
              <w:rPr>
                <w:rFonts w:ascii="宋体" w:hAnsi="宋体" w:hint="eastAsia"/>
                <w:color w:val="000000"/>
                <w:szCs w:val="21"/>
              </w:rPr>
              <w:t>合同签订后</w:t>
            </w:r>
            <w:r>
              <w:rPr>
                <w:rFonts w:ascii="宋体" w:hAnsi="宋体" w:hint="eastAsia"/>
                <w:color w:val="000000"/>
                <w:szCs w:val="21"/>
              </w:rPr>
              <w:t>60</w:t>
            </w:r>
            <w:r>
              <w:rPr>
                <w:rFonts w:ascii="宋体" w:hAnsi="宋体" w:hint="eastAsia"/>
                <w:color w:val="000000"/>
                <w:szCs w:val="21"/>
              </w:rPr>
              <w:t>天到货</w:t>
            </w:r>
          </w:p>
        </w:tc>
        <w:tc>
          <w:tcPr>
            <w:tcW w:w="1276" w:type="dxa"/>
            <w:tcBorders>
              <w:top w:val="single" w:sz="4" w:space="0" w:color="auto"/>
              <w:left w:val="single" w:sz="4" w:space="0" w:color="auto"/>
              <w:bottom w:val="single" w:sz="4" w:space="0" w:color="auto"/>
              <w:right w:val="single" w:sz="4" w:space="0" w:color="auto"/>
            </w:tcBorders>
            <w:vAlign w:val="bottom"/>
          </w:tcPr>
          <w:p w:rsidR="002E4910" w:rsidRDefault="004D5AA4">
            <w:pPr>
              <w:rPr>
                <w:rFonts w:ascii="宋体" w:hAnsi="宋体" w:cs="宋体"/>
                <w:color w:val="000000"/>
                <w:szCs w:val="21"/>
              </w:rPr>
            </w:pPr>
            <w:r>
              <w:rPr>
                <w:rFonts w:hint="eastAsia"/>
                <w:color w:val="000000"/>
                <w:szCs w:val="21"/>
              </w:rPr>
              <w:t>设备维修中心二厂四部</w:t>
            </w:r>
          </w:p>
        </w:tc>
        <w:tc>
          <w:tcPr>
            <w:tcW w:w="933" w:type="dxa"/>
            <w:tcBorders>
              <w:top w:val="single" w:sz="4" w:space="0" w:color="auto"/>
              <w:left w:val="single" w:sz="4" w:space="0" w:color="auto"/>
              <w:bottom w:val="single" w:sz="4" w:space="0" w:color="auto"/>
              <w:right w:val="single" w:sz="4" w:space="0" w:color="auto"/>
            </w:tcBorders>
            <w:vAlign w:val="center"/>
          </w:tcPr>
          <w:p w:rsidR="002E4910" w:rsidRDefault="002E49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2E491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2E4910" w:rsidRDefault="004D5AA4">
            <w:pPr>
              <w:pStyle w:val="a6"/>
              <w:spacing w:line="360" w:lineRule="auto"/>
              <w:jc w:val="left"/>
              <w:rPr>
                <w:rFonts w:hAnsi="宋体"/>
                <w:color w:val="000000"/>
                <w:szCs w:val="21"/>
              </w:rPr>
            </w:pPr>
            <w:r>
              <w:rPr>
                <w:rFonts w:hAnsi="宋体" w:hint="eastAsia"/>
                <w:szCs w:val="21"/>
              </w:rPr>
              <w:t>附属设备</w:t>
            </w:r>
          </w:p>
        </w:tc>
        <w:tc>
          <w:tcPr>
            <w:tcW w:w="1117" w:type="dxa"/>
            <w:tcBorders>
              <w:top w:val="single" w:sz="4" w:space="0" w:color="auto"/>
              <w:left w:val="single" w:sz="4" w:space="0" w:color="auto"/>
              <w:bottom w:val="single" w:sz="4" w:space="0" w:color="auto"/>
              <w:right w:val="single" w:sz="4" w:space="0" w:color="auto"/>
            </w:tcBorders>
            <w:vAlign w:val="center"/>
          </w:tcPr>
          <w:p w:rsidR="002E4910" w:rsidRDefault="002E4910">
            <w:pPr>
              <w:spacing w:line="360" w:lineRule="auto"/>
              <w:rPr>
                <w:rFonts w:ascii="宋体" w:hAnsi="宋体"/>
                <w:color w:val="000000"/>
                <w:szCs w:val="21"/>
              </w:rPr>
            </w:pPr>
          </w:p>
        </w:tc>
        <w:tc>
          <w:tcPr>
            <w:tcW w:w="726" w:type="dxa"/>
            <w:tcBorders>
              <w:top w:val="single" w:sz="4" w:space="0" w:color="auto"/>
              <w:left w:val="single" w:sz="4" w:space="0" w:color="auto"/>
              <w:bottom w:val="single" w:sz="4" w:space="0" w:color="auto"/>
              <w:right w:val="single" w:sz="4" w:space="0" w:color="auto"/>
            </w:tcBorders>
            <w:vAlign w:val="center"/>
          </w:tcPr>
          <w:p w:rsidR="002E4910" w:rsidRDefault="004D5AA4">
            <w:pPr>
              <w:adjustRightInd w:val="0"/>
              <w:snapToGrid w:val="0"/>
              <w:spacing w:line="360" w:lineRule="auto"/>
              <w:jc w:val="center"/>
              <w:rPr>
                <w:rFonts w:ascii="宋体" w:hAnsi="宋体"/>
                <w:color w:val="000000"/>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2E4910" w:rsidRDefault="004D5AA4">
            <w:pPr>
              <w:adjustRightInd w:val="0"/>
              <w:snapToGrid w:val="0"/>
              <w:spacing w:line="360" w:lineRule="auto"/>
              <w:jc w:val="center"/>
              <w:rPr>
                <w:rFonts w:ascii="宋体" w:hAnsi="宋体"/>
                <w:color w:val="000000"/>
                <w:szCs w:val="21"/>
              </w:rPr>
            </w:pPr>
            <w:r>
              <w:rPr>
                <w:rFonts w:ascii="宋体" w:hAnsi="宋体" w:hint="eastAsia"/>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2E4910" w:rsidRDefault="002E4910">
            <w:pPr>
              <w:rPr>
                <w:rFonts w:ascii="宋体" w:hAnsi="宋体"/>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bottom"/>
          </w:tcPr>
          <w:p w:rsidR="002E4910" w:rsidRDefault="002E4910">
            <w:pPr>
              <w:rPr>
                <w:color w:val="000000"/>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2E4910" w:rsidRDefault="002E49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2E491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2E4910" w:rsidRDefault="004D5AA4">
            <w:pPr>
              <w:spacing w:line="360" w:lineRule="auto"/>
              <w:jc w:val="left"/>
              <w:rPr>
                <w:rFonts w:ascii="宋体" w:hAnsi="宋体"/>
                <w:color w:val="000000"/>
                <w:szCs w:val="21"/>
              </w:rPr>
            </w:pPr>
            <w:r>
              <w:rPr>
                <w:rFonts w:ascii="宋体" w:hAnsi="宋体"/>
                <w:szCs w:val="21"/>
              </w:rPr>
              <w:t>备品备件</w:t>
            </w:r>
          </w:p>
        </w:tc>
        <w:tc>
          <w:tcPr>
            <w:tcW w:w="1117" w:type="dxa"/>
            <w:tcBorders>
              <w:top w:val="single" w:sz="4" w:space="0" w:color="auto"/>
              <w:left w:val="single" w:sz="4" w:space="0" w:color="auto"/>
              <w:bottom w:val="single" w:sz="4" w:space="0" w:color="auto"/>
              <w:right w:val="single" w:sz="4" w:space="0" w:color="auto"/>
            </w:tcBorders>
            <w:vAlign w:val="center"/>
          </w:tcPr>
          <w:p w:rsidR="002E4910" w:rsidRDefault="002E4910">
            <w:pPr>
              <w:adjustRightInd w:val="0"/>
              <w:snapToGrid w:val="0"/>
              <w:spacing w:line="360" w:lineRule="auto"/>
              <w:ind w:rightChars="-394" w:right="-827"/>
              <w:rPr>
                <w:rFonts w:ascii="宋体" w:hAnsi="宋体"/>
                <w:color w:val="000000"/>
                <w:szCs w:val="21"/>
              </w:rPr>
            </w:pPr>
          </w:p>
        </w:tc>
        <w:tc>
          <w:tcPr>
            <w:tcW w:w="726" w:type="dxa"/>
            <w:tcBorders>
              <w:top w:val="single" w:sz="4" w:space="0" w:color="auto"/>
              <w:left w:val="single" w:sz="4" w:space="0" w:color="auto"/>
              <w:bottom w:val="single" w:sz="4" w:space="0" w:color="auto"/>
              <w:right w:val="single" w:sz="4" w:space="0" w:color="auto"/>
            </w:tcBorders>
            <w:vAlign w:val="center"/>
          </w:tcPr>
          <w:p w:rsidR="002E4910" w:rsidRDefault="004D5AA4">
            <w:pPr>
              <w:adjustRightInd w:val="0"/>
              <w:snapToGrid w:val="0"/>
              <w:spacing w:line="360" w:lineRule="auto"/>
              <w:jc w:val="center"/>
              <w:rPr>
                <w:rFonts w:ascii="宋体" w:hAnsi="宋体"/>
                <w:color w:val="000000"/>
                <w:szCs w:val="21"/>
              </w:rPr>
            </w:pPr>
            <w:r>
              <w:rPr>
                <w:rFonts w:ascii="宋体" w:hAnsi="宋体"/>
                <w:szCs w:val="21"/>
              </w:rPr>
              <w:t>套</w:t>
            </w:r>
          </w:p>
        </w:tc>
        <w:tc>
          <w:tcPr>
            <w:tcW w:w="850" w:type="dxa"/>
            <w:tcBorders>
              <w:top w:val="single" w:sz="4" w:space="0" w:color="auto"/>
              <w:left w:val="single" w:sz="4" w:space="0" w:color="auto"/>
              <w:bottom w:val="single" w:sz="4" w:space="0" w:color="auto"/>
              <w:right w:val="single" w:sz="4" w:space="0" w:color="auto"/>
            </w:tcBorders>
            <w:vAlign w:val="center"/>
          </w:tcPr>
          <w:p w:rsidR="002E4910" w:rsidRDefault="004D5AA4">
            <w:pPr>
              <w:adjustRightInd w:val="0"/>
              <w:snapToGrid w:val="0"/>
              <w:spacing w:line="360" w:lineRule="auto"/>
              <w:jc w:val="center"/>
              <w:rPr>
                <w:rFonts w:ascii="宋体" w:hAnsi="宋体"/>
                <w:color w:val="000000"/>
                <w:szCs w:val="21"/>
              </w:rPr>
            </w:pPr>
            <w:r>
              <w:rPr>
                <w:rFonts w:ascii="宋体" w:hAnsi="宋体" w:hint="eastAsia"/>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2E4910" w:rsidRDefault="002E4910">
            <w:pPr>
              <w:jc w:val="center"/>
              <w:rPr>
                <w:rFonts w:ascii="宋体" w:hAnsi="宋体"/>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bottom"/>
          </w:tcPr>
          <w:p w:rsidR="002E4910" w:rsidRDefault="002E4910">
            <w:pPr>
              <w:rPr>
                <w:rFonts w:ascii="宋体" w:hAnsi="宋体" w:cs="宋体"/>
                <w:color w:val="000000"/>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2E4910" w:rsidRDefault="002E49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2E491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4</w:t>
            </w:r>
          </w:p>
        </w:tc>
        <w:tc>
          <w:tcPr>
            <w:tcW w:w="2446" w:type="dxa"/>
            <w:tcBorders>
              <w:top w:val="single" w:sz="4" w:space="0" w:color="auto"/>
              <w:left w:val="single" w:sz="4" w:space="0" w:color="auto"/>
              <w:bottom w:val="single" w:sz="4" w:space="0" w:color="auto"/>
              <w:right w:val="single" w:sz="4" w:space="0" w:color="auto"/>
            </w:tcBorders>
            <w:vAlign w:val="center"/>
          </w:tcPr>
          <w:p w:rsidR="002E4910" w:rsidRDefault="004D5AA4">
            <w:pPr>
              <w:pStyle w:val="a6"/>
              <w:spacing w:line="360" w:lineRule="auto"/>
              <w:jc w:val="left"/>
              <w:rPr>
                <w:rFonts w:hAnsi="宋体"/>
                <w:color w:val="000000"/>
                <w:szCs w:val="21"/>
              </w:rPr>
            </w:pPr>
            <w:r>
              <w:rPr>
                <w:rFonts w:hAnsi="宋体"/>
                <w:szCs w:val="21"/>
              </w:rPr>
              <w:t>专用工具</w:t>
            </w:r>
          </w:p>
        </w:tc>
        <w:tc>
          <w:tcPr>
            <w:tcW w:w="1117" w:type="dxa"/>
            <w:tcBorders>
              <w:top w:val="single" w:sz="4" w:space="0" w:color="auto"/>
              <w:left w:val="single" w:sz="4" w:space="0" w:color="auto"/>
              <w:bottom w:val="single" w:sz="4" w:space="0" w:color="auto"/>
              <w:right w:val="single" w:sz="4" w:space="0" w:color="auto"/>
            </w:tcBorders>
            <w:vAlign w:val="center"/>
          </w:tcPr>
          <w:p w:rsidR="002E4910" w:rsidRDefault="002E4910">
            <w:pPr>
              <w:spacing w:line="360" w:lineRule="auto"/>
              <w:rPr>
                <w:rFonts w:ascii="宋体" w:hAnsi="宋体"/>
                <w:color w:val="000000"/>
                <w:szCs w:val="21"/>
              </w:rPr>
            </w:pPr>
          </w:p>
        </w:tc>
        <w:tc>
          <w:tcPr>
            <w:tcW w:w="726" w:type="dxa"/>
            <w:tcBorders>
              <w:top w:val="single" w:sz="4" w:space="0" w:color="auto"/>
              <w:left w:val="single" w:sz="4" w:space="0" w:color="auto"/>
              <w:bottom w:val="single" w:sz="4" w:space="0" w:color="auto"/>
              <w:right w:val="single" w:sz="4" w:space="0" w:color="auto"/>
            </w:tcBorders>
            <w:vAlign w:val="center"/>
          </w:tcPr>
          <w:p w:rsidR="002E4910" w:rsidRDefault="004D5AA4">
            <w:pPr>
              <w:adjustRightInd w:val="0"/>
              <w:snapToGrid w:val="0"/>
              <w:spacing w:line="360" w:lineRule="auto"/>
              <w:jc w:val="center"/>
              <w:rPr>
                <w:rFonts w:ascii="宋体" w:hAnsi="宋体"/>
                <w:color w:val="000000"/>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2E4910" w:rsidRDefault="004D5AA4">
            <w:pPr>
              <w:adjustRightInd w:val="0"/>
              <w:snapToGrid w:val="0"/>
              <w:spacing w:line="360" w:lineRule="auto"/>
              <w:jc w:val="center"/>
              <w:rPr>
                <w:rFonts w:ascii="宋体" w:hAnsi="宋体"/>
                <w:color w:val="000000"/>
                <w:szCs w:val="21"/>
              </w:rPr>
            </w:pPr>
            <w:r>
              <w:rPr>
                <w:rFonts w:ascii="宋体" w:hAnsi="宋体" w:hint="eastAsia"/>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2E4910" w:rsidRDefault="002E4910">
            <w:pPr>
              <w:rPr>
                <w:rFonts w:ascii="宋体" w:hAnsi="宋体"/>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bottom"/>
          </w:tcPr>
          <w:p w:rsidR="002E4910" w:rsidRDefault="002E4910">
            <w:pPr>
              <w:rPr>
                <w:rFonts w:ascii="宋体" w:hAnsi="宋体" w:cs="宋体"/>
                <w:color w:val="000000"/>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2E4910" w:rsidRDefault="002E49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2E4910">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2E4910" w:rsidRDefault="004D5AA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5</w:t>
            </w:r>
          </w:p>
        </w:tc>
        <w:tc>
          <w:tcPr>
            <w:tcW w:w="2446" w:type="dxa"/>
            <w:tcBorders>
              <w:top w:val="single" w:sz="4" w:space="0" w:color="auto"/>
              <w:left w:val="single" w:sz="4" w:space="0" w:color="auto"/>
              <w:bottom w:val="single" w:sz="4" w:space="0" w:color="auto"/>
              <w:right w:val="single" w:sz="4" w:space="0" w:color="auto"/>
            </w:tcBorders>
            <w:vAlign w:val="center"/>
          </w:tcPr>
          <w:p w:rsidR="002E4910" w:rsidRDefault="004D5AA4">
            <w:pPr>
              <w:pStyle w:val="a6"/>
              <w:spacing w:line="360" w:lineRule="auto"/>
              <w:jc w:val="left"/>
              <w:rPr>
                <w:rFonts w:hAnsi="宋体"/>
                <w:color w:val="000000"/>
                <w:szCs w:val="21"/>
              </w:rPr>
            </w:pPr>
            <w:r>
              <w:rPr>
                <w:rFonts w:hAnsi="宋体"/>
                <w:szCs w:val="21"/>
              </w:rPr>
              <w:t>技术资料</w:t>
            </w:r>
          </w:p>
        </w:tc>
        <w:tc>
          <w:tcPr>
            <w:tcW w:w="1117" w:type="dxa"/>
            <w:tcBorders>
              <w:top w:val="single" w:sz="4" w:space="0" w:color="auto"/>
              <w:left w:val="single" w:sz="4" w:space="0" w:color="auto"/>
              <w:bottom w:val="single" w:sz="4" w:space="0" w:color="auto"/>
              <w:right w:val="single" w:sz="4" w:space="0" w:color="auto"/>
            </w:tcBorders>
            <w:vAlign w:val="center"/>
          </w:tcPr>
          <w:p w:rsidR="002E4910" w:rsidRDefault="002E4910">
            <w:pPr>
              <w:spacing w:line="360" w:lineRule="auto"/>
              <w:rPr>
                <w:rFonts w:ascii="宋体" w:hAnsi="宋体"/>
                <w:color w:val="000000"/>
                <w:szCs w:val="21"/>
              </w:rPr>
            </w:pPr>
          </w:p>
        </w:tc>
        <w:tc>
          <w:tcPr>
            <w:tcW w:w="726" w:type="dxa"/>
            <w:tcBorders>
              <w:top w:val="single" w:sz="4" w:space="0" w:color="auto"/>
              <w:left w:val="single" w:sz="4" w:space="0" w:color="auto"/>
              <w:bottom w:val="single" w:sz="4" w:space="0" w:color="auto"/>
              <w:right w:val="single" w:sz="4" w:space="0" w:color="auto"/>
            </w:tcBorders>
            <w:vAlign w:val="center"/>
          </w:tcPr>
          <w:p w:rsidR="002E4910" w:rsidRDefault="004D5AA4">
            <w:pPr>
              <w:adjustRightInd w:val="0"/>
              <w:snapToGrid w:val="0"/>
              <w:spacing w:line="360" w:lineRule="auto"/>
              <w:jc w:val="center"/>
              <w:rPr>
                <w:rFonts w:ascii="宋体" w:hAnsi="宋体"/>
                <w:color w:val="000000"/>
                <w:szCs w:val="21"/>
              </w:rPr>
            </w:pPr>
            <w:r>
              <w:rPr>
                <w:rFonts w:ascii="宋体" w:hAnsi="宋体" w:hint="eastAsia"/>
                <w:szCs w:val="21"/>
              </w:rPr>
              <w:t>套</w:t>
            </w:r>
            <w:r>
              <w:rPr>
                <w:rFonts w:ascii="宋体" w:hAnsi="宋体" w:hint="eastAsia"/>
                <w:szCs w:val="21"/>
              </w:rPr>
              <w:t>/</w:t>
            </w:r>
            <w:r>
              <w:rPr>
                <w:rFonts w:ascii="宋体" w:hAnsi="宋体" w:hint="eastAsia"/>
                <w:szCs w:val="21"/>
              </w:rPr>
              <w:t>台</w:t>
            </w:r>
          </w:p>
        </w:tc>
        <w:tc>
          <w:tcPr>
            <w:tcW w:w="850" w:type="dxa"/>
            <w:tcBorders>
              <w:top w:val="single" w:sz="4" w:space="0" w:color="auto"/>
              <w:left w:val="single" w:sz="4" w:space="0" w:color="auto"/>
              <w:bottom w:val="single" w:sz="4" w:space="0" w:color="auto"/>
              <w:right w:val="single" w:sz="4" w:space="0" w:color="auto"/>
            </w:tcBorders>
            <w:vAlign w:val="center"/>
          </w:tcPr>
          <w:p w:rsidR="002E4910" w:rsidRDefault="004D5AA4">
            <w:pPr>
              <w:adjustRightInd w:val="0"/>
              <w:snapToGrid w:val="0"/>
              <w:spacing w:line="360" w:lineRule="auto"/>
              <w:jc w:val="center"/>
              <w:rPr>
                <w:rFonts w:ascii="宋体" w:hAnsi="宋体"/>
                <w:color w:val="000000"/>
                <w:szCs w:val="21"/>
              </w:rPr>
            </w:pPr>
            <w:r>
              <w:rPr>
                <w:rFonts w:ascii="宋体" w:hAnsi="宋体" w:hint="eastAsia"/>
                <w:szCs w:val="21"/>
              </w:rPr>
              <w:t>6</w:t>
            </w:r>
          </w:p>
        </w:tc>
        <w:tc>
          <w:tcPr>
            <w:tcW w:w="1701" w:type="dxa"/>
            <w:tcBorders>
              <w:top w:val="single" w:sz="4" w:space="0" w:color="auto"/>
              <w:left w:val="single" w:sz="4" w:space="0" w:color="auto"/>
              <w:bottom w:val="single" w:sz="4" w:space="0" w:color="auto"/>
              <w:right w:val="single" w:sz="4" w:space="0" w:color="auto"/>
            </w:tcBorders>
            <w:vAlign w:val="center"/>
          </w:tcPr>
          <w:p w:rsidR="002E4910" w:rsidRDefault="002E4910">
            <w:pPr>
              <w:rPr>
                <w:rFonts w:ascii="宋体" w:hAnsi="宋体"/>
                <w:color w:val="000000"/>
                <w:szCs w:val="21"/>
              </w:rPr>
            </w:pPr>
          </w:p>
        </w:tc>
        <w:tc>
          <w:tcPr>
            <w:tcW w:w="1276" w:type="dxa"/>
            <w:tcBorders>
              <w:top w:val="single" w:sz="4" w:space="0" w:color="auto"/>
              <w:left w:val="single" w:sz="4" w:space="0" w:color="auto"/>
              <w:bottom w:val="single" w:sz="4" w:space="0" w:color="auto"/>
              <w:right w:val="single" w:sz="4" w:space="0" w:color="auto"/>
            </w:tcBorders>
            <w:vAlign w:val="bottom"/>
          </w:tcPr>
          <w:p w:rsidR="002E4910" w:rsidRDefault="002E4910">
            <w:pPr>
              <w:rPr>
                <w:rFonts w:ascii="宋体" w:hAnsi="宋体" w:cs="宋体"/>
                <w:color w:val="000000"/>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2E4910" w:rsidRDefault="002E4910">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2E4910" w:rsidRDefault="004D5AA4">
      <w:pPr>
        <w:adjustRightInd w:val="0"/>
        <w:snapToGrid w:val="0"/>
        <w:spacing w:beforeLines="100" w:before="312" w:line="360" w:lineRule="auto"/>
        <w:jc w:val="center"/>
        <w:rPr>
          <w:b/>
          <w:szCs w:val="21"/>
        </w:rPr>
      </w:pPr>
      <w:r>
        <w:rPr>
          <w:rFonts w:hint="eastAsia"/>
          <w:b/>
          <w:szCs w:val="21"/>
        </w:rPr>
        <w:t>分项报价表</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99"/>
        <w:gridCol w:w="900"/>
        <w:gridCol w:w="1499"/>
        <w:gridCol w:w="1199"/>
        <w:gridCol w:w="1226"/>
      </w:tblGrid>
      <w:tr w:rsidR="002E4910">
        <w:trPr>
          <w:trHeight w:val="1015"/>
          <w:tblHeader/>
          <w:jc w:val="center"/>
        </w:trPr>
        <w:tc>
          <w:tcPr>
            <w:tcW w:w="900" w:type="dxa"/>
            <w:vAlign w:val="center"/>
          </w:tcPr>
          <w:p w:rsidR="002E4910" w:rsidRDefault="004D5AA4">
            <w:pPr>
              <w:widowControl/>
              <w:jc w:val="center"/>
              <w:rPr>
                <w:rFonts w:ascii="宋体" w:cs="宋体"/>
                <w:kern w:val="0"/>
                <w:szCs w:val="21"/>
              </w:rPr>
            </w:pPr>
            <w:r>
              <w:rPr>
                <w:rFonts w:asciiTheme="minorEastAsia" w:eastAsiaTheme="minorEastAsia" w:hAnsiTheme="minorEastAsia" w:hint="eastAsia"/>
                <w:szCs w:val="21"/>
              </w:rPr>
              <w:t>序号</w:t>
            </w:r>
          </w:p>
        </w:tc>
        <w:tc>
          <w:tcPr>
            <w:tcW w:w="2099" w:type="dxa"/>
            <w:vAlign w:val="center"/>
          </w:tcPr>
          <w:p w:rsidR="002E4910" w:rsidRDefault="004D5AA4">
            <w:pPr>
              <w:widowControl/>
              <w:jc w:val="center"/>
              <w:rPr>
                <w:rFonts w:ascii="宋体" w:cs="宋体"/>
                <w:kern w:val="0"/>
                <w:szCs w:val="21"/>
              </w:rPr>
            </w:pPr>
            <w:r>
              <w:rPr>
                <w:rFonts w:asciiTheme="minorEastAsia" w:eastAsiaTheme="minorEastAsia" w:hAnsiTheme="minorEastAsia" w:hint="eastAsia"/>
                <w:szCs w:val="21"/>
              </w:rPr>
              <w:t>名　称</w:t>
            </w:r>
          </w:p>
        </w:tc>
        <w:tc>
          <w:tcPr>
            <w:tcW w:w="900" w:type="dxa"/>
            <w:vAlign w:val="center"/>
          </w:tcPr>
          <w:p w:rsidR="002E4910" w:rsidRDefault="004D5AA4">
            <w:pPr>
              <w:widowControl/>
              <w:jc w:val="center"/>
              <w:rPr>
                <w:rFonts w:ascii="宋体" w:cs="宋体"/>
                <w:kern w:val="0"/>
                <w:szCs w:val="21"/>
              </w:rPr>
            </w:pPr>
            <w:r>
              <w:rPr>
                <w:rFonts w:asciiTheme="minorEastAsia" w:eastAsiaTheme="minorEastAsia" w:hAnsiTheme="minorEastAsia" w:hint="eastAsia"/>
                <w:szCs w:val="21"/>
              </w:rPr>
              <w:t>单位</w:t>
            </w:r>
          </w:p>
        </w:tc>
        <w:tc>
          <w:tcPr>
            <w:tcW w:w="1499" w:type="dxa"/>
            <w:vAlign w:val="center"/>
          </w:tcPr>
          <w:p w:rsidR="002E4910" w:rsidRDefault="004D5AA4">
            <w:pPr>
              <w:widowControl/>
              <w:jc w:val="center"/>
              <w:rPr>
                <w:rFonts w:ascii="宋体" w:cs="宋体"/>
                <w:kern w:val="0"/>
                <w:szCs w:val="21"/>
              </w:rPr>
            </w:pPr>
            <w:r>
              <w:rPr>
                <w:rFonts w:asciiTheme="minorEastAsia" w:eastAsiaTheme="minorEastAsia" w:hAnsiTheme="minorEastAsia" w:hint="eastAsia"/>
                <w:szCs w:val="21"/>
              </w:rPr>
              <w:t>数量</w:t>
            </w:r>
          </w:p>
        </w:tc>
        <w:tc>
          <w:tcPr>
            <w:tcW w:w="1199" w:type="dxa"/>
            <w:vAlign w:val="center"/>
          </w:tcPr>
          <w:p w:rsidR="002E4910" w:rsidRDefault="004D5AA4">
            <w:pPr>
              <w:widowControl/>
              <w:jc w:val="center"/>
              <w:rPr>
                <w:rFonts w:ascii="宋体" w:cs="宋体"/>
                <w:kern w:val="0"/>
                <w:szCs w:val="21"/>
              </w:rPr>
            </w:pPr>
            <w:r>
              <w:rPr>
                <w:rFonts w:asciiTheme="minorEastAsia" w:eastAsiaTheme="minorEastAsia" w:hAnsiTheme="minorEastAsia" w:hint="eastAsia"/>
                <w:szCs w:val="21"/>
              </w:rPr>
              <w:t>单价（元）</w:t>
            </w:r>
          </w:p>
        </w:tc>
        <w:tc>
          <w:tcPr>
            <w:tcW w:w="1226" w:type="dxa"/>
            <w:vAlign w:val="center"/>
          </w:tcPr>
          <w:p w:rsidR="002E4910" w:rsidRDefault="004D5AA4">
            <w:pPr>
              <w:widowControl/>
              <w:jc w:val="center"/>
              <w:rPr>
                <w:rFonts w:ascii="宋体" w:cs="宋体"/>
                <w:kern w:val="0"/>
                <w:szCs w:val="21"/>
              </w:rPr>
            </w:pPr>
            <w:r>
              <w:rPr>
                <w:rFonts w:asciiTheme="minorEastAsia" w:eastAsiaTheme="minorEastAsia" w:hAnsiTheme="minorEastAsia" w:hint="eastAsia"/>
                <w:szCs w:val="21"/>
              </w:rPr>
              <w:t>总计</w:t>
            </w:r>
          </w:p>
        </w:tc>
      </w:tr>
      <w:tr w:rsidR="002E4910">
        <w:trPr>
          <w:trHeight w:val="561"/>
          <w:jc w:val="center"/>
        </w:trPr>
        <w:tc>
          <w:tcPr>
            <w:tcW w:w="900" w:type="dxa"/>
            <w:vAlign w:val="center"/>
          </w:tcPr>
          <w:p w:rsidR="002E4910" w:rsidRDefault="002E4910">
            <w:pPr>
              <w:pStyle w:val="New"/>
              <w:jc w:val="left"/>
              <w:rPr>
                <w:rFonts w:ascii="宋体" w:hAnsi="宋体"/>
                <w:color w:val="000000"/>
                <w:szCs w:val="21"/>
              </w:rPr>
            </w:pPr>
          </w:p>
        </w:tc>
        <w:tc>
          <w:tcPr>
            <w:tcW w:w="2099" w:type="dxa"/>
            <w:vAlign w:val="center"/>
          </w:tcPr>
          <w:p w:rsidR="002E4910" w:rsidRDefault="004D5AA4">
            <w:pPr>
              <w:pStyle w:val="New"/>
              <w:jc w:val="left"/>
              <w:rPr>
                <w:color w:val="000000"/>
                <w:szCs w:val="21"/>
              </w:rPr>
            </w:pPr>
            <w:r>
              <w:rPr>
                <w:rFonts w:ascii="宋体" w:hAnsi="宋体" w:hint="eastAsia"/>
                <w:color w:val="000000"/>
                <w:szCs w:val="21"/>
              </w:rPr>
              <w:t>便携式式镗孔机</w:t>
            </w:r>
          </w:p>
        </w:tc>
        <w:tc>
          <w:tcPr>
            <w:tcW w:w="900" w:type="dxa"/>
            <w:vAlign w:val="center"/>
          </w:tcPr>
          <w:p w:rsidR="002E4910" w:rsidRDefault="004D5AA4">
            <w:pPr>
              <w:pStyle w:val="New"/>
              <w:jc w:val="center"/>
              <w:rPr>
                <w:rFonts w:ascii="宋体" w:hAnsi="宋体"/>
                <w:color w:val="000000"/>
                <w:szCs w:val="21"/>
              </w:rPr>
            </w:pPr>
            <w:r>
              <w:rPr>
                <w:rFonts w:ascii="宋体" w:hAnsi="宋体" w:hint="eastAsia"/>
                <w:color w:val="000000"/>
                <w:szCs w:val="21"/>
              </w:rPr>
              <w:t>套</w:t>
            </w:r>
          </w:p>
        </w:tc>
        <w:tc>
          <w:tcPr>
            <w:tcW w:w="1499" w:type="dxa"/>
            <w:vAlign w:val="center"/>
          </w:tcPr>
          <w:p w:rsidR="002E4910" w:rsidRDefault="004D5AA4">
            <w:pPr>
              <w:pStyle w:val="New"/>
              <w:jc w:val="center"/>
              <w:rPr>
                <w:rFonts w:ascii="宋体" w:hAnsi="宋体"/>
                <w:color w:val="000000"/>
                <w:szCs w:val="21"/>
              </w:rPr>
            </w:pPr>
            <w:r>
              <w:rPr>
                <w:rFonts w:ascii="宋体" w:hAnsi="宋体" w:hint="eastAsia"/>
                <w:color w:val="000000"/>
                <w:szCs w:val="21"/>
              </w:rPr>
              <w:t>2</w:t>
            </w:r>
          </w:p>
        </w:tc>
        <w:tc>
          <w:tcPr>
            <w:tcW w:w="1199" w:type="dxa"/>
            <w:vAlign w:val="center"/>
          </w:tcPr>
          <w:p w:rsidR="002E4910" w:rsidRDefault="002E4910">
            <w:pPr>
              <w:pStyle w:val="New"/>
              <w:rPr>
                <w:rFonts w:ascii="宋体" w:hAnsi="宋体"/>
                <w:color w:val="000000"/>
                <w:szCs w:val="21"/>
              </w:rPr>
            </w:pPr>
          </w:p>
        </w:tc>
        <w:tc>
          <w:tcPr>
            <w:tcW w:w="1226" w:type="dxa"/>
            <w:vAlign w:val="center"/>
          </w:tcPr>
          <w:p w:rsidR="002E4910" w:rsidRDefault="002E4910">
            <w:pPr>
              <w:pStyle w:val="New"/>
              <w:jc w:val="center"/>
              <w:rPr>
                <w:rFonts w:ascii="宋体" w:hAnsi="宋体"/>
                <w:bCs/>
                <w:color w:val="000000"/>
                <w:szCs w:val="21"/>
              </w:rPr>
            </w:pPr>
          </w:p>
        </w:tc>
      </w:tr>
      <w:tr w:rsidR="002E4910">
        <w:trPr>
          <w:trHeight w:val="561"/>
          <w:jc w:val="center"/>
        </w:trPr>
        <w:tc>
          <w:tcPr>
            <w:tcW w:w="900" w:type="dxa"/>
          </w:tcPr>
          <w:p w:rsidR="002E4910" w:rsidRDefault="002E4910">
            <w:pPr>
              <w:pStyle w:val="New"/>
              <w:jc w:val="left"/>
              <w:rPr>
                <w:rFonts w:ascii="宋体" w:hAnsi="宋体"/>
                <w:color w:val="000000"/>
                <w:szCs w:val="21"/>
              </w:rPr>
            </w:pPr>
          </w:p>
        </w:tc>
        <w:tc>
          <w:tcPr>
            <w:tcW w:w="2099" w:type="dxa"/>
            <w:vAlign w:val="center"/>
          </w:tcPr>
          <w:p w:rsidR="002E4910" w:rsidRDefault="004D5AA4">
            <w:pPr>
              <w:rPr>
                <w:color w:val="000000"/>
                <w:sz w:val="22"/>
                <w:szCs w:val="22"/>
              </w:rPr>
            </w:pPr>
            <w:r>
              <w:rPr>
                <w:rFonts w:hint="eastAsia"/>
                <w:color w:val="000000"/>
                <w:sz w:val="22"/>
                <w:szCs w:val="22"/>
              </w:rPr>
              <w:t>每台包括</w:t>
            </w:r>
          </w:p>
        </w:tc>
        <w:tc>
          <w:tcPr>
            <w:tcW w:w="900" w:type="dxa"/>
          </w:tcPr>
          <w:p w:rsidR="002E4910" w:rsidRDefault="002E4910">
            <w:pPr>
              <w:pStyle w:val="New"/>
              <w:jc w:val="center"/>
              <w:rPr>
                <w:rFonts w:ascii="宋体" w:hAnsi="宋体"/>
                <w:color w:val="000000"/>
                <w:szCs w:val="21"/>
              </w:rPr>
            </w:pPr>
          </w:p>
        </w:tc>
        <w:tc>
          <w:tcPr>
            <w:tcW w:w="1499" w:type="dxa"/>
            <w:vAlign w:val="center"/>
          </w:tcPr>
          <w:p w:rsidR="002E4910" w:rsidRDefault="002E4910">
            <w:pPr>
              <w:jc w:val="center"/>
              <w:rPr>
                <w:color w:val="000000"/>
                <w:sz w:val="22"/>
                <w:szCs w:val="22"/>
              </w:rPr>
            </w:pPr>
          </w:p>
        </w:tc>
        <w:tc>
          <w:tcPr>
            <w:tcW w:w="1199" w:type="dxa"/>
          </w:tcPr>
          <w:p w:rsidR="002E4910" w:rsidRDefault="002E4910">
            <w:pPr>
              <w:pStyle w:val="New"/>
              <w:jc w:val="center"/>
              <w:rPr>
                <w:rFonts w:ascii="宋体" w:hAnsi="宋体"/>
                <w:color w:val="000000"/>
                <w:szCs w:val="21"/>
              </w:rPr>
            </w:pPr>
          </w:p>
        </w:tc>
        <w:tc>
          <w:tcPr>
            <w:tcW w:w="1226" w:type="dxa"/>
          </w:tcPr>
          <w:p w:rsidR="002E4910" w:rsidRDefault="002E4910">
            <w:pPr>
              <w:pStyle w:val="New"/>
              <w:jc w:val="center"/>
              <w:rPr>
                <w:rFonts w:ascii="宋体" w:hAnsi="宋体"/>
                <w:bCs/>
                <w:color w:val="000000"/>
                <w:szCs w:val="21"/>
              </w:rPr>
            </w:pPr>
          </w:p>
        </w:tc>
      </w:tr>
      <w:tr w:rsidR="002E4910">
        <w:trPr>
          <w:trHeight w:val="561"/>
          <w:jc w:val="center"/>
        </w:trPr>
        <w:tc>
          <w:tcPr>
            <w:tcW w:w="900" w:type="dxa"/>
          </w:tcPr>
          <w:p w:rsidR="002E4910" w:rsidRDefault="004D5AA4">
            <w:pPr>
              <w:pStyle w:val="New"/>
              <w:jc w:val="left"/>
              <w:rPr>
                <w:rFonts w:ascii="宋体" w:hAnsi="宋体"/>
                <w:color w:val="000000"/>
                <w:szCs w:val="21"/>
              </w:rPr>
            </w:pPr>
            <w:r>
              <w:rPr>
                <w:rFonts w:ascii="宋体" w:hAnsi="宋体"/>
                <w:color w:val="000000"/>
                <w:szCs w:val="21"/>
              </w:rPr>
              <w:t>1</w:t>
            </w:r>
            <w:r>
              <w:rPr>
                <w:rFonts w:ascii="宋体" w:hAnsi="宋体" w:hint="eastAsia"/>
                <w:color w:val="000000"/>
                <w:szCs w:val="21"/>
              </w:rPr>
              <w:t>.1</w:t>
            </w:r>
          </w:p>
        </w:tc>
        <w:tc>
          <w:tcPr>
            <w:tcW w:w="2099" w:type="dxa"/>
            <w:vAlign w:val="center"/>
          </w:tcPr>
          <w:p w:rsidR="002E4910" w:rsidRDefault="004D5AA4">
            <w:pPr>
              <w:rPr>
                <w:rFonts w:ascii="宋体" w:hAnsi="宋体" w:cs="宋体"/>
                <w:color w:val="000000"/>
                <w:sz w:val="22"/>
                <w:szCs w:val="22"/>
              </w:rPr>
            </w:pPr>
            <w:r>
              <w:rPr>
                <w:rFonts w:hint="eastAsia"/>
                <w:color w:val="000000"/>
                <w:sz w:val="22"/>
                <w:szCs w:val="22"/>
              </w:rPr>
              <w:t>调</w:t>
            </w:r>
            <w:proofErr w:type="gramStart"/>
            <w:r>
              <w:rPr>
                <w:rFonts w:hint="eastAsia"/>
                <w:color w:val="000000"/>
                <w:sz w:val="22"/>
                <w:szCs w:val="22"/>
              </w:rPr>
              <w:t>心机构</w:t>
            </w:r>
            <w:proofErr w:type="gramEnd"/>
          </w:p>
        </w:tc>
        <w:tc>
          <w:tcPr>
            <w:tcW w:w="900" w:type="dxa"/>
          </w:tcPr>
          <w:p w:rsidR="002E4910" w:rsidRDefault="004D5AA4">
            <w:pPr>
              <w:pStyle w:val="New"/>
              <w:jc w:val="center"/>
              <w:rPr>
                <w:rFonts w:ascii="宋体" w:hAnsi="宋体"/>
                <w:color w:val="000000"/>
                <w:szCs w:val="21"/>
              </w:rPr>
            </w:pPr>
            <w:r>
              <w:rPr>
                <w:rFonts w:ascii="宋体" w:hAnsi="宋体" w:hint="eastAsia"/>
                <w:color w:val="000000"/>
                <w:szCs w:val="21"/>
              </w:rPr>
              <w:t>套</w:t>
            </w:r>
          </w:p>
        </w:tc>
        <w:tc>
          <w:tcPr>
            <w:tcW w:w="1499" w:type="dxa"/>
            <w:vAlign w:val="center"/>
          </w:tcPr>
          <w:p w:rsidR="002E4910" w:rsidRDefault="004D5AA4">
            <w:pPr>
              <w:jc w:val="center"/>
              <w:rPr>
                <w:rFonts w:ascii="宋体" w:hAnsi="宋体" w:cs="宋体"/>
                <w:color w:val="000000"/>
                <w:sz w:val="22"/>
                <w:szCs w:val="22"/>
              </w:rPr>
            </w:pPr>
            <w:r>
              <w:rPr>
                <w:rFonts w:hint="eastAsia"/>
                <w:color w:val="000000"/>
                <w:sz w:val="22"/>
                <w:szCs w:val="22"/>
              </w:rPr>
              <w:t>3</w:t>
            </w:r>
          </w:p>
        </w:tc>
        <w:tc>
          <w:tcPr>
            <w:tcW w:w="1199" w:type="dxa"/>
          </w:tcPr>
          <w:p w:rsidR="002E4910" w:rsidRDefault="002E4910">
            <w:pPr>
              <w:pStyle w:val="New"/>
              <w:jc w:val="center"/>
              <w:rPr>
                <w:rFonts w:ascii="宋体" w:hAnsi="宋体"/>
                <w:color w:val="000000"/>
                <w:szCs w:val="21"/>
              </w:rPr>
            </w:pPr>
          </w:p>
        </w:tc>
        <w:tc>
          <w:tcPr>
            <w:tcW w:w="1226" w:type="dxa"/>
          </w:tcPr>
          <w:p w:rsidR="002E4910" w:rsidRDefault="002E4910">
            <w:pPr>
              <w:pStyle w:val="New"/>
              <w:jc w:val="center"/>
              <w:rPr>
                <w:rFonts w:ascii="宋体" w:hAnsi="宋体"/>
                <w:bCs/>
                <w:color w:val="000000"/>
                <w:szCs w:val="21"/>
              </w:rPr>
            </w:pPr>
          </w:p>
        </w:tc>
      </w:tr>
      <w:tr w:rsidR="002E4910">
        <w:trPr>
          <w:trHeight w:val="561"/>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1.2</w:t>
            </w:r>
          </w:p>
        </w:tc>
        <w:tc>
          <w:tcPr>
            <w:tcW w:w="2099" w:type="dxa"/>
            <w:vAlign w:val="center"/>
          </w:tcPr>
          <w:p w:rsidR="002E4910" w:rsidRDefault="004D5AA4">
            <w:pPr>
              <w:rPr>
                <w:rFonts w:ascii="宋体" w:hAnsi="宋体" w:cs="宋体"/>
                <w:color w:val="000000"/>
                <w:sz w:val="22"/>
                <w:szCs w:val="22"/>
              </w:rPr>
            </w:pPr>
            <w:r>
              <w:rPr>
                <w:rFonts w:hint="eastAsia"/>
                <w:color w:val="000000"/>
                <w:sz w:val="22"/>
                <w:szCs w:val="22"/>
              </w:rPr>
              <w:t>钻头</w:t>
            </w:r>
          </w:p>
        </w:tc>
        <w:tc>
          <w:tcPr>
            <w:tcW w:w="900" w:type="dxa"/>
          </w:tcPr>
          <w:p w:rsidR="002E4910" w:rsidRDefault="004D5AA4">
            <w:pPr>
              <w:pStyle w:val="New"/>
              <w:jc w:val="center"/>
              <w:rPr>
                <w:rFonts w:ascii="宋体" w:hAnsi="宋体"/>
                <w:color w:val="000000"/>
                <w:szCs w:val="21"/>
              </w:rPr>
            </w:pPr>
            <w:r>
              <w:rPr>
                <w:rFonts w:ascii="宋体" w:hAnsi="宋体" w:hint="eastAsia"/>
                <w:color w:val="000000"/>
                <w:szCs w:val="21"/>
              </w:rPr>
              <w:t>套</w:t>
            </w:r>
          </w:p>
        </w:tc>
        <w:tc>
          <w:tcPr>
            <w:tcW w:w="1499" w:type="dxa"/>
            <w:vAlign w:val="center"/>
          </w:tcPr>
          <w:p w:rsidR="002E4910" w:rsidRDefault="004D5AA4">
            <w:pPr>
              <w:jc w:val="center"/>
              <w:rPr>
                <w:rFonts w:ascii="宋体" w:hAnsi="宋体" w:cs="宋体"/>
                <w:color w:val="000000"/>
                <w:sz w:val="22"/>
                <w:szCs w:val="22"/>
              </w:rPr>
            </w:pPr>
            <w:r>
              <w:rPr>
                <w:rFonts w:hint="eastAsia"/>
                <w:color w:val="000000"/>
                <w:sz w:val="22"/>
                <w:szCs w:val="22"/>
              </w:rPr>
              <w:t>2</w:t>
            </w:r>
          </w:p>
        </w:tc>
        <w:tc>
          <w:tcPr>
            <w:tcW w:w="1199" w:type="dxa"/>
          </w:tcPr>
          <w:p w:rsidR="002E4910" w:rsidRDefault="002E4910">
            <w:pPr>
              <w:pStyle w:val="New"/>
              <w:jc w:val="center"/>
              <w:rPr>
                <w:rFonts w:ascii="宋体" w:hAnsi="宋体"/>
                <w:color w:val="000000"/>
                <w:szCs w:val="21"/>
              </w:rPr>
            </w:pPr>
          </w:p>
        </w:tc>
        <w:tc>
          <w:tcPr>
            <w:tcW w:w="1226" w:type="dxa"/>
          </w:tcPr>
          <w:p w:rsidR="002E4910" w:rsidRDefault="002E4910">
            <w:pPr>
              <w:pStyle w:val="New"/>
              <w:jc w:val="center"/>
              <w:rPr>
                <w:rFonts w:ascii="宋体" w:hAnsi="宋体"/>
                <w:bCs/>
                <w:color w:val="000000"/>
                <w:szCs w:val="21"/>
              </w:rPr>
            </w:pPr>
          </w:p>
        </w:tc>
      </w:tr>
      <w:tr w:rsidR="002E4910">
        <w:trPr>
          <w:trHeight w:val="561"/>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1.3</w:t>
            </w:r>
          </w:p>
        </w:tc>
        <w:tc>
          <w:tcPr>
            <w:tcW w:w="2099" w:type="dxa"/>
            <w:vAlign w:val="center"/>
          </w:tcPr>
          <w:p w:rsidR="002E4910" w:rsidRDefault="004D5AA4">
            <w:pPr>
              <w:rPr>
                <w:rFonts w:ascii="宋体" w:hAnsi="宋体" w:cs="宋体"/>
                <w:color w:val="000000"/>
                <w:sz w:val="22"/>
                <w:szCs w:val="22"/>
              </w:rPr>
            </w:pPr>
            <w:proofErr w:type="gramStart"/>
            <w:r>
              <w:rPr>
                <w:rFonts w:hint="eastAsia"/>
                <w:color w:val="000000"/>
                <w:sz w:val="22"/>
                <w:szCs w:val="22"/>
              </w:rPr>
              <w:t>钻头锁套</w:t>
            </w:r>
            <w:proofErr w:type="gramEnd"/>
          </w:p>
        </w:tc>
        <w:tc>
          <w:tcPr>
            <w:tcW w:w="900" w:type="dxa"/>
          </w:tcPr>
          <w:p w:rsidR="002E4910" w:rsidRDefault="004D5AA4">
            <w:pPr>
              <w:pStyle w:val="New"/>
              <w:jc w:val="center"/>
              <w:rPr>
                <w:rFonts w:ascii="宋体" w:hAnsi="宋体"/>
                <w:color w:val="000000"/>
                <w:szCs w:val="21"/>
              </w:rPr>
            </w:pPr>
            <w:r>
              <w:rPr>
                <w:rFonts w:ascii="宋体" w:hAnsi="宋体" w:hint="eastAsia"/>
                <w:color w:val="000000"/>
                <w:szCs w:val="21"/>
              </w:rPr>
              <w:t>对</w:t>
            </w:r>
          </w:p>
        </w:tc>
        <w:tc>
          <w:tcPr>
            <w:tcW w:w="1499" w:type="dxa"/>
            <w:vAlign w:val="center"/>
          </w:tcPr>
          <w:p w:rsidR="002E4910" w:rsidRDefault="004D5AA4">
            <w:pPr>
              <w:jc w:val="center"/>
              <w:rPr>
                <w:rFonts w:ascii="宋体" w:hAnsi="宋体" w:cs="宋体"/>
                <w:color w:val="000000"/>
                <w:sz w:val="22"/>
                <w:szCs w:val="22"/>
              </w:rPr>
            </w:pPr>
            <w:r>
              <w:rPr>
                <w:rFonts w:hint="eastAsia"/>
                <w:color w:val="000000"/>
                <w:sz w:val="22"/>
                <w:szCs w:val="22"/>
              </w:rPr>
              <w:t>2</w:t>
            </w:r>
          </w:p>
        </w:tc>
        <w:tc>
          <w:tcPr>
            <w:tcW w:w="1199" w:type="dxa"/>
          </w:tcPr>
          <w:p w:rsidR="002E4910" w:rsidRDefault="002E4910">
            <w:pPr>
              <w:pStyle w:val="New"/>
              <w:jc w:val="center"/>
              <w:rPr>
                <w:rFonts w:ascii="宋体" w:hAnsi="宋体"/>
                <w:color w:val="000000"/>
                <w:szCs w:val="21"/>
              </w:rPr>
            </w:pPr>
          </w:p>
        </w:tc>
        <w:tc>
          <w:tcPr>
            <w:tcW w:w="1226" w:type="dxa"/>
          </w:tcPr>
          <w:p w:rsidR="002E4910" w:rsidRDefault="002E4910">
            <w:pPr>
              <w:pStyle w:val="New"/>
              <w:jc w:val="center"/>
              <w:rPr>
                <w:rFonts w:ascii="宋体" w:hAnsi="宋体"/>
                <w:bCs/>
                <w:color w:val="000000"/>
                <w:szCs w:val="21"/>
              </w:rPr>
            </w:pPr>
          </w:p>
        </w:tc>
      </w:tr>
      <w:tr w:rsidR="002E4910">
        <w:trPr>
          <w:trHeight w:val="561"/>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1.4</w:t>
            </w:r>
          </w:p>
        </w:tc>
        <w:tc>
          <w:tcPr>
            <w:tcW w:w="2099" w:type="dxa"/>
            <w:vAlign w:val="center"/>
          </w:tcPr>
          <w:p w:rsidR="002E4910" w:rsidRDefault="004D5AA4">
            <w:pPr>
              <w:rPr>
                <w:rFonts w:ascii="宋体" w:hAnsi="宋体" w:cs="宋体"/>
                <w:color w:val="000000"/>
                <w:sz w:val="22"/>
                <w:szCs w:val="22"/>
              </w:rPr>
            </w:pPr>
            <w:proofErr w:type="gramStart"/>
            <w:r>
              <w:rPr>
                <w:rFonts w:hint="eastAsia"/>
                <w:color w:val="000000"/>
                <w:sz w:val="22"/>
                <w:szCs w:val="22"/>
              </w:rPr>
              <w:t>镗</w:t>
            </w:r>
            <w:proofErr w:type="gramEnd"/>
            <w:r>
              <w:rPr>
                <w:rFonts w:hint="eastAsia"/>
                <w:color w:val="000000"/>
                <w:sz w:val="22"/>
                <w:szCs w:val="22"/>
              </w:rPr>
              <w:t>杆（</w:t>
            </w:r>
            <w:r>
              <w:rPr>
                <w:rFonts w:hint="eastAsia"/>
                <w:color w:val="000000"/>
                <w:sz w:val="22"/>
                <w:szCs w:val="22"/>
              </w:rPr>
              <w:t>2m</w:t>
            </w:r>
            <w:r>
              <w:rPr>
                <w:rFonts w:hint="eastAsia"/>
                <w:color w:val="000000"/>
                <w:sz w:val="22"/>
                <w:szCs w:val="22"/>
              </w:rPr>
              <w:t>）</w:t>
            </w:r>
          </w:p>
        </w:tc>
        <w:tc>
          <w:tcPr>
            <w:tcW w:w="900" w:type="dxa"/>
          </w:tcPr>
          <w:p w:rsidR="002E4910" w:rsidRDefault="004D5AA4">
            <w:pPr>
              <w:pStyle w:val="New"/>
              <w:jc w:val="center"/>
              <w:rPr>
                <w:rFonts w:ascii="宋体" w:hAnsi="宋体"/>
                <w:color w:val="000000"/>
                <w:szCs w:val="21"/>
              </w:rPr>
            </w:pPr>
            <w:r>
              <w:rPr>
                <w:rFonts w:ascii="宋体" w:hAnsi="宋体" w:hint="eastAsia"/>
                <w:color w:val="000000"/>
                <w:szCs w:val="21"/>
              </w:rPr>
              <w:t>套</w:t>
            </w:r>
          </w:p>
        </w:tc>
        <w:tc>
          <w:tcPr>
            <w:tcW w:w="1499" w:type="dxa"/>
            <w:vAlign w:val="center"/>
          </w:tcPr>
          <w:p w:rsidR="002E4910" w:rsidRDefault="004D5AA4">
            <w:pPr>
              <w:jc w:val="center"/>
              <w:rPr>
                <w:rFonts w:ascii="宋体" w:hAnsi="宋体" w:cs="宋体"/>
                <w:color w:val="000000"/>
                <w:sz w:val="22"/>
                <w:szCs w:val="22"/>
              </w:rPr>
            </w:pPr>
            <w:r>
              <w:rPr>
                <w:rFonts w:hint="eastAsia"/>
                <w:color w:val="000000"/>
                <w:sz w:val="22"/>
                <w:szCs w:val="22"/>
              </w:rPr>
              <w:t>2</w:t>
            </w:r>
          </w:p>
        </w:tc>
        <w:tc>
          <w:tcPr>
            <w:tcW w:w="1199" w:type="dxa"/>
          </w:tcPr>
          <w:p w:rsidR="002E4910" w:rsidRDefault="002E4910">
            <w:pPr>
              <w:pStyle w:val="New"/>
              <w:jc w:val="center"/>
              <w:rPr>
                <w:rFonts w:ascii="宋体" w:hAnsi="宋体"/>
                <w:color w:val="000000"/>
                <w:szCs w:val="21"/>
              </w:rPr>
            </w:pPr>
          </w:p>
        </w:tc>
        <w:tc>
          <w:tcPr>
            <w:tcW w:w="1226" w:type="dxa"/>
          </w:tcPr>
          <w:p w:rsidR="002E4910" w:rsidRDefault="002E4910">
            <w:pPr>
              <w:pStyle w:val="New"/>
              <w:jc w:val="center"/>
              <w:rPr>
                <w:rFonts w:ascii="宋体" w:hAnsi="宋体"/>
                <w:color w:val="000000"/>
                <w:szCs w:val="21"/>
              </w:rPr>
            </w:pPr>
          </w:p>
        </w:tc>
      </w:tr>
      <w:tr w:rsidR="002E4910">
        <w:trPr>
          <w:trHeight w:val="561"/>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1.5</w:t>
            </w:r>
          </w:p>
        </w:tc>
        <w:tc>
          <w:tcPr>
            <w:tcW w:w="2099" w:type="dxa"/>
            <w:vAlign w:val="center"/>
          </w:tcPr>
          <w:p w:rsidR="002E4910" w:rsidRDefault="004D5AA4">
            <w:pPr>
              <w:rPr>
                <w:rFonts w:ascii="宋体" w:hAnsi="宋体" w:cs="宋体"/>
                <w:color w:val="000000"/>
                <w:sz w:val="22"/>
                <w:szCs w:val="22"/>
              </w:rPr>
            </w:pPr>
            <w:r>
              <w:rPr>
                <w:rFonts w:hint="eastAsia"/>
                <w:color w:val="000000"/>
                <w:sz w:val="22"/>
                <w:szCs w:val="22"/>
              </w:rPr>
              <w:t>刀具</w:t>
            </w:r>
          </w:p>
        </w:tc>
        <w:tc>
          <w:tcPr>
            <w:tcW w:w="900" w:type="dxa"/>
          </w:tcPr>
          <w:p w:rsidR="002E4910" w:rsidRDefault="004D5AA4">
            <w:pPr>
              <w:pStyle w:val="New"/>
              <w:jc w:val="center"/>
              <w:rPr>
                <w:rFonts w:ascii="宋体" w:hAnsi="宋体"/>
                <w:color w:val="000000"/>
                <w:szCs w:val="21"/>
              </w:rPr>
            </w:pPr>
            <w:r>
              <w:rPr>
                <w:rFonts w:ascii="宋体" w:hAnsi="宋体" w:hint="eastAsia"/>
                <w:color w:val="000000"/>
                <w:szCs w:val="21"/>
              </w:rPr>
              <w:t>套</w:t>
            </w:r>
          </w:p>
        </w:tc>
        <w:tc>
          <w:tcPr>
            <w:tcW w:w="1499" w:type="dxa"/>
            <w:vAlign w:val="center"/>
          </w:tcPr>
          <w:p w:rsidR="002E4910" w:rsidRDefault="004D5AA4">
            <w:pPr>
              <w:jc w:val="center"/>
              <w:rPr>
                <w:rFonts w:ascii="宋体" w:hAnsi="宋体" w:cs="宋体"/>
                <w:color w:val="000000"/>
                <w:sz w:val="22"/>
                <w:szCs w:val="22"/>
              </w:rPr>
            </w:pPr>
            <w:r>
              <w:rPr>
                <w:rFonts w:hint="eastAsia"/>
                <w:color w:val="000000"/>
                <w:sz w:val="22"/>
                <w:szCs w:val="22"/>
              </w:rPr>
              <w:t>6</w:t>
            </w:r>
          </w:p>
        </w:tc>
        <w:tc>
          <w:tcPr>
            <w:tcW w:w="1199" w:type="dxa"/>
          </w:tcPr>
          <w:p w:rsidR="002E4910" w:rsidRDefault="002E4910">
            <w:pPr>
              <w:pStyle w:val="New"/>
              <w:jc w:val="center"/>
              <w:rPr>
                <w:rFonts w:ascii="宋体" w:hAnsi="宋体"/>
                <w:color w:val="000000"/>
                <w:szCs w:val="21"/>
              </w:rPr>
            </w:pPr>
          </w:p>
        </w:tc>
        <w:tc>
          <w:tcPr>
            <w:tcW w:w="1226" w:type="dxa"/>
          </w:tcPr>
          <w:p w:rsidR="002E4910" w:rsidRDefault="002E4910">
            <w:pPr>
              <w:pStyle w:val="New"/>
              <w:jc w:val="center"/>
              <w:rPr>
                <w:rFonts w:ascii="宋体" w:hAnsi="宋体"/>
                <w:color w:val="000000"/>
                <w:szCs w:val="21"/>
              </w:rPr>
            </w:pPr>
          </w:p>
        </w:tc>
      </w:tr>
      <w:tr w:rsidR="002E4910">
        <w:trPr>
          <w:trHeight w:val="561"/>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1.6</w:t>
            </w:r>
          </w:p>
        </w:tc>
        <w:tc>
          <w:tcPr>
            <w:tcW w:w="2099" w:type="dxa"/>
            <w:vAlign w:val="center"/>
          </w:tcPr>
          <w:p w:rsidR="002E4910" w:rsidRDefault="004D5AA4">
            <w:pPr>
              <w:rPr>
                <w:rFonts w:ascii="宋体" w:hAnsi="宋体" w:cs="宋体"/>
                <w:color w:val="000000"/>
                <w:sz w:val="22"/>
                <w:szCs w:val="22"/>
              </w:rPr>
            </w:pPr>
            <w:r>
              <w:rPr>
                <w:rFonts w:hint="eastAsia"/>
                <w:color w:val="000000"/>
                <w:sz w:val="22"/>
                <w:szCs w:val="22"/>
              </w:rPr>
              <w:t>辅助刀架</w:t>
            </w:r>
          </w:p>
        </w:tc>
        <w:tc>
          <w:tcPr>
            <w:tcW w:w="900" w:type="dxa"/>
          </w:tcPr>
          <w:p w:rsidR="002E4910" w:rsidRDefault="004D5AA4">
            <w:pPr>
              <w:pStyle w:val="New"/>
              <w:jc w:val="center"/>
              <w:rPr>
                <w:rFonts w:ascii="宋体" w:hAnsi="宋体"/>
                <w:color w:val="000000"/>
                <w:szCs w:val="21"/>
              </w:rPr>
            </w:pPr>
            <w:r>
              <w:rPr>
                <w:rFonts w:ascii="宋体" w:hAnsi="宋体" w:hint="eastAsia"/>
                <w:color w:val="000000"/>
                <w:szCs w:val="21"/>
              </w:rPr>
              <w:t>套</w:t>
            </w:r>
          </w:p>
        </w:tc>
        <w:tc>
          <w:tcPr>
            <w:tcW w:w="1499" w:type="dxa"/>
            <w:vAlign w:val="center"/>
          </w:tcPr>
          <w:p w:rsidR="002E4910" w:rsidRDefault="004D5AA4">
            <w:pPr>
              <w:jc w:val="center"/>
              <w:rPr>
                <w:rFonts w:ascii="宋体" w:hAnsi="宋体" w:cs="宋体"/>
                <w:color w:val="000000"/>
                <w:sz w:val="22"/>
                <w:szCs w:val="22"/>
              </w:rPr>
            </w:pPr>
            <w:r>
              <w:rPr>
                <w:rFonts w:hint="eastAsia"/>
                <w:color w:val="000000"/>
                <w:sz w:val="22"/>
                <w:szCs w:val="22"/>
              </w:rPr>
              <w:t>2</w:t>
            </w:r>
          </w:p>
        </w:tc>
        <w:tc>
          <w:tcPr>
            <w:tcW w:w="1199" w:type="dxa"/>
          </w:tcPr>
          <w:p w:rsidR="002E4910" w:rsidRDefault="002E4910">
            <w:pPr>
              <w:pStyle w:val="New"/>
              <w:jc w:val="center"/>
              <w:rPr>
                <w:rFonts w:ascii="宋体" w:hAnsi="宋体"/>
                <w:color w:val="000000"/>
                <w:szCs w:val="21"/>
              </w:rPr>
            </w:pPr>
          </w:p>
        </w:tc>
        <w:tc>
          <w:tcPr>
            <w:tcW w:w="1226" w:type="dxa"/>
          </w:tcPr>
          <w:p w:rsidR="002E4910" w:rsidRDefault="002E4910">
            <w:pPr>
              <w:pStyle w:val="New"/>
              <w:jc w:val="center"/>
              <w:rPr>
                <w:rFonts w:ascii="宋体" w:hAnsi="宋体"/>
                <w:color w:val="000000"/>
                <w:szCs w:val="21"/>
              </w:rPr>
            </w:pPr>
          </w:p>
        </w:tc>
      </w:tr>
      <w:tr w:rsidR="002E4910">
        <w:trPr>
          <w:trHeight w:val="561"/>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2</w:t>
            </w:r>
          </w:p>
        </w:tc>
        <w:tc>
          <w:tcPr>
            <w:tcW w:w="2099" w:type="dxa"/>
            <w:vAlign w:val="center"/>
          </w:tcPr>
          <w:p w:rsidR="002E4910" w:rsidRDefault="004D5AA4">
            <w:pPr>
              <w:pStyle w:val="a6"/>
              <w:spacing w:line="360" w:lineRule="auto"/>
              <w:jc w:val="left"/>
              <w:rPr>
                <w:rFonts w:hAnsi="宋体"/>
                <w:color w:val="000000"/>
                <w:szCs w:val="21"/>
              </w:rPr>
            </w:pPr>
            <w:r>
              <w:rPr>
                <w:rFonts w:hAnsi="宋体" w:hint="eastAsia"/>
                <w:color w:val="000000"/>
                <w:szCs w:val="21"/>
              </w:rPr>
              <w:t>随机附件及工具</w:t>
            </w:r>
          </w:p>
        </w:tc>
        <w:tc>
          <w:tcPr>
            <w:tcW w:w="900" w:type="dxa"/>
          </w:tcPr>
          <w:p w:rsidR="002E4910" w:rsidRDefault="004D5AA4">
            <w:pPr>
              <w:pStyle w:val="New"/>
              <w:jc w:val="center"/>
              <w:rPr>
                <w:rFonts w:ascii="宋体" w:hAnsi="宋体"/>
                <w:color w:val="000000"/>
                <w:szCs w:val="21"/>
              </w:rPr>
            </w:pPr>
            <w:r>
              <w:rPr>
                <w:rFonts w:ascii="宋体" w:hAnsi="宋体" w:hint="eastAsia"/>
                <w:color w:val="000000"/>
                <w:szCs w:val="21"/>
              </w:rPr>
              <w:t>套</w:t>
            </w:r>
          </w:p>
        </w:tc>
        <w:tc>
          <w:tcPr>
            <w:tcW w:w="1499" w:type="dxa"/>
            <w:vAlign w:val="center"/>
          </w:tcPr>
          <w:p w:rsidR="002E4910" w:rsidRDefault="004D5AA4">
            <w:pPr>
              <w:spacing w:line="360" w:lineRule="auto"/>
              <w:jc w:val="center"/>
              <w:rPr>
                <w:rFonts w:ascii="宋体" w:hAnsi="宋体"/>
                <w:color w:val="000000"/>
                <w:szCs w:val="21"/>
              </w:rPr>
            </w:pPr>
            <w:r>
              <w:rPr>
                <w:rFonts w:ascii="宋体" w:hAnsi="宋体" w:hint="eastAsia"/>
                <w:color w:val="000000"/>
                <w:szCs w:val="21"/>
              </w:rPr>
              <w:t>1</w:t>
            </w:r>
          </w:p>
        </w:tc>
        <w:tc>
          <w:tcPr>
            <w:tcW w:w="1199" w:type="dxa"/>
          </w:tcPr>
          <w:p w:rsidR="002E4910" w:rsidRDefault="002E4910">
            <w:pPr>
              <w:pStyle w:val="New"/>
              <w:rPr>
                <w:rFonts w:ascii="宋体" w:hAnsi="宋体"/>
                <w:color w:val="000000"/>
                <w:szCs w:val="21"/>
                <w:highlight w:val="yellow"/>
              </w:rPr>
            </w:pPr>
          </w:p>
        </w:tc>
        <w:tc>
          <w:tcPr>
            <w:tcW w:w="1226" w:type="dxa"/>
          </w:tcPr>
          <w:p w:rsidR="002E4910" w:rsidRDefault="002E4910">
            <w:pPr>
              <w:pStyle w:val="New"/>
              <w:jc w:val="center"/>
              <w:rPr>
                <w:rFonts w:ascii="宋体" w:hAnsi="宋体"/>
                <w:color w:val="000000"/>
                <w:szCs w:val="21"/>
              </w:rPr>
            </w:pPr>
          </w:p>
        </w:tc>
      </w:tr>
      <w:tr w:rsidR="002E4910">
        <w:trPr>
          <w:trHeight w:hRule="exact" w:val="530"/>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2.1</w:t>
            </w:r>
          </w:p>
        </w:tc>
        <w:tc>
          <w:tcPr>
            <w:tcW w:w="2099" w:type="dxa"/>
            <w:vAlign w:val="center"/>
          </w:tcPr>
          <w:p w:rsidR="002E4910" w:rsidRDefault="004D5AA4">
            <w:pPr>
              <w:spacing w:line="360" w:lineRule="auto"/>
              <w:jc w:val="left"/>
              <w:rPr>
                <w:rFonts w:ascii="宋体" w:hAnsi="宋体"/>
                <w:color w:val="000000"/>
                <w:szCs w:val="21"/>
              </w:rPr>
            </w:pPr>
            <w:r>
              <w:rPr>
                <w:rFonts w:ascii="宋体" w:hAnsi="宋体" w:hint="eastAsia"/>
                <w:color w:val="000000"/>
                <w:szCs w:val="21"/>
              </w:rPr>
              <w:t>内六角扳手</w:t>
            </w:r>
          </w:p>
        </w:tc>
        <w:tc>
          <w:tcPr>
            <w:tcW w:w="900" w:type="dxa"/>
          </w:tcPr>
          <w:p w:rsidR="002E4910" w:rsidRDefault="004D5AA4">
            <w:pPr>
              <w:pStyle w:val="New"/>
              <w:jc w:val="center"/>
              <w:rPr>
                <w:rFonts w:ascii="宋体" w:hAnsi="宋体"/>
                <w:color w:val="000000"/>
                <w:szCs w:val="21"/>
              </w:rPr>
            </w:pPr>
            <w:r>
              <w:rPr>
                <w:rFonts w:ascii="宋体" w:hAnsi="宋体" w:hint="eastAsia"/>
                <w:color w:val="000000"/>
                <w:szCs w:val="21"/>
              </w:rPr>
              <w:t>套</w:t>
            </w:r>
          </w:p>
        </w:tc>
        <w:tc>
          <w:tcPr>
            <w:tcW w:w="1499" w:type="dxa"/>
            <w:vAlign w:val="center"/>
          </w:tcPr>
          <w:p w:rsidR="002E4910" w:rsidRDefault="004D5AA4">
            <w:pPr>
              <w:spacing w:line="360" w:lineRule="auto"/>
              <w:jc w:val="center"/>
              <w:rPr>
                <w:rFonts w:ascii="宋体" w:hAnsi="宋体"/>
                <w:color w:val="000000"/>
                <w:szCs w:val="21"/>
              </w:rPr>
            </w:pPr>
            <w:r>
              <w:rPr>
                <w:rFonts w:ascii="宋体" w:hAnsi="宋体" w:hint="eastAsia"/>
                <w:color w:val="000000"/>
                <w:szCs w:val="21"/>
              </w:rPr>
              <w:t>1</w:t>
            </w:r>
          </w:p>
        </w:tc>
        <w:tc>
          <w:tcPr>
            <w:tcW w:w="1199" w:type="dxa"/>
          </w:tcPr>
          <w:p w:rsidR="002E4910" w:rsidRDefault="002E4910">
            <w:pPr>
              <w:pStyle w:val="New"/>
              <w:rPr>
                <w:rFonts w:ascii="宋体" w:hAnsi="宋体"/>
                <w:color w:val="000000"/>
                <w:szCs w:val="21"/>
                <w:highlight w:val="yellow"/>
              </w:rPr>
            </w:pPr>
          </w:p>
        </w:tc>
        <w:tc>
          <w:tcPr>
            <w:tcW w:w="1226" w:type="dxa"/>
          </w:tcPr>
          <w:p w:rsidR="002E4910" w:rsidRDefault="002E4910">
            <w:pPr>
              <w:pStyle w:val="New"/>
              <w:jc w:val="center"/>
              <w:rPr>
                <w:rFonts w:ascii="宋体" w:hAnsi="宋体"/>
                <w:color w:val="000000"/>
                <w:szCs w:val="21"/>
              </w:rPr>
            </w:pPr>
          </w:p>
        </w:tc>
      </w:tr>
      <w:tr w:rsidR="002E4910">
        <w:trPr>
          <w:trHeight w:hRule="exact" w:val="530"/>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2.2</w:t>
            </w:r>
          </w:p>
        </w:tc>
        <w:tc>
          <w:tcPr>
            <w:tcW w:w="2099" w:type="dxa"/>
            <w:vAlign w:val="center"/>
          </w:tcPr>
          <w:p w:rsidR="002E4910" w:rsidRDefault="004D5AA4">
            <w:pPr>
              <w:spacing w:line="360" w:lineRule="auto"/>
              <w:jc w:val="left"/>
              <w:rPr>
                <w:rFonts w:ascii="宋体" w:hAnsi="宋体"/>
                <w:color w:val="000000"/>
                <w:szCs w:val="21"/>
              </w:rPr>
            </w:pPr>
            <w:r>
              <w:rPr>
                <w:rFonts w:ascii="宋体" w:hAnsi="宋体" w:hint="eastAsia"/>
                <w:color w:val="000000"/>
                <w:szCs w:val="21"/>
              </w:rPr>
              <w:t>活扳手</w:t>
            </w:r>
          </w:p>
        </w:tc>
        <w:tc>
          <w:tcPr>
            <w:tcW w:w="900" w:type="dxa"/>
          </w:tcPr>
          <w:p w:rsidR="002E4910" w:rsidRDefault="004D5AA4">
            <w:pPr>
              <w:pStyle w:val="New"/>
              <w:jc w:val="center"/>
              <w:rPr>
                <w:rFonts w:ascii="宋体" w:hAnsi="宋体"/>
                <w:color w:val="000000"/>
                <w:szCs w:val="21"/>
              </w:rPr>
            </w:pPr>
            <w:proofErr w:type="gramStart"/>
            <w:r>
              <w:rPr>
                <w:rFonts w:ascii="宋体" w:hAnsi="宋体" w:hint="eastAsia"/>
                <w:color w:val="000000"/>
                <w:szCs w:val="21"/>
              </w:rPr>
              <w:t>个</w:t>
            </w:r>
            <w:proofErr w:type="gramEnd"/>
          </w:p>
        </w:tc>
        <w:tc>
          <w:tcPr>
            <w:tcW w:w="1499" w:type="dxa"/>
            <w:vAlign w:val="center"/>
          </w:tcPr>
          <w:p w:rsidR="002E4910" w:rsidRDefault="004D5AA4">
            <w:pPr>
              <w:spacing w:line="360" w:lineRule="auto"/>
              <w:jc w:val="center"/>
              <w:rPr>
                <w:rFonts w:ascii="宋体" w:hAnsi="宋体"/>
                <w:color w:val="000000"/>
                <w:szCs w:val="21"/>
              </w:rPr>
            </w:pPr>
            <w:r>
              <w:rPr>
                <w:rFonts w:ascii="宋体" w:hAnsi="宋体" w:hint="eastAsia"/>
                <w:color w:val="000000"/>
                <w:szCs w:val="21"/>
              </w:rPr>
              <w:t>1</w:t>
            </w:r>
          </w:p>
        </w:tc>
        <w:tc>
          <w:tcPr>
            <w:tcW w:w="1199" w:type="dxa"/>
          </w:tcPr>
          <w:p w:rsidR="002E4910" w:rsidRDefault="002E4910">
            <w:pPr>
              <w:pStyle w:val="New"/>
              <w:rPr>
                <w:rFonts w:ascii="宋体" w:hAnsi="宋体"/>
                <w:color w:val="000000"/>
                <w:szCs w:val="21"/>
                <w:highlight w:val="yellow"/>
              </w:rPr>
            </w:pPr>
          </w:p>
        </w:tc>
        <w:tc>
          <w:tcPr>
            <w:tcW w:w="1226" w:type="dxa"/>
          </w:tcPr>
          <w:p w:rsidR="002E4910" w:rsidRDefault="002E4910">
            <w:pPr>
              <w:pStyle w:val="New"/>
              <w:jc w:val="center"/>
              <w:rPr>
                <w:rFonts w:ascii="宋体" w:hAnsi="宋体"/>
                <w:color w:val="000000"/>
                <w:szCs w:val="21"/>
              </w:rPr>
            </w:pPr>
          </w:p>
        </w:tc>
      </w:tr>
      <w:tr w:rsidR="002E4910">
        <w:trPr>
          <w:trHeight w:hRule="exact" w:val="530"/>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2.3</w:t>
            </w:r>
          </w:p>
        </w:tc>
        <w:tc>
          <w:tcPr>
            <w:tcW w:w="2099" w:type="dxa"/>
            <w:vAlign w:val="center"/>
          </w:tcPr>
          <w:p w:rsidR="002E4910" w:rsidRDefault="004D5AA4">
            <w:pPr>
              <w:spacing w:line="360" w:lineRule="auto"/>
              <w:jc w:val="left"/>
              <w:rPr>
                <w:rFonts w:ascii="宋体" w:hAnsi="宋体"/>
                <w:color w:val="000000"/>
                <w:szCs w:val="21"/>
              </w:rPr>
            </w:pPr>
            <w:r>
              <w:rPr>
                <w:rFonts w:ascii="宋体" w:hAnsi="宋体" w:hint="eastAsia"/>
                <w:color w:val="000000"/>
                <w:szCs w:val="21"/>
              </w:rPr>
              <w:t>油壶</w:t>
            </w:r>
          </w:p>
        </w:tc>
        <w:tc>
          <w:tcPr>
            <w:tcW w:w="900" w:type="dxa"/>
          </w:tcPr>
          <w:p w:rsidR="002E4910" w:rsidRDefault="004D5AA4">
            <w:pPr>
              <w:pStyle w:val="New"/>
              <w:jc w:val="center"/>
              <w:rPr>
                <w:rFonts w:ascii="宋体" w:hAnsi="宋体"/>
                <w:color w:val="000000"/>
                <w:szCs w:val="21"/>
              </w:rPr>
            </w:pPr>
            <w:proofErr w:type="gramStart"/>
            <w:r>
              <w:rPr>
                <w:rFonts w:ascii="宋体" w:hAnsi="宋体" w:hint="eastAsia"/>
                <w:color w:val="000000"/>
                <w:szCs w:val="21"/>
              </w:rPr>
              <w:t>个</w:t>
            </w:r>
            <w:proofErr w:type="gramEnd"/>
          </w:p>
        </w:tc>
        <w:tc>
          <w:tcPr>
            <w:tcW w:w="1499" w:type="dxa"/>
            <w:vAlign w:val="center"/>
          </w:tcPr>
          <w:p w:rsidR="002E4910" w:rsidRDefault="004D5AA4">
            <w:pPr>
              <w:spacing w:line="360" w:lineRule="auto"/>
              <w:jc w:val="center"/>
              <w:rPr>
                <w:rFonts w:ascii="宋体" w:hAnsi="宋体"/>
                <w:color w:val="000000"/>
                <w:szCs w:val="21"/>
              </w:rPr>
            </w:pPr>
            <w:r>
              <w:rPr>
                <w:rFonts w:ascii="宋体" w:hAnsi="宋体" w:hint="eastAsia"/>
                <w:color w:val="000000"/>
                <w:szCs w:val="21"/>
              </w:rPr>
              <w:t>1</w:t>
            </w:r>
          </w:p>
        </w:tc>
        <w:tc>
          <w:tcPr>
            <w:tcW w:w="1199" w:type="dxa"/>
          </w:tcPr>
          <w:p w:rsidR="002E4910" w:rsidRDefault="002E4910">
            <w:pPr>
              <w:pStyle w:val="New"/>
              <w:rPr>
                <w:rFonts w:ascii="宋体" w:hAnsi="宋体"/>
                <w:color w:val="000000"/>
                <w:szCs w:val="21"/>
                <w:highlight w:val="yellow"/>
              </w:rPr>
            </w:pPr>
          </w:p>
        </w:tc>
        <w:tc>
          <w:tcPr>
            <w:tcW w:w="1226" w:type="dxa"/>
          </w:tcPr>
          <w:p w:rsidR="002E4910" w:rsidRDefault="002E4910">
            <w:pPr>
              <w:pStyle w:val="New"/>
              <w:jc w:val="center"/>
              <w:rPr>
                <w:rFonts w:ascii="宋体" w:hAnsi="宋体"/>
                <w:color w:val="000000"/>
                <w:szCs w:val="21"/>
              </w:rPr>
            </w:pPr>
          </w:p>
        </w:tc>
      </w:tr>
      <w:tr w:rsidR="002E4910">
        <w:trPr>
          <w:trHeight w:hRule="exact" w:val="530"/>
          <w:jc w:val="center"/>
        </w:trPr>
        <w:tc>
          <w:tcPr>
            <w:tcW w:w="900" w:type="dxa"/>
          </w:tcPr>
          <w:p w:rsidR="002E4910" w:rsidRDefault="004D5AA4">
            <w:pPr>
              <w:pStyle w:val="New"/>
              <w:jc w:val="left"/>
              <w:rPr>
                <w:rFonts w:ascii="宋体" w:hAnsi="宋体"/>
                <w:color w:val="000000"/>
                <w:szCs w:val="21"/>
              </w:rPr>
            </w:pPr>
            <w:r>
              <w:rPr>
                <w:rFonts w:ascii="宋体" w:hAnsi="宋体" w:hint="eastAsia"/>
                <w:color w:val="000000"/>
                <w:szCs w:val="21"/>
              </w:rPr>
              <w:t>3</w:t>
            </w:r>
          </w:p>
        </w:tc>
        <w:tc>
          <w:tcPr>
            <w:tcW w:w="2099" w:type="dxa"/>
            <w:vAlign w:val="center"/>
          </w:tcPr>
          <w:p w:rsidR="002E4910" w:rsidRDefault="004D5AA4">
            <w:pPr>
              <w:pStyle w:val="a6"/>
              <w:spacing w:line="360" w:lineRule="auto"/>
              <w:jc w:val="left"/>
              <w:rPr>
                <w:rFonts w:hAnsi="宋体"/>
                <w:color w:val="000000"/>
                <w:szCs w:val="21"/>
                <w:highlight w:val="yellow"/>
              </w:rPr>
            </w:pPr>
            <w:r>
              <w:rPr>
                <w:rFonts w:hAnsi="宋体" w:hint="eastAsia"/>
                <w:szCs w:val="21"/>
              </w:rPr>
              <w:t>其它：</w:t>
            </w:r>
          </w:p>
        </w:tc>
        <w:tc>
          <w:tcPr>
            <w:tcW w:w="900" w:type="dxa"/>
          </w:tcPr>
          <w:p w:rsidR="002E4910" w:rsidRDefault="002E4910">
            <w:pPr>
              <w:pStyle w:val="New"/>
              <w:jc w:val="center"/>
              <w:rPr>
                <w:rFonts w:ascii="宋体" w:hAnsi="宋体"/>
                <w:color w:val="000000"/>
                <w:szCs w:val="21"/>
              </w:rPr>
            </w:pPr>
          </w:p>
        </w:tc>
        <w:tc>
          <w:tcPr>
            <w:tcW w:w="1499" w:type="dxa"/>
            <w:vAlign w:val="center"/>
          </w:tcPr>
          <w:p w:rsidR="002E4910" w:rsidRDefault="002E4910">
            <w:pPr>
              <w:spacing w:line="360" w:lineRule="auto"/>
              <w:jc w:val="center"/>
              <w:rPr>
                <w:rFonts w:ascii="宋体" w:hAnsi="宋体"/>
                <w:color w:val="000000"/>
                <w:szCs w:val="21"/>
              </w:rPr>
            </w:pPr>
          </w:p>
        </w:tc>
        <w:tc>
          <w:tcPr>
            <w:tcW w:w="1199" w:type="dxa"/>
          </w:tcPr>
          <w:p w:rsidR="002E4910" w:rsidRDefault="002E4910">
            <w:pPr>
              <w:pStyle w:val="New"/>
              <w:rPr>
                <w:rFonts w:ascii="宋体" w:hAnsi="宋体"/>
                <w:color w:val="000000"/>
                <w:szCs w:val="21"/>
              </w:rPr>
            </w:pPr>
          </w:p>
        </w:tc>
        <w:tc>
          <w:tcPr>
            <w:tcW w:w="1226" w:type="dxa"/>
          </w:tcPr>
          <w:p w:rsidR="002E4910" w:rsidRDefault="002E4910">
            <w:pPr>
              <w:pStyle w:val="New"/>
              <w:jc w:val="center"/>
              <w:rPr>
                <w:rFonts w:ascii="宋体" w:hAnsi="宋体"/>
                <w:color w:val="000000"/>
                <w:szCs w:val="21"/>
              </w:rPr>
            </w:pPr>
          </w:p>
        </w:tc>
      </w:tr>
      <w:tr w:rsidR="002E4910">
        <w:trPr>
          <w:trHeight w:hRule="exact" w:val="530"/>
          <w:jc w:val="center"/>
        </w:trPr>
        <w:tc>
          <w:tcPr>
            <w:tcW w:w="900" w:type="dxa"/>
          </w:tcPr>
          <w:p w:rsidR="002E4910" w:rsidRDefault="002E4910">
            <w:pPr>
              <w:pStyle w:val="New"/>
              <w:jc w:val="left"/>
              <w:rPr>
                <w:rFonts w:ascii="宋体" w:hAnsi="宋体"/>
                <w:color w:val="000000"/>
                <w:szCs w:val="21"/>
              </w:rPr>
            </w:pPr>
          </w:p>
        </w:tc>
        <w:tc>
          <w:tcPr>
            <w:tcW w:w="2099" w:type="dxa"/>
            <w:vAlign w:val="center"/>
          </w:tcPr>
          <w:p w:rsidR="002E4910" w:rsidRDefault="004D5AA4">
            <w:pPr>
              <w:pStyle w:val="New"/>
              <w:rPr>
                <w:rFonts w:ascii="宋体" w:hAnsi="宋体"/>
                <w:color w:val="000000"/>
                <w:szCs w:val="21"/>
                <w:highlight w:val="yellow"/>
              </w:rPr>
            </w:pPr>
            <w:r>
              <w:rPr>
                <w:rFonts w:ascii="宋体" w:hAnsi="宋体" w:hint="eastAsia"/>
                <w:color w:val="000000"/>
                <w:szCs w:val="21"/>
              </w:rPr>
              <w:t>合计</w:t>
            </w:r>
          </w:p>
        </w:tc>
        <w:tc>
          <w:tcPr>
            <w:tcW w:w="900" w:type="dxa"/>
          </w:tcPr>
          <w:p w:rsidR="002E4910" w:rsidRDefault="002E4910">
            <w:pPr>
              <w:pStyle w:val="New"/>
              <w:rPr>
                <w:rFonts w:ascii="宋体" w:hAnsi="宋体"/>
                <w:color w:val="000000"/>
                <w:szCs w:val="21"/>
                <w:highlight w:val="yellow"/>
              </w:rPr>
            </w:pPr>
          </w:p>
        </w:tc>
        <w:tc>
          <w:tcPr>
            <w:tcW w:w="1499" w:type="dxa"/>
          </w:tcPr>
          <w:p w:rsidR="002E4910" w:rsidRDefault="002E4910">
            <w:pPr>
              <w:pStyle w:val="New"/>
              <w:jc w:val="center"/>
              <w:rPr>
                <w:rFonts w:ascii="宋体" w:hAnsi="宋体"/>
                <w:color w:val="000000"/>
                <w:szCs w:val="21"/>
                <w:highlight w:val="yellow"/>
              </w:rPr>
            </w:pPr>
          </w:p>
        </w:tc>
        <w:tc>
          <w:tcPr>
            <w:tcW w:w="1199" w:type="dxa"/>
          </w:tcPr>
          <w:p w:rsidR="002E4910" w:rsidRDefault="002E4910">
            <w:pPr>
              <w:pStyle w:val="New"/>
              <w:rPr>
                <w:rFonts w:ascii="宋体" w:hAnsi="宋体"/>
                <w:color w:val="000000"/>
                <w:szCs w:val="21"/>
                <w:highlight w:val="yellow"/>
              </w:rPr>
            </w:pPr>
          </w:p>
        </w:tc>
        <w:tc>
          <w:tcPr>
            <w:tcW w:w="1226" w:type="dxa"/>
          </w:tcPr>
          <w:p w:rsidR="002E4910" w:rsidRDefault="002E4910">
            <w:pPr>
              <w:pStyle w:val="New"/>
              <w:jc w:val="center"/>
              <w:rPr>
                <w:rFonts w:ascii="宋体" w:hAnsi="宋体"/>
                <w:color w:val="000000"/>
                <w:szCs w:val="21"/>
              </w:rPr>
            </w:pPr>
          </w:p>
        </w:tc>
      </w:tr>
    </w:tbl>
    <w:p w:rsidR="002E4910" w:rsidRDefault="004D5AA4">
      <w:pPr>
        <w:adjustRightInd w:val="0"/>
        <w:snapToGrid w:val="0"/>
        <w:spacing w:beforeLines="100" w:before="312" w:afterLines="100" w:after="312" w:line="360" w:lineRule="auto"/>
        <w:rPr>
          <w:b/>
          <w:szCs w:val="21"/>
        </w:rPr>
      </w:pPr>
      <w:r>
        <w:rPr>
          <w:rFonts w:hint="eastAsia"/>
          <w:b/>
          <w:szCs w:val="21"/>
        </w:rPr>
        <w:t>二、工作环境</w:t>
      </w:r>
    </w:p>
    <w:p w:rsidR="002E4910" w:rsidRDefault="004D5AA4">
      <w:pPr>
        <w:adjustRightInd w:val="0"/>
        <w:snapToGrid w:val="0"/>
        <w:spacing w:line="360" w:lineRule="auto"/>
        <w:rPr>
          <w:rFonts w:ascii="宋体" w:hAnsi="宋体"/>
          <w:szCs w:val="21"/>
        </w:rPr>
      </w:pPr>
      <w:r>
        <w:rPr>
          <w:rFonts w:ascii="宋体" w:hAnsi="宋体" w:hint="eastAsia"/>
          <w:szCs w:val="21"/>
        </w:rPr>
        <w:t>1</w:t>
      </w:r>
      <w:r>
        <w:rPr>
          <w:rFonts w:ascii="宋体" w:hAnsi="宋体" w:hint="eastAsia"/>
          <w:szCs w:val="21"/>
        </w:rPr>
        <w:t>、工作环境</w:t>
      </w:r>
    </w:p>
    <w:p w:rsidR="002E4910" w:rsidRDefault="004D5AA4">
      <w:pPr>
        <w:adjustRightInd w:val="0"/>
        <w:snapToGrid w:val="0"/>
        <w:spacing w:line="360" w:lineRule="auto"/>
        <w:rPr>
          <w:rFonts w:ascii="宋体" w:hAnsi="宋体"/>
          <w:szCs w:val="21"/>
        </w:rPr>
      </w:pPr>
      <w:r>
        <w:rPr>
          <w:rFonts w:ascii="宋体" w:hAnsi="宋体" w:hint="eastAsia"/>
          <w:szCs w:val="21"/>
        </w:rPr>
        <w:t xml:space="preserve">   </w:t>
      </w:r>
      <w:r>
        <w:rPr>
          <w:rFonts w:ascii="宋体" w:hAnsi="宋体" w:hint="eastAsia"/>
          <w:szCs w:val="21"/>
        </w:rPr>
        <w:t>室内使用。</w:t>
      </w:r>
    </w:p>
    <w:p w:rsidR="002E4910" w:rsidRDefault="004D5AA4">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+40</w:t>
      </w:r>
      <w:r>
        <w:rPr>
          <w:rFonts w:ascii="宋体" w:hAnsi="宋体" w:hint="eastAsia"/>
          <w:szCs w:val="21"/>
          <w:u w:val="single"/>
        </w:rPr>
        <w:t>℃</w:t>
      </w:r>
      <w:r>
        <w:rPr>
          <w:rFonts w:ascii="宋体" w:hAnsi="宋体" w:hint="eastAsia"/>
          <w:szCs w:val="21"/>
        </w:rPr>
        <w:t>。</w:t>
      </w:r>
    </w:p>
    <w:p w:rsidR="002E4910" w:rsidRDefault="004D5AA4">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w:t>
      </w:r>
      <w:r>
        <w:rPr>
          <w:rFonts w:ascii="宋体" w:hAnsi="宋体"/>
          <w:szCs w:val="21"/>
          <w:u w:val="single"/>
        </w:rPr>
        <w:t>30</w:t>
      </w:r>
      <w:r>
        <w:rPr>
          <w:rFonts w:ascii="宋体" w:hAnsi="宋体" w:hint="eastAsia"/>
          <w:szCs w:val="21"/>
          <w:u w:val="single"/>
        </w:rPr>
        <w:t>℃</w:t>
      </w:r>
      <w:r>
        <w:rPr>
          <w:rFonts w:ascii="宋体" w:hAnsi="宋体" w:hint="eastAsia"/>
          <w:szCs w:val="21"/>
          <w:u w:val="single"/>
        </w:rPr>
        <w:t xml:space="preserve">  </w:t>
      </w:r>
      <w:r>
        <w:rPr>
          <w:rFonts w:ascii="宋体" w:hAnsi="宋体" w:hint="eastAsia"/>
          <w:szCs w:val="21"/>
        </w:rPr>
        <w:t>。</w:t>
      </w:r>
    </w:p>
    <w:p w:rsidR="002E4910" w:rsidRDefault="004D5AA4">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+15</w:t>
      </w:r>
      <w:r>
        <w:rPr>
          <w:rFonts w:ascii="宋体" w:hAnsi="宋体" w:hint="eastAsia"/>
          <w:szCs w:val="21"/>
          <w:u w:val="single"/>
        </w:rPr>
        <w:t>℃</w:t>
      </w:r>
      <w:r>
        <w:rPr>
          <w:rFonts w:ascii="宋体" w:hAnsi="宋体" w:hint="eastAsia"/>
          <w:szCs w:val="21"/>
        </w:rPr>
        <w:t>。</w:t>
      </w:r>
    </w:p>
    <w:p w:rsidR="002E4910" w:rsidRDefault="004D5AA4">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pacing w:val="-5"/>
          <w:kern w:val="0"/>
          <w:szCs w:val="21"/>
          <w:u w:val="single"/>
        </w:rPr>
        <w:t>95</w:t>
      </w:r>
      <w:r>
        <w:rPr>
          <w:rFonts w:ascii="宋体" w:hAnsi="宋体" w:hint="eastAsia"/>
          <w:spacing w:val="-5"/>
          <w:kern w:val="0"/>
          <w:szCs w:val="21"/>
          <w:u w:val="single"/>
        </w:rPr>
        <w:t>％</w:t>
      </w:r>
      <w:r>
        <w:rPr>
          <w:rFonts w:ascii="宋体" w:hAnsi="宋体" w:hint="eastAsia"/>
          <w:szCs w:val="21"/>
        </w:rPr>
        <w:t>。</w:t>
      </w:r>
    </w:p>
    <w:p w:rsidR="002E4910" w:rsidRDefault="004D5AA4">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7</w:t>
      </w:r>
      <w:r>
        <w:rPr>
          <w:rFonts w:ascii="宋体" w:hAnsi="宋体" w:hint="eastAsia"/>
          <w:szCs w:val="21"/>
          <w:u w:val="single"/>
        </w:rPr>
        <w:t>级</w:t>
      </w:r>
      <w:r>
        <w:rPr>
          <w:rFonts w:ascii="宋体" w:hAnsi="宋体" w:hint="eastAsia"/>
          <w:szCs w:val="21"/>
        </w:rPr>
        <w:t>。</w:t>
      </w:r>
    </w:p>
    <w:p w:rsidR="002E4910" w:rsidRDefault="004D5AA4">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pacing w:val="-5"/>
          <w:kern w:val="0"/>
          <w:szCs w:val="21"/>
          <w:u w:val="single"/>
        </w:rPr>
        <w:t>≤</w:t>
      </w:r>
      <w:r>
        <w:rPr>
          <w:rFonts w:ascii="宋体" w:hAnsi="宋体" w:hint="eastAsia"/>
          <w:spacing w:val="-5"/>
          <w:kern w:val="0"/>
          <w:szCs w:val="21"/>
          <w:u w:val="single"/>
        </w:rPr>
        <w:t>1400m</w:t>
      </w:r>
      <w:r>
        <w:rPr>
          <w:rFonts w:ascii="宋体" w:hAnsi="宋体" w:hint="eastAsia"/>
          <w:szCs w:val="21"/>
        </w:rPr>
        <w:t>。</w:t>
      </w:r>
    </w:p>
    <w:p w:rsidR="002E4910" w:rsidRDefault="004D5AA4">
      <w:pPr>
        <w:adjustRightInd w:val="0"/>
        <w:snapToGrid w:val="0"/>
        <w:spacing w:line="360" w:lineRule="auto"/>
        <w:ind w:leftChars="135" w:left="707" w:hangingChars="202" w:hanging="424"/>
        <w:rPr>
          <w:rFonts w:ascii="宋体" w:hAnsi="宋体"/>
          <w:szCs w:val="21"/>
        </w:rPr>
      </w:pPr>
      <w:r>
        <w:rPr>
          <w:rFonts w:ascii="宋体" w:hAnsi="宋体" w:hint="eastAsia"/>
          <w:szCs w:val="21"/>
        </w:rPr>
        <w:t>其它：。</w:t>
      </w:r>
    </w:p>
    <w:p w:rsidR="002E4910" w:rsidRDefault="004D5AA4">
      <w:pPr>
        <w:adjustRightInd w:val="0"/>
        <w:snapToGrid w:val="0"/>
        <w:spacing w:beforeLines="100" w:before="312" w:afterLines="100" w:after="312" w:line="360" w:lineRule="auto"/>
        <w:rPr>
          <w:b/>
          <w:szCs w:val="21"/>
        </w:rPr>
      </w:pPr>
      <w:r>
        <w:rPr>
          <w:rFonts w:hint="eastAsia"/>
          <w:b/>
          <w:szCs w:val="21"/>
        </w:rPr>
        <w:t>三、技术参数及要求</w:t>
      </w:r>
    </w:p>
    <w:p w:rsidR="002E4910" w:rsidRDefault="004D5AA4">
      <w:pPr>
        <w:spacing w:line="400" w:lineRule="exact"/>
        <w:jc w:val="left"/>
        <w:rPr>
          <w:rFonts w:ascii="宋体"/>
        </w:rPr>
      </w:pPr>
      <w:r>
        <w:rPr>
          <w:rFonts w:ascii="宋体"/>
        </w:rPr>
        <w:t>1.</w:t>
      </w:r>
      <w:r>
        <w:rPr>
          <w:rFonts w:ascii="宋体"/>
        </w:rPr>
        <w:t>技术</w:t>
      </w:r>
      <w:r>
        <w:rPr>
          <w:rFonts w:ascii="宋体" w:hint="eastAsia"/>
        </w:rPr>
        <w:t>参数</w:t>
      </w:r>
    </w:p>
    <w:p w:rsidR="002E4910" w:rsidRDefault="004D5AA4">
      <w:pPr>
        <w:spacing w:line="400" w:lineRule="exact"/>
        <w:jc w:val="left"/>
        <w:rPr>
          <w:rFonts w:ascii="宋体"/>
        </w:rPr>
      </w:pPr>
      <w:r>
        <w:rPr>
          <w:rFonts w:ascii="宋体" w:hint="eastAsia"/>
        </w:rPr>
        <w:t xml:space="preserve">1.1 </w:t>
      </w:r>
      <w:r>
        <w:rPr>
          <w:rFonts w:ascii="宋体" w:hint="eastAsia"/>
        </w:rPr>
        <w:t>参考型号：</w:t>
      </w:r>
      <w:r>
        <w:rPr>
          <w:rFonts w:ascii="宋体"/>
        </w:rPr>
        <w:t xml:space="preserve"> </w:t>
      </w:r>
      <w:r>
        <w:rPr>
          <w:rFonts w:ascii="宋体" w:hint="eastAsia"/>
        </w:rPr>
        <w:t>XDT</w:t>
      </w:r>
      <w:r>
        <w:rPr>
          <w:rFonts w:ascii="宋体" w:hint="eastAsia"/>
        </w:rPr>
        <w:t>便携式镗孔机</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1.2 </w:t>
      </w:r>
      <w:r>
        <w:rPr>
          <w:rFonts w:hint="eastAsia"/>
          <w:szCs w:val="21"/>
        </w:rPr>
        <w:t>镗孔范围：直径</w:t>
      </w:r>
      <w:r>
        <w:rPr>
          <w:rFonts w:hint="eastAsia"/>
          <w:szCs w:val="21"/>
        </w:rPr>
        <w:t>80</w:t>
      </w:r>
      <w:r>
        <w:rPr>
          <w:rFonts w:ascii="宋体" w:hAnsi="宋体" w:hint="eastAsia"/>
          <w:szCs w:val="21"/>
        </w:rPr>
        <w:t>㎜</w:t>
      </w:r>
      <w:r>
        <w:rPr>
          <w:rFonts w:ascii="宋体" w:hAnsi="宋体" w:hint="eastAsia"/>
          <w:szCs w:val="21"/>
        </w:rPr>
        <w:t>-600</w:t>
      </w:r>
      <w:r>
        <w:rPr>
          <w:rFonts w:ascii="宋体" w:hAnsi="宋体" w:hint="eastAsia"/>
          <w:szCs w:val="21"/>
        </w:rPr>
        <w:t>㎜</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1.3 </w:t>
      </w:r>
      <w:r>
        <w:rPr>
          <w:rFonts w:ascii="宋体" w:hint="eastAsia"/>
        </w:rPr>
        <w:t>内孔表面粗糙度：</w:t>
      </w:r>
      <w:r>
        <w:rPr>
          <w:rFonts w:ascii="宋体" w:hint="eastAsia"/>
        </w:rPr>
        <w:t>Ra</w:t>
      </w:r>
      <w:r>
        <w:rPr>
          <w:rFonts w:ascii="宋体" w:hint="eastAsia"/>
        </w:rPr>
        <w:t>＜</w:t>
      </w:r>
      <w:r>
        <w:rPr>
          <w:rFonts w:ascii="宋体" w:hint="eastAsia"/>
        </w:rPr>
        <w:t>1.6</w:t>
      </w:r>
      <w:r>
        <w:rPr>
          <w:rFonts w:ascii="宋体" w:hint="eastAsia"/>
        </w:rPr>
        <w:t>μ</w:t>
      </w:r>
      <w:r>
        <w:rPr>
          <w:rFonts w:ascii="宋体" w:hint="eastAsia"/>
        </w:rPr>
        <w:t>m</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1.4 </w:t>
      </w:r>
      <w:r>
        <w:rPr>
          <w:rFonts w:ascii="宋体" w:hint="eastAsia"/>
        </w:rPr>
        <w:t>端面表面粗糙度：</w:t>
      </w:r>
      <w:r>
        <w:rPr>
          <w:rFonts w:ascii="宋体" w:hint="eastAsia"/>
        </w:rPr>
        <w:t>Ra</w:t>
      </w:r>
      <w:r>
        <w:rPr>
          <w:rFonts w:ascii="宋体" w:hint="eastAsia"/>
        </w:rPr>
        <w:t>＜</w:t>
      </w:r>
      <w:r>
        <w:rPr>
          <w:rFonts w:ascii="宋体" w:hint="eastAsia"/>
        </w:rPr>
        <w:t>3.2</w:t>
      </w:r>
      <w:r>
        <w:rPr>
          <w:rFonts w:ascii="宋体" w:hint="eastAsia"/>
        </w:rPr>
        <w:t>μ</w:t>
      </w:r>
      <w:r>
        <w:rPr>
          <w:rFonts w:ascii="宋体" w:hint="eastAsia"/>
        </w:rPr>
        <w:t>m</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1.5 </w:t>
      </w:r>
      <w:r>
        <w:rPr>
          <w:rFonts w:ascii="宋体" w:hint="eastAsia"/>
        </w:rPr>
        <w:t>加工圆度：</w:t>
      </w:r>
      <w:r>
        <w:rPr>
          <w:rFonts w:ascii="宋体" w:hint="eastAsia"/>
        </w:rPr>
        <w:t>0.05mm</w:t>
      </w:r>
    </w:p>
    <w:p w:rsidR="002E4910" w:rsidRDefault="004D5AA4">
      <w:pPr>
        <w:spacing w:line="400" w:lineRule="exact"/>
        <w:jc w:val="left"/>
        <w:rPr>
          <w:rFonts w:ascii="宋体"/>
        </w:rPr>
      </w:pPr>
      <w:r>
        <w:rPr>
          <w:rFonts w:ascii="宋体" w:hint="eastAsia"/>
        </w:rPr>
        <w:t>1.6</w:t>
      </w:r>
      <w:r>
        <w:rPr>
          <w:rFonts w:ascii="宋体" w:hint="eastAsia"/>
        </w:rPr>
        <w:t>进给装置</w:t>
      </w:r>
      <w:r>
        <w:rPr>
          <w:rFonts w:ascii="宋体" w:hint="eastAsia"/>
        </w:rPr>
        <w:t xml:space="preserve"> </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1.6.1 </w:t>
      </w:r>
      <w:r>
        <w:rPr>
          <w:rFonts w:ascii="宋体" w:hint="eastAsia"/>
        </w:rPr>
        <w:t>进给行程：</w:t>
      </w:r>
      <w:r>
        <w:rPr>
          <w:rFonts w:ascii="宋体" w:hint="eastAsia"/>
        </w:rPr>
        <w:t>≥</w:t>
      </w:r>
      <w:r>
        <w:rPr>
          <w:rFonts w:ascii="宋体" w:hint="eastAsia"/>
        </w:rPr>
        <w:t>500mm</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1.6.2 </w:t>
      </w:r>
      <w:r>
        <w:rPr>
          <w:rFonts w:ascii="宋体" w:hint="eastAsia"/>
        </w:rPr>
        <w:t>单边最大吃刀量：</w:t>
      </w:r>
      <w:r>
        <w:rPr>
          <w:rFonts w:ascii="宋体" w:hint="eastAsia"/>
        </w:rPr>
        <w:t>2mm</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1.6.3 </w:t>
      </w:r>
      <w:r>
        <w:rPr>
          <w:rFonts w:ascii="宋体" w:hint="eastAsia"/>
        </w:rPr>
        <w:t>进给控制：主电机无极调速</w:t>
      </w:r>
      <w:r>
        <w:rPr>
          <w:rFonts w:ascii="宋体" w:hint="eastAsia"/>
        </w:rPr>
        <w:t>0-62.5</w:t>
      </w:r>
      <w:r>
        <w:rPr>
          <w:rFonts w:ascii="宋体" w:hint="eastAsia"/>
        </w:rPr>
        <w:t>r/min</w:t>
      </w:r>
      <w:r>
        <w:rPr>
          <w:rFonts w:ascii="宋体" w:hint="eastAsia"/>
        </w:rPr>
        <w:t>，走刀电机无极调速</w:t>
      </w:r>
      <w:r>
        <w:rPr>
          <w:rFonts w:ascii="宋体" w:hint="eastAsia"/>
        </w:rPr>
        <w:t>0-20</w:t>
      </w:r>
      <w:r>
        <w:rPr>
          <w:rFonts w:ascii="宋体" w:hint="eastAsia"/>
        </w:rPr>
        <w:t>r/min</w:t>
      </w:r>
    </w:p>
    <w:p w:rsidR="002E4910" w:rsidRDefault="004D5AA4">
      <w:pPr>
        <w:spacing w:line="400" w:lineRule="exact"/>
        <w:jc w:val="left"/>
        <w:rPr>
          <w:rFonts w:ascii="宋体"/>
        </w:rPr>
      </w:pPr>
      <w:r>
        <w:rPr>
          <w:rFonts w:ascii="宋体" w:hint="eastAsia"/>
        </w:rPr>
        <w:t xml:space="preserve">1.7 </w:t>
      </w:r>
      <w:proofErr w:type="gramStart"/>
      <w:r>
        <w:rPr>
          <w:rFonts w:ascii="宋体" w:hint="eastAsia"/>
        </w:rPr>
        <w:t>镗</w:t>
      </w:r>
      <w:proofErr w:type="gramEnd"/>
      <w:r>
        <w:rPr>
          <w:rFonts w:ascii="宋体" w:hint="eastAsia"/>
        </w:rPr>
        <w:t>杆</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1.7.1 </w:t>
      </w:r>
      <w:r>
        <w:rPr>
          <w:rFonts w:ascii="宋体" w:hint="eastAsia"/>
        </w:rPr>
        <w:t>长度：</w:t>
      </w:r>
      <w:r>
        <w:rPr>
          <w:rFonts w:ascii="宋体" w:hint="eastAsia"/>
        </w:rPr>
        <w:t>≥</w:t>
      </w:r>
      <w:r>
        <w:rPr>
          <w:rFonts w:ascii="宋体" w:hint="eastAsia"/>
        </w:rPr>
        <w:t>2000mm</w:t>
      </w:r>
      <w:r>
        <w:rPr>
          <w:rFonts w:ascii="宋体"/>
        </w:rPr>
        <w:t xml:space="preserve"> </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1.7.2 </w:t>
      </w:r>
      <w:r>
        <w:rPr>
          <w:rFonts w:ascii="宋体" w:hint="eastAsia"/>
        </w:rPr>
        <w:t>直径：</w:t>
      </w:r>
      <w:r>
        <w:rPr>
          <w:rFonts w:ascii="宋体" w:hint="eastAsia"/>
        </w:rPr>
        <w:t>≥</w:t>
      </w:r>
      <w:r>
        <w:rPr>
          <w:rFonts w:ascii="宋体" w:hint="eastAsia"/>
        </w:rPr>
        <w:t>70mm</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1.7.3 </w:t>
      </w:r>
      <w:r>
        <w:rPr>
          <w:rFonts w:ascii="宋体" w:hint="eastAsia"/>
        </w:rPr>
        <w:t>键槽宽度：</w:t>
      </w:r>
      <w:r>
        <w:rPr>
          <w:rFonts w:ascii="宋体" w:hint="eastAsia"/>
        </w:rPr>
        <w:t>8mm</w:t>
      </w:r>
      <w:r>
        <w:rPr>
          <w:rFonts w:ascii="宋体"/>
        </w:rPr>
        <w:t xml:space="preserve"> </w:t>
      </w:r>
    </w:p>
    <w:p w:rsidR="002E4910" w:rsidRDefault="004D5AA4">
      <w:pPr>
        <w:spacing w:line="400" w:lineRule="exact"/>
        <w:jc w:val="left"/>
        <w:rPr>
          <w:rFonts w:ascii="宋体"/>
        </w:rPr>
      </w:pPr>
      <w:r>
        <w:rPr>
          <w:rFonts w:ascii="宋体" w:hAnsi="宋体" w:hint="eastAsia"/>
          <w:szCs w:val="21"/>
        </w:rPr>
        <w:t>*</w:t>
      </w:r>
      <w:r>
        <w:rPr>
          <w:rFonts w:ascii="宋体" w:hint="eastAsia"/>
        </w:rPr>
        <w:t xml:space="preserve">1.7.4 </w:t>
      </w:r>
      <w:r>
        <w:rPr>
          <w:rFonts w:ascii="宋体" w:hint="eastAsia"/>
        </w:rPr>
        <w:t>刀方孔：</w:t>
      </w:r>
      <w:r>
        <w:rPr>
          <w:rFonts w:ascii="宋体" w:hint="eastAsia"/>
        </w:rPr>
        <w:t>≥</w:t>
      </w:r>
      <w:r>
        <w:rPr>
          <w:rFonts w:ascii="宋体" w:hint="eastAsia"/>
        </w:rPr>
        <w:t>16mm*16mm</w:t>
      </w:r>
      <w:r>
        <w:rPr>
          <w:rFonts w:ascii="宋体"/>
        </w:rPr>
        <w:t xml:space="preserve"> </w:t>
      </w:r>
    </w:p>
    <w:p w:rsidR="002E4910" w:rsidRDefault="004D5AA4">
      <w:pPr>
        <w:spacing w:line="400" w:lineRule="exact"/>
        <w:jc w:val="left"/>
        <w:rPr>
          <w:rFonts w:ascii="宋体"/>
        </w:rPr>
      </w:pPr>
      <w:r>
        <w:rPr>
          <w:rFonts w:ascii="宋体" w:hAnsi="宋体" w:hint="eastAsia"/>
          <w:szCs w:val="21"/>
        </w:rPr>
        <w:t>Δ</w:t>
      </w:r>
      <w:r>
        <w:rPr>
          <w:rFonts w:ascii="宋体" w:hint="eastAsia"/>
        </w:rPr>
        <w:t xml:space="preserve">1.8 </w:t>
      </w:r>
      <w:r>
        <w:rPr>
          <w:rFonts w:ascii="宋体" w:hint="eastAsia"/>
        </w:rPr>
        <w:t>整机重量：</w:t>
      </w:r>
      <w:r>
        <w:rPr>
          <w:rFonts w:ascii="宋体" w:hint="eastAsia"/>
        </w:rPr>
        <w:t>≤</w:t>
      </w:r>
      <w:r>
        <w:rPr>
          <w:rFonts w:ascii="宋体" w:hint="eastAsia"/>
        </w:rPr>
        <w:t>50kg</w:t>
      </w:r>
    </w:p>
    <w:p w:rsidR="002E4910" w:rsidRDefault="004D5AA4">
      <w:pPr>
        <w:spacing w:line="400" w:lineRule="exact"/>
        <w:jc w:val="left"/>
        <w:rPr>
          <w:rFonts w:ascii="宋体"/>
        </w:rPr>
      </w:pPr>
      <w:r>
        <w:rPr>
          <w:rFonts w:ascii="宋体" w:hint="eastAsia"/>
        </w:rPr>
        <w:lastRenderedPageBreak/>
        <w:t xml:space="preserve">1.9 </w:t>
      </w:r>
      <w:r>
        <w:rPr>
          <w:rFonts w:ascii="宋体" w:hint="eastAsia"/>
        </w:rPr>
        <w:t>主电机：无极调速</w:t>
      </w:r>
      <w:r>
        <w:rPr>
          <w:rFonts w:ascii="宋体" w:hint="eastAsia"/>
        </w:rPr>
        <w:t>1.5k</w:t>
      </w:r>
      <w:r>
        <w:rPr>
          <w:rFonts w:ascii="宋体" w:hint="eastAsia"/>
        </w:rPr>
        <w:t>W</w:t>
      </w:r>
      <w:r>
        <w:rPr>
          <w:rFonts w:ascii="宋体" w:hint="eastAsia"/>
        </w:rPr>
        <w:t>伺服电机</w:t>
      </w:r>
    </w:p>
    <w:p w:rsidR="002E4910" w:rsidRDefault="004D5AA4">
      <w:pPr>
        <w:spacing w:line="400" w:lineRule="exact"/>
        <w:jc w:val="left"/>
        <w:rPr>
          <w:rFonts w:ascii="宋体"/>
        </w:rPr>
      </w:pPr>
      <w:r>
        <w:rPr>
          <w:rFonts w:ascii="宋体" w:hint="eastAsia"/>
        </w:rPr>
        <w:t xml:space="preserve">1.10 </w:t>
      </w:r>
      <w:r>
        <w:rPr>
          <w:rFonts w:ascii="宋体" w:hint="eastAsia"/>
        </w:rPr>
        <w:t>走刀电机：</w:t>
      </w:r>
      <w:r>
        <w:rPr>
          <w:rFonts w:ascii="宋体" w:hint="eastAsia"/>
        </w:rPr>
        <w:t>220V</w:t>
      </w:r>
      <w:r>
        <w:rPr>
          <w:rFonts w:ascii="宋体" w:hint="eastAsia"/>
        </w:rPr>
        <w:t>，</w:t>
      </w:r>
      <w:r>
        <w:rPr>
          <w:rFonts w:ascii="宋体" w:hint="eastAsia"/>
        </w:rPr>
        <w:t>120W</w:t>
      </w:r>
      <w:r>
        <w:rPr>
          <w:rFonts w:ascii="宋体" w:hint="eastAsia"/>
        </w:rPr>
        <w:t>，无极调速</w:t>
      </w:r>
    </w:p>
    <w:p w:rsidR="002E4910" w:rsidRDefault="004D5AA4">
      <w:pPr>
        <w:spacing w:line="400" w:lineRule="exact"/>
        <w:jc w:val="left"/>
        <w:rPr>
          <w:rFonts w:ascii="宋体"/>
        </w:rPr>
      </w:pPr>
      <w:r>
        <w:rPr>
          <w:rFonts w:ascii="宋体"/>
        </w:rPr>
        <w:t>2</w:t>
      </w:r>
      <w:r>
        <w:rPr>
          <w:rFonts w:ascii="宋体" w:hint="eastAsia"/>
        </w:rPr>
        <w:t xml:space="preserve">. </w:t>
      </w:r>
      <w:r>
        <w:rPr>
          <w:rFonts w:ascii="宋体" w:hint="eastAsia"/>
        </w:rPr>
        <w:t>技术性能要求</w:t>
      </w:r>
    </w:p>
    <w:p w:rsidR="002E4910" w:rsidRDefault="004D5AA4">
      <w:pPr>
        <w:tabs>
          <w:tab w:val="left" w:pos="9447"/>
        </w:tabs>
        <w:kinsoku w:val="0"/>
        <w:topLinePunct/>
        <w:adjustRightInd w:val="0"/>
        <w:snapToGrid w:val="0"/>
        <w:spacing w:line="400" w:lineRule="exact"/>
        <w:ind w:right="210"/>
        <w:rPr>
          <w:rFonts w:ascii="宋体" w:hAnsi="宋体"/>
          <w:color w:val="000000"/>
          <w:kern w:val="0"/>
          <w:szCs w:val="21"/>
        </w:rPr>
      </w:pPr>
      <w:r>
        <w:rPr>
          <w:rFonts w:ascii="宋体" w:hAnsi="宋体" w:hint="eastAsia"/>
          <w:szCs w:val="21"/>
        </w:rPr>
        <w:t>*</w:t>
      </w:r>
      <w:r>
        <w:rPr>
          <w:rFonts w:ascii="宋体" w:hAnsi="宋体" w:hint="eastAsia"/>
          <w:kern w:val="0"/>
          <w:szCs w:val="21"/>
        </w:rPr>
        <w:t>2.1</w:t>
      </w:r>
      <w:r>
        <w:rPr>
          <w:rFonts w:ascii="宋体" w:hAnsi="宋体" w:hint="eastAsia"/>
          <w:kern w:val="0"/>
          <w:szCs w:val="21"/>
        </w:rPr>
        <w:t>电机要求：主电机（切削电机）额定功率≥</w:t>
      </w:r>
      <w:r>
        <w:rPr>
          <w:rFonts w:ascii="宋体" w:hAnsi="宋体" w:hint="eastAsia"/>
          <w:kern w:val="0"/>
          <w:szCs w:val="21"/>
        </w:rPr>
        <w:t>1.5</w:t>
      </w:r>
      <w:r>
        <w:rPr>
          <w:rFonts w:ascii="宋体" w:hAnsi="宋体" w:hint="eastAsia"/>
          <w:kern w:val="0"/>
          <w:szCs w:val="21"/>
        </w:rPr>
        <w:t>k</w:t>
      </w:r>
      <w:r>
        <w:rPr>
          <w:rFonts w:ascii="宋体" w:hAnsi="宋体" w:hint="eastAsia"/>
          <w:kern w:val="0"/>
          <w:szCs w:val="21"/>
        </w:rPr>
        <w:t>W</w:t>
      </w:r>
      <w:r>
        <w:rPr>
          <w:rFonts w:ascii="宋体" w:hAnsi="宋体" w:hint="eastAsia"/>
          <w:kern w:val="0"/>
          <w:szCs w:val="21"/>
        </w:rPr>
        <w:t>，副电机（进给电机）额定功率≥</w:t>
      </w:r>
      <w:r>
        <w:rPr>
          <w:rFonts w:ascii="宋体" w:hAnsi="宋体" w:hint="eastAsia"/>
          <w:kern w:val="0"/>
          <w:szCs w:val="21"/>
        </w:rPr>
        <w:t>120W</w:t>
      </w:r>
      <w:r>
        <w:rPr>
          <w:rFonts w:ascii="宋体" w:hAnsi="宋体" w:hint="eastAsia"/>
          <w:kern w:val="0"/>
          <w:szCs w:val="21"/>
        </w:rPr>
        <w:t>。</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2.2 </w:t>
      </w:r>
      <w:r>
        <w:rPr>
          <w:rFonts w:ascii="宋体" w:hAnsi="宋体" w:hint="eastAsia"/>
          <w:kern w:val="0"/>
          <w:szCs w:val="21"/>
        </w:rPr>
        <w:t>主机架</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2.2.1 </w:t>
      </w:r>
      <w:r>
        <w:rPr>
          <w:rFonts w:ascii="宋体" w:hAnsi="宋体" w:hint="eastAsia"/>
          <w:kern w:val="0"/>
          <w:szCs w:val="21"/>
        </w:rPr>
        <w:t>要求主机</w:t>
      </w:r>
      <w:r>
        <w:rPr>
          <w:rFonts w:ascii="宋体" w:hAnsi="宋体" w:hint="eastAsia"/>
          <w:kern w:val="0"/>
          <w:szCs w:val="21"/>
        </w:rPr>
        <w:t>结构设计合理，具有足够的刚性、强度、稳定性。</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szCs w:val="21"/>
        </w:rPr>
        <w:t>*</w:t>
      </w:r>
      <w:r>
        <w:rPr>
          <w:rFonts w:ascii="宋体" w:hAnsi="宋体" w:hint="eastAsia"/>
          <w:kern w:val="0"/>
          <w:szCs w:val="21"/>
        </w:rPr>
        <w:t xml:space="preserve">2.2.2 </w:t>
      </w:r>
      <w:r>
        <w:rPr>
          <w:rFonts w:ascii="宋体" w:hAnsi="宋体" w:hint="eastAsia"/>
          <w:kern w:val="0"/>
          <w:szCs w:val="21"/>
        </w:rPr>
        <w:t>设备</w:t>
      </w:r>
      <w:r>
        <w:rPr>
          <w:rFonts w:ascii="宋体" w:hAnsi="宋体" w:hint="eastAsia"/>
          <w:kern w:val="0"/>
          <w:szCs w:val="21"/>
        </w:rPr>
        <w:t>具有低转速高扭矩的</w:t>
      </w:r>
      <w:r>
        <w:rPr>
          <w:rFonts w:ascii="宋体" w:hAnsi="宋体" w:hint="eastAsia"/>
          <w:kern w:val="0"/>
          <w:szCs w:val="21"/>
        </w:rPr>
        <w:t>特性</w:t>
      </w:r>
      <w:r>
        <w:rPr>
          <w:rFonts w:ascii="宋体" w:hAnsi="宋体" w:hint="eastAsia"/>
          <w:kern w:val="0"/>
          <w:szCs w:val="21"/>
        </w:rPr>
        <w:t>，切削加工</w:t>
      </w:r>
      <w:r>
        <w:rPr>
          <w:rFonts w:ascii="宋体" w:hAnsi="宋体" w:hint="eastAsia"/>
          <w:kern w:val="0"/>
          <w:szCs w:val="21"/>
        </w:rPr>
        <w:t>过程</w:t>
      </w:r>
      <w:r>
        <w:rPr>
          <w:rFonts w:ascii="宋体" w:hAnsi="宋体" w:hint="eastAsia"/>
          <w:kern w:val="0"/>
          <w:szCs w:val="21"/>
        </w:rPr>
        <w:t>平稳。</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2.2.3 </w:t>
      </w:r>
      <w:r>
        <w:rPr>
          <w:rFonts w:ascii="宋体" w:hAnsi="宋体" w:hint="eastAsia"/>
          <w:kern w:val="0"/>
          <w:szCs w:val="21"/>
        </w:rPr>
        <w:t>轴向移动和切削过程中无跳动，主机无震动现象。</w:t>
      </w:r>
    </w:p>
    <w:p w:rsidR="002E4910" w:rsidRDefault="004D5AA4">
      <w:pPr>
        <w:tabs>
          <w:tab w:val="left" w:pos="9447"/>
        </w:tabs>
        <w:kinsoku w:val="0"/>
        <w:topLinePunct/>
        <w:adjustRightInd w:val="0"/>
        <w:snapToGrid w:val="0"/>
        <w:spacing w:line="400" w:lineRule="exact"/>
        <w:ind w:right="210"/>
        <w:rPr>
          <w:rFonts w:ascii="宋体" w:hAnsi="宋体"/>
          <w:color w:val="000000"/>
          <w:kern w:val="0"/>
          <w:szCs w:val="21"/>
        </w:rPr>
      </w:pPr>
      <w:r>
        <w:rPr>
          <w:rFonts w:ascii="宋体" w:hAnsi="宋体" w:hint="eastAsia"/>
          <w:szCs w:val="21"/>
        </w:rPr>
        <w:t>*</w:t>
      </w:r>
      <w:r>
        <w:rPr>
          <w:rFonts w:ascii="宋体" w:hAnsi="宋体" w:hint="eastAsia"/>
          <w:color w:val="000000"/>
          <w:kern w:val="0"/>
          <w:szCs w:val="21"/>
        </w:rPr>
        <w:t xml:space="preserve">2.2.4 </w:t>
      </w:r>
      <w:r>
        <w:rPr>
          <w:rFonts w:ascii="宋体" w:hAnsi="宋体" w:hint="eastAsia"/>
          <w:color w:val="000000"/>
          <w:kern w:val="0"/>
          <w:szCs w:val="21"/>
        </w:rPr>
        <w:t>采用全封闭式减速机，防止铁屑进入。</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2.3 </w:t>
      </w:r>
      <w:r>
        <w:rPr>
          <w:rFonts w:ascii="宋体" w:hAnsi="宋体" w:hint="eastAsia"/>
          <w:kern w:val="0"/>
          <w:szCs w:val="21"/>
        </w:rPr>
        <w:t>电控箱</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*2.3.1 </w:t>
      </w:r>
      <w:r>
        <w:rPr>
          <w:rFonts w:ascii="宋体" w:hAnsi="宋体" w:hint="eastAsia"/>
          <w:kern w:val="0"/>
          <w:szCs w:val="21"/>
        </w:rPr>
        <w:t>所有元器件应按照制造厂规定的安装条件进行安装，对于发热元器件，安装时应考虑其散热情况，合理安排布局。</w:t>
      </w:r>
      <w:bookmarkStart w:id="2" w:name="_GoBack"/>
      <w:bookmarkEnd w:id="2"/>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2.3.2 </w:t>
      </w:r>
      <w:r>
        <w:rPr>
          <w:rFonts w:ascii="宋体" w:hAnsi="宋体" w:hint="eastAsia"/>
          <w:kern w:val="0"/>
          <w:szCs w:val="21"/>
        </w:rPr>
        <w:t>操作方便，操作者在操作时，不受空间限制，不得触及带电体。</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2.3.3 </w:t>
      </w:r>
      <w:r>
        <w:rPr>
          <w:rFonts w:ascii="宋体" w:hAnsi="宋体" w:hint="eastAsia"/>
          <w:kern w:val="0"/>
          <w:szCs w:val="21"/>
        </w:rPr>
        <w:t>维修方便，能够方便的更换元器件及内部连线。</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szCs w:val="21"/>
        </w:rPr>
        <w:t>Δ</w:t>
      </w:r>
      <w:r>
        <w:rPr>
          <w:rFonts w:ascii="宋体" w:hAnsi="宋体" w:hint="eastAsia"/>
          <w:kern w:val="0"/>
          <w:szCs w:val="21"/>
        </w:rPr>
        <w:t xml:space="preserve">2.3.4 </w:t>
      </w:r>
      <w:r>
        <w:rPr>
          <w:rFonts w:ascii="宋体" w:hAnsi="宋体" w:hint="eastAsia"/>
          <w:kern w:val="0"/>
          <w:szCs w:val="21"/>
        </w:rPr>
        <w:t>组装所用紧固件及金属零部件均应有防护层。</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szCs w:val="21"/>
        </w:rPr>
        <w:t>*</w:t>
      </w:r>
      <w:r>
        <w:rPr>
          <w:rFonts w:ascii="宋体" w:hAnsi="宋体" w:hint="eastAsia"/>
          <w:kern w:val="0"/>
          <w:szCs w:val="21"/>
        </w:rPr>
        <w:t xml:space="preserve">2.3.5 </w:t>
      </w:r>
      <w:r>
        <w:rPr>
          <w:rFonts w:ascii="宋体" w:hAnsi="宋体" w:hint="eastAsia"/>
          <w:kern w:val="0"/>
          <w:szCs w:val="21"/>
        </w:rPr>
        <w:t>操作标识完整清晰，安全警示标识醒目。</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*2.3.6 </w:t>
      </w:r>
      <w:r>
        <w:rPr>
          <w:rFonts w:ascii="宋体" w:hAnsi="宋体" w:hint="eastAsia"/>
          <w:kern w:val="0"/>
          <w:szCs w:val="21"/>
        </w:rPr>
        <w:t>配有急停按钮。</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2.4 </w:t>
      </w:r>
      <w:proofErr w:type="gramStart"/>
      <w:r>
        <w:rPr>
          <w:rFonts w:ascii="宋体" w:hAnsi="宋体" w:hint="eastAsia"/>
          <w:kern w:val="0"/>
          <w:szCs w:val="21"/>
        </w:rPr>
        <w:t>镗</w:t>
      </w:r>
      <w:proofErr w:type="gramEnd"/>
      <w:r>
        <w:rPr>
          <w:rFonts w:ascii="宋体" w:hAnsi="宋体" w:hint="eastAsia"/>
          <w:kern w:val="0"/>
          <w:szCs w:val="21"/>
        </w:rPr>
        <w:t>杆</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*2.4.1 </w:t>
      </w:r>
      <w:proofErr w:type="gramStart"/>
      <w:r>
        <w:rPr>
          <w:rFonts w:ascii="宋体" w:hAnsi="宋体" w:hint="eastAsia"/>
          <w:kern w:val="0"/>
          <w:szCs w:val="21"/>
        </w:rPr>
        <w:t>镗杆采用</w:t>
      </w:r>
      <w:proofErr w:type="gramEnd"/>
      <w:r>
        <w:rPr>
          <w:rFonts w:ascii="宋体" w:hAnsi="宋体" w:hint="eastAsia"/>
          <w:kern w:val="0"/>
          <w:szCs w:val="21"/>
        </w:rPr>
        <w:t xml:space="preserve"> 45#</w:t>
      </w:r>
      <w:r>
        <w:rPr>
          <w:rFonts w:ascii="宋体" w:hAnsi="宋体" w:hint="eastAsia"/>
          <w:kern w:val="0"/>
          <w:szCs w:val="21"/>
        </w:rPr>
        <w:t>钢或性能优于</w:t>
      </w:r>
      <w:r>
        <w:rPr>
          <w:rFonts w:ascii="宋体" w:hAnsi="宋体" w:hint="eastAsia"/>
          <w:kern w:val="0"/>
          <w:szCs w:val="21"/>
        </w:rPr>
        <w:t>45#</w:t>
      </w:r>
      <w:r>
        <w:rPr>
          <w:rFonts w:ascii="宋体" w:hAnsi="宋体" w:hint="eastAsia"/>
          <w:kern w:val="0"/>
          <w:szCs w:val="21"/>
        </w:rPr>
        <w:t>钢的材质，表面淬火，镀铬抛光处理，耐磨性好，抗腐蚀。</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*2.4.2 </w:t>
      </w:r>
      <w:proofErr w:type="gramStart"/>
      <w:r>
        <w:rPr>
          <w:rFonts w:ascii="宋体" w:hAnsi="宋体" w:hint="eastAsia"/>
          <w:kern w:val="0"/>
          <w:szCs w:val="21"/>
        </w:rPr>
        <w:t>镗杆具有</w:t>
      </w:r>
      <w:proofErr w:type="gramEnd"/>
      <w:r>
        <w:rPr>
          <w:rFonts w:ascii="宋体" w:hAnsi="宋体" w:hint="eastAsia"/>
          <w:kern w:val="0"/>
          <w:szCs w:val="21"/>
        </w:rPr>
        <w:t>足够的强度和刚性，能保证加工过程的稳定性和高精度要求。</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2.5.</w:t>
      </w:r>
      <w:r>
        <w:rPr>
          <w:rFonts w:ascii="宋体" w:hAnsi="宋体" w:hint="eastAsia"/>
          <w:kern w:val="0"/>
          <w:szCs w:val="21"/>
        </w:rPr>
        <w:t>支撑装置</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2.5.1 </w:t>
      </w:r>
      <w:proofErr w:type="gramStart"/>
      <w:r>
        <w:rPr>
          <w:rFonts w:ascii="宋体" w:hAnsi="宋体" w:hint="eastAsia"/>
          <w:kern w:val="0"/>
          <w:szCs w:val="21"/>
        </w:rPr>
        <w:t>镗</w:t>
      </w:r>
      <w:proofErr w:type="gramEnd"/>
      <w:r>
        <w:rPr>
          <w:rFonts w:ascii="宋体" w:hAnsi="宋体" w:hint="eastAsia"/>
          <w:kern w:val="0"/>
          <w:szCs w:val="21"/>
        </w:rPr>
        <w:t>杆及主机部分的支撑盘应参考货厢支座</w:t>
      </w:r>
      <w:r>
        <w:rPr>
          <w:rFonts w:ascii="宋体" w:hAnsi="宋体" w:hint="eastAsia"/>
          <w:kern w:val="0"/>
          <w:szCs w:val="21"/>
        </w:rPr>
        <w:t>两侧空间尺寸，点焊螺栓分布合理，满足承重要求</w:t>
      </w:r>
      <w:r>
        <w:rPr>
          <w:rFonts w:ascii="宋体" w:hAnsi="宋体" w:hint="eastAsia"/>
          <w:kern w:val="0"/>
          <w:szCs w:val="21"/>
        </w:rPr>
        <w:t xml:space="preserve"> </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2.5.2 </w:t>
      </w:r>
      <w:r>
        <w:rPr>
          <w:rFonts w:ascii="宋体" w:hAnsi="宋体" w:hint="eastAsia"/>
          <w:kern w:val="0"/>
          <w:szCs w:val="21"/>
        </w:rPr>
        <w:t>支撑</w:t>
      </w:r>
      <w:proofErr w:type="gramStart"/>
      <w:r>
        <w:rPr>
          <w:rFonts w:ascii="宋体" w:hAnsi="宋体" w:hint="eastAsia"/>
          <w:kern w:val="0"/>
          <w:szCs w:val="21"/>
        </w:rPr>
        <w:t>盘具备万</w:t>
      </w:r>
      <w:proofErr w:type="gramEnd"/>
      <w:r>
        <w:rPr>
          <w:rFonts w:ascii="宋体" w:hAnsi="宋体" w:hint="eastAsia"/>
          <w:kern w:val="0"/>
          <w:szCs w:val="21"/>
        </w:rPr>
        <w:t>向调节功能，可以微调</w:t>
      </w:r>
      <w:proofErr w:type="gramStart"/>
      <w:r>
        <w:rPr>
          <w:rFonts w:ascii="宋体" w:hAnsi="宋体" w:hint="eastAsia"/>
          <w:kern w:val="0"/>
          <w:szCs w:val="21"/>
        </w:rPr>
        <w:t>镗</w:t>
      </w:r>
      <w:proofErr w:type="gramEnd"/>
      <w:r>
        <w:rPr>
          <w:rFonts w:ascii="宋体" w:hAnsi="宋体" w:hint="eastAsia"/>
          <w:kern w:val="0"/>
          <w:szCs w:val="21"/>
        </w:rPr>
        <w:t>杆与加工孔的相对位置，且调节要轻便。。</w:t>
      </w:r>
    </w:p>
    <w:p w:rsidR="002E4910" w:rsidRDefault="004D5AA4">
      <w:pPr>
        <w:tabs>
          <w:tab w:val="left" w:pos="9447"/>
        </w:tabs>
        <w:kinsoku w:val="0"/>
        <w:topLinePunct/>
        <w:adjustRightInd w:val="0"/>
        <w:snapToGrid w:val="0"/>
        <w:spacing w:line="400" w:lineRule="exact"/>
        <w:ind w:right="210"/>
        <w:rPr>
          <w:rFonts w:ascii="宋体" w:hAnsi="宋体"/>
          <w:kern w:val="0"/>
          <w:szCs w:val="21"/>
        </w:rPr>
      </w:pPr>
      <w:r>
        <w:rPr>
          <w:rFonts w:ascii="宋体" w:hAnsi="宋体" w:hint="eastAsia"/>
          <w:kern w:val="0"/>
          <w:szCs w:val="21"/>
        </w:rPr>
        <w:t xml:space="preserve">2.5.3 </w:t>
      </w:r>
      <w:r>
        <w:rPr>
          <w:rFonts w:ascii="宋体" w:hAnsi="宋体" w:hint="eastAsia"/>
          <w:kern w:val="0"/>
          <w:szCs w:val="21"/>
        </w:rPr>
        <w:t>轴承选用知名品牌的优质产品，质量可靠，性能优异；安装紧固牢靠，无松动。</w:t>
      </w:r>
      <w:r>
        <w:rPr>
          <w:rFonts w:ascii="宋体" w:hint="eastAsia"/>
        </w:rPr>
        <w:t xml:space="preserve">                        </w:t>
      </w:r>
    </w:p>
    <w:p w:rsidR="002E4910" w:rsidRDefault="004D5AA4">
      <w:pPr>
        <w:spacing w:line="400" w:lineRule="exact"/>
        <w:jc w:val="left"/>
        <w:rPr>
          <w:rFonts w:ascii="宋体"/>
        </w:rPr>
      </w:pPr>
      <w:r>
        <w:rPr>
          <w:rFonts w:ascii="宋体" w:hAnsi="宋体" w:hint="eastAsia"/>
          <w:kern w:val="0"/>
          <w:szCs w:val="21"/>
        </w:rPr>
        <w:t>*</w:t>
      </w:r>
      <w:r>
        <w:rPr>
          <w:rFonts w:ascii="宋体" w:hint="eastAsia"/>
        </w:rPr>
        <w:t xml:space="preserve">2.6 </w:t>
      </w:r>
      <w:r>
        <w:rPr>
          <w:rFonts w:ascii="宋体" w:hAnsi="宋体" w:hint="eastAsia"/>
          <w:color w:val="000000"/>
          <w:szCs w:val="21"/>
        </w:rPr>
        <w:t>进给装置可安装在</w:t>
      </w:r>
      <w:proofErr w:type="gramStart"/>
      <w:r>
        <w:rPr>
          <w:rFonts w:ascii="宋体" w:hAnsi="宋体" w:hint="eastAsia"/>
          <w:color w:val="000000"/>
          <w:szCs w:val="21"/>
        </w:rPr>
        <w:t>镗杆任何</w:t>
      </w:r>
      <w:proofErr w:type="gramEnd"/>
      <w:r>
        <w:rPr>
          <w:rFonts w:ascii="宋体" w:hAnsi="宋体" w:hint="eastAsia"/>
          <w:color w:val="000000"/>
          <w:szCs w:val="21"/>
        </w:rPr>
        <w:t>部位，可与驱动装置直接连接安装，也可单独安装于工件的任意一侧。</w:t>
      </w:r>
    </w:p>
    <w:p w:rsidR="002E4910" w:rsidRDefault="004D5AA4">
      <w:pPr>
        <w:spacing w:line="400" w:lineRule="exact"/>
        <w:jc w:val="left"/>
        <w:rPr>
          <w:rFonts w:ascii="宋体"/>
        </w:rPr>
      </w:pPr>
      <w:r>
        <w:rPr>
          <w:rFonts w:ascii="宋体" w:hAnsi="宋体" w:hint="eastAsia"/>
          <w:kern w:val="0"/>
          <w:szCs w:val="21"/>
        </w:rPr>
        <w:t>*</w:t>
      </w:r>
      <w:r>
        <w:rPr>
          <w:rFonts w:ascii="宋体" w:hint="eastAsia"/>
        </w:rPr>
        <w:t xml:space="preserve">2.7 </w:t>
      </w:r>
      <w:r>
        <w:rPr>
          <w:rFonts w:ascii="宋体" w:hAnsi="宋体" w:hint="eastAsia"/>
          <w:color w:val="000000"/>
          <w:szCs w:val="21"/>
        </w:rPr>
        <w:t>驱动装置</w:t>
      </w:r>
      <w:r>
        <w:rPr>
          <w:rFonts w:ascii="宋体" w:hAnsi="宋体" w:cs="宋体" w:hint="eastAsia"/>
          <w:color w:val="000000"/>
          <w:kern w:val="0"/>
          <w:szCs w:val="21"/>
          <w:lang w:val="zh-CN"/>
        </w:rPr>
        <w:t>可安装在</w:t>
      </w:r>
      <w:proofErr w:type="gramStart"/>
      <w:r>
        <w:rPr>
          <w:rFonts w:ascii="宋体" w:hAnsi="宋体" w:cs="宋体" w:hint="eastAsia"/>
          <w:color w:val="000000"/>
          <w:kern w:val="0"/>
          <w:szCs w:val="21"/>
          <w:lang w:val="zh-CN"/>
        </w:rPr>
        <w:t>镗</w:t>
      </w:r>
      <w:proofErr w:type="gramEnd"/>
      <w:r>
        <w:rPr>
          <w:rFonts w:ascii="宋体" w:hAnsi="宋体" w:cs="宋体" w:hint="eastAsia"/>
          <w:color w:val="000000"/>
          <w:kern w:val="0"/>
          <w:szCs w:val="21"/>
          <w:lang w:val="zh-CN"/>
        </w:rPr>
        <w:t>杆的任何部位，外壳为防撞铝合金材质，驱动装置为终生免维护润滑，配套使用</w:t>
      </w:r>
      <w:proofErr w:type="gramStart"/>
      <w:r>
        <w:rPr>
          <w:rFonts w:ascii="宋体" w:hAnsi="宋体" w:cs="宋体" w:hint="eastAsia"/>
          <w:color w:val="000000"/>
          <w:kern w:val="0"/>
          <w:szCs w:val="21"/>
          <w:lang w:val="zh-CN"/>
        </w:rPr>
        <w:t>镗</w:t>
      </w:r>
      <w:proofErr w:type="gramEnd"/>
      <w:r>
        <w:rPr>
          <w:rFonts w:ascii="宋体" w:hAnsi="宋体" w:cs="宋体" w:hint="eastAsia"/>
          <w:color w:val="000000"/>
          <w:kern w:val="0"/>
          <w:szCs w:val="21"/>
          <w:lang w:val="zh-CN"/>
        </w:rPr>
        <w:t>杆通过一个卡紧环同支撑轴承单元联接。</w:t>
      </w:r>
      <w:r>
        <w:rPr>
          <w:rFonts w:ascii="宋体" w:hint="eastAsia"/>
        </w:rPr>
        <w:t xml:space="preserve">      </w:t>
      </w:r>
      <w:r>
        <w:rPr>
          <w:rFonts w:ascii="宋体" w:hint="eastAsia"/>
        </w:rPr>
        <w:t xml:space="preserve">                            </w:t>
      </w:r>
      <w:r>
        <w:rPr>
          <w:rFonts w:ascii="宋体" w:hAnsi="宋体" w:hint="eastAsia"/>
          <w:kern w:val="0"/>
          <w:szCs w:val="21"/>
        </w:rPr>
        <w:t>*</w:t>
      </w:r>
      <w:r>
        <w:rPr>
          <w:rFonts w:ascii="宋体" w:hint="eastAsia"/>
        </w:rPr>
        <w:t xml:space="preserve">2.8 </w:t>
      </w:r>
      <w:r>
        <w:rPr>
          <w:rFonts w:ascii="宋体" w:hAnsi="宋体" w:hint="eastAsia"/>
          <w:color w:val="000000"/>
          <w:szCs w:val="21"/>
        </w:rPr>
        <w:t>轴向进给丝杠通过螺纹同旋转驱动单元联接，也可以同加工件联接实现进给，通过螺母将丝杠定位</w:t>
      </w:r>
      <w:r>
        <w:rPr>
          <w:rFonts w:ascii="宋体" w:hint="eastAsia"/>
        </w:rPr>
        <w:t>。</w:t>
      </w:r>
    </w:p>
    <w:p w:rsidR="002E4910" w:rsidRDefault="002E4910">
      <w:pPr>
        <w:spacing w:line="400" w:lineRule="exact"/>
        <w:jc w:val="left"/>
        <w:rPr>
          <w:rFonts w:ascii="宋体"/>
        </w:rPr>
      </w:pPr>
    </w:p>
    <w:p w:rsidR="002E4910" w:rsidRDefault="004D5AA4">
      <w:pPr>
        <w:spacing w:line="400" w:lineRule="exact"/>
        <w:jc w:val="left"/>
        <w:rPr>
          <w:rFonts w:ascii="宋体"/>
        </w:rPr>
      </w:pPr>
      <w:r>
        <w:rPr>
          <w:rFonts w:ascii="宋体" w:hint="eastAsia"/>
        </w:rPr>
        <w:lastRenderedPageBreak/>
        <w:t>3</w:t>
      </w:r>
      <w:r>
        <w:rPr>
          <w:rFonts w:ascii="宋体" w:hint="eastAsia"/>
        </w:rPr>
        <w:t>．安全技术要求</w:t>
      </w:r>
    </w:p>
    <w:p w:rsidR="002E4910" w:rsidRDefault="004D5AA4">
      <w:pPr>
        <w:spacing w:line="400" w:lineRule="exact"/>
        <w:jc w:val="left"/>
        <w:rPr>
          <w:rFonts w:ascii="宋体"/>
        </w:rPr>
      </w:pPr>
      <w:r>
        <w:rPr>
          <w:rFonts w:ascii="宋体" w:hint="eastAsia"/>
        </w:rPr>
        <w:t xml:space="preserve">*3.1 </w:t>
      </w:r>
      <w:r>
        <w:rPr>
          <w:rFonts w:ascii="宋体" w:hint="eastAsia"/>
        </w:rPr>
        <w:t>设备</w:t>
      </w:r>
      <w:r>
        <w:rPr>
          <w:rFonts w:ascii="宋体"/>
        </w:rPr>
        <w:t>所有外露带电部分必须有完好隔离防护装置，如防护罩、绝缘隔离板等。各个带电部分之间，及其外壳对地之间必须符合绝缘标准的要求，其电阻值均不小于</w:t>
      </w:r>
      <w:r>
        <w:rPr>
          <w:rFonts w:ascii="宋体"/>
        </w:rPr>
        <w:t>1M</w:t>
      </w:r>
      <w:r>
        <w:rPr>
          <w:rFonts w:ascii="宋体"/>
        </w:rPr>
        <w:t>Ω</w:t>
      </w:r>
      <w:r>
        <w:rPr>
          <w:rFonts w:ascii="宋体"/>
        </w:rPr>
        <w:t>。结构要合理，便于维修，各接触点和联接件应牢靠。不带电的金属外壳，必须采用保护接零或保护接地的防护措施。</w:t>
      </w:r>
    </w:p>
    <w:p w:rsidR="002E4910" w:rsidRDefault="004D5AA4">
      <w:pPr>
        <w:spacing w:line="400" w:lineRule="exact"/>
        <w:jc w:val="left"/>
        <w:rPr>
          <w:rFonts w:ascii="宋体"/>
        </w:rPr>
      </w:pPr>
      <w:r>
        <w:rPr>
          <w:rFonts w:ascii="宋体" w:hint="eastAsia"/>
        </w:rPr>
        <w:t xml:space="preserve">*3.2 </w:t>
      </w:r>
      <w:r>
        <w:rPr>
          <w:rFonts w:ascii="宋体" w:hint="eastAsia"/>
        </w:rPr>
        <w:t>有专用开关箱并符合要求，漏电保护器匹配合理、灵敏可靠，设置二次空载降压保护器或二次触电保护器。</w:t>
      </w:r>
    </w:p>
    <w:p w:rsidR="002E4910" w:rsidRDefault="004D5AA4">
      <w:pPr>
        <w:spacing w:line="400" w:lineRule="exact"/>
        <w:jc w:val="left"/>
        <w:rPr>
          <w:rFonts w:ascii="宋体"/>
        </w:rPr>
      </w:pPr>
      <w:r>
        <w:rPr>
          <w:rFonts w:ascii="宋体" w:hint="eastAsia"/>
        </w:rPr>
        <w:t xml:space="preserve">*3.3 </w:t>
      </w:r>
      <w:r>
        <w:rPr>
          <w:rFonts w:ascii="宋体" w:hint="eastAsia"/>
        </w:rPr>
        <w:t>设备上配置</w:t>
      </w:r>
      <w:r>
        <w:rPr>
          <w:rFonts w:ascii="宋体"/>
        </w:rPr>
        <w:t>有吊环和滚轮，便于起吊和使用中的短距离移动。</w:t>
      </w:r>
    </w:p>
    <w:p w:rsidR="002E4910" w:rsidRDefault="004D5AA4">
      <w:pPr>
        <w:spacing w:line="400" w:lineRule="exact"/>
        <w:jc w:val="left"/>
        <w:rPr>
          <w:rFonts w:ascii="宋体"/>
        </w:rPr>
      </w:pPr>
      <w:r>
        <w:rPr>
          <w:rFonts w:hint="eastAsia"/>
          <w:szCs w:val="21"/>
        </w:rPr>
        <w:t>4.</w:t>
      </w:r>
      <w:r>
        <w:rPr>
          <w:rFonts w:hint="eastAsia"/>
          <w:szCs w:val="21"/>
        </w:rPr>
        <w:t>招标人提出的特别技术要求</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4.1 </w:t>
      </w:r>
      <w:r>
        <w:rPr>
          <w:rFonts w:hint="eastAsia"/>
          <w:sz w:val="21"/>
          <w:szCs w:val="21"/>
        </w:rPr>
        <w:t>投标厂家必须对招标文件中的技术条款逐条解释并满足工作环境。</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4.2 </w:t>
      </w:r>
      <w:r>
        <w:rPr>
          <w:rFonts w:hint="eastAsia"/>
          <w:sz w:val="21"/>
          <w:szCs w:val="21"/>
        </w:rPr>
        <w:t>投标产品必须满足相关的最新国家和行业标准要求，招标技术要求中相关条款指标高于国家行业要求的，按照招标文件要求条款执行。</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4</w:t>
      </w:r>
      <w:r>
        <w:rPr>
          <w:sz w:val="21"/>
          <w:szCs w:val="21"/>
        </w:rPr>
        <w:t>.3</w:t>
      </w:r>
      <w:r>
        <w:rPr>
          <w:rFonts w:hint="eastAsia"/>
          <w:sz w:val="21"/>
          <w:szCs w:val="21"/>
        </w:rPr>
        <w:t xml:space="preserve"> </w:t>
      </w:r>
      <w:r>
        <w:rPr>
          <w:rFonts w:hint="eastAsia"/>
          <w:sz w:val="21"/>
          <w:szCs w:val="21"/>
        </w:rPr>
        <w:t>上表分项报价合计价格与投标报价设备总价格必须一致。</w:t>
      </w:r>
    </w:p>
    <w:p w:rsidR="002E4910" w:rsidRDefault="004D5AA4">
      <w:pPr>
        <w:adjustRightInd w:val="0"/>
        <w:snapToGrid w:val="0"/>
        <w:spacing w:line="360" w:lineRule="auto"/>
        <w:rPr>
          <w:rFonts w:ascii="宋体" w:hAnsi="宋体" w:cs="宋体"/>
          <w:kern w:val="0"/>
          <w:szCs w:val="21"/>
        </w:rPr>
      </w:pPr>
      <w:r>
        <w:rPr>
          <w:rFonts w:ascii="宋体" w:hAnsi="宋体" w:cs="宋体" w:hint="eastAsia"/>
          <w:kern w:val="0"/>
          <w:szCs w:val="21"/>
        </w:rPr>
        <w:t>5.</w:t>
      </w:r>
      <w:r>
        <w:rPr>
          <w:rFonts w:ascii="宋体" w:hAnsi="宋体" w:cs="宋体" w:hint="eastAsia"/>
          <w:kern w:val="0"/>
          <w:szCs w:val="21"/>
        </w:rPr>
        <w:t>标准</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5.</w:t>
      </w:r>
      <w:r>
        <w:rPr>
          <w:sz w:val="21"/>
          <w:szCs w:val="21"/>
        </w:rPr>
        <w:t>1</w:t>
      </w:r>
      <w:r>
        <w:rPr>
          <w:rFonts w:hint="eastAsia"/>
          <w:sz w:val="21"/>
          <w:szCs w:val="21"/>
        </w:rPr>
        <w:t xml:space="preserve"> </w:t>
      </w:r>
      <w:r>
        <w:rPr>
          <w:rFonts w:hint="eastAsia"/>
          <w:sz w:val="21"/>
          <w:szCs w:val="21"/>
        </w:rPr>
        <w:t>投标方提供的设备和配套件要符合以下标准但不局限于以下标准：</w:t>
      </w:r>
    </w:p>
    <w:p w:rsidR="002E4910" w:rsidRDefault="004D5AA4">
      <w:pPr>
        <w:pStyle w:val="Web"/>
        <w:tabs>
          <w:tab w:val="left" w:pos="1290"/>
          <w:tab w:val="left" w:pos="1680"/>
        </w:tabs>
        <w:adjustRightInd w:val="0"/>
        <w:snapToGrid w:val="0"/>
        <w:spacing w:line="360" w:lineRule="auto"/>
        <w:rPr>
          <w:sz w:val="21"/>
          <w:szCs w:val="21"/>
        </w:rPr>
      </w:pPr>
      <w:r>
        <w:rPr>
          <w:sz w:val="21"/>
          <w:szCs w:val="21"/>
        </w:rPr>
        <w:t>电器</w:t>
      </w:r>
      <w:r>
        <w:rPr>
          <w:sz w:val="21"/>
          <w:szCs w:val="21"/>
        </w:rPr>
        <w:t>:     IEC</w:t>
      </w:r>
      <w:r>
        <w:rPr>
          <w:sz w:val="21"/>
          <w:szCs w:val="21"/>
        </w:rPr>
        <w:t>标准</w:t>
      </w:r>
      <w:r>
        <w:rPr>
          <w:sz w:val="21"/>
          <w:szCs w:val="21"/>
        </w:rPr>
        <w:t>/EN</w:t>
      </w:r>
      <w:r>
        <w:rPr>
          <w:sz w:val="21"/>
          <w:szCs w:val="21"/>
        </w:rPr>
        <w:t>标准</w:t>
      </w:r>
    </w:p>
    <w:p w:rsidR="002E4910" w:rsidRDefault="004D5AA4">
      <w:pPr>
        <w:pStyle w:val="Web"/>
        <w:tabs>
          <w:tab w:val="left" w:pos="1290"/>
          <w:tab w:val="left" w:pos="1680"/>
        </w:tabs>
        <w:adjustRightInd w:val="0"/>
        <w:snapToGrid w:val="0"/>
        <w:spacing w:line="360" w:lineRule="auto"/>
        <w:rPr>
          <w:sz w:val="21"/>
          <w:szCs w:val="21"/>
        </w:rPr>
      </w:pPr>
      <w:r>
        <w:rPr>
          <w:sz w:val="21"/>
          <w:szCs w:val="21"/>
        </w:rPr>
        <w:t>《电气电子产品类强制性认证实施规则－电焊机》</w:t>
      </w:r>
    </w:p>
    <w:p w:rsidR="002E4910" w:rsidRDefault="004D5AA4">
      <w:pPr>
        <w:pStyle w:val="Web"/>
        <w:tabs>
          <w:tab w:val="left" w:pos="1290"/>
          <w:tab w:val="left" w:pos="1680"/>
        </w:tabs>
        <w:adjustRightInd w:val="0"/>
        <w:snapToGrid w:val="0"/>
        <w:spacing w:line="360" w:lineRule="auto"/>
        <w:rPr>
          <w:sz w:val="21"/>
          <w:szCs w:val="21"/>
        </w:rPr>
      </w:pPr>
      <w:r>
        <w:rPr>
          <w:sz w:val="21"/>
          <w:szCs w:val="21"/>
        </w:rPr>
        <w:t>（</w:t>
      </w:r>
      <w:proofErr w:type="spellStart"/>
      <w:r>
        <w:rPr>
          <w:sz w:val="21"/>
          <w:szCs w:val="21"/>
        </w:rPr>
        <w:t>CNCA&amp;not</w:t>
      </w:r>
      <w:proofErr w:type="spellEnd"/>
      <w:r>
        <w:rPr>
          <w:sz w:val="21"/>
          <w:szCs w:val="21"/>
        </w:rPr>
        <w:t>;&amp;not;</w:t>
      </w:r>
      <w:r>
        <w:rPr>
          <w:sz w:val="21"/>
          <w:szCs w:val="21"/>
        </w:rPr>
        <w:t>—</w:t>
      </w:r>
      <w:r>
        <w:rPr>
          <w:sz w:val="21"/>
          <w:szCs w:val="21"/>
        </w:rPr>
        <w:t>01C</w:t>
      </w:r>
      <w:r>
        <w:rPr>
          <w:sz w:val="21"/>
          <w:szCs w:val="21"/>
        </w:rPr>
        <w:t>—</w:t>
      </w:r>
      <w:r>
        <w:rPr>
          <w:sz w:val="21"/>
          <w:szCs w:val="21"/>
        </w:rPr>
        <w:t>015</w:t>
      </w:r>
      <w:r>
        <w:rPr>
          <w:sz w:val="21"/>
          <w:szCs w:val="21"/>
        </w:rPr>
        <w:t>：</w:t>
      </w:r>
      <w:r>
        <w:rPr>
          <w:sz w:val="21"/>
          <w:szCs w:val="21"/>
        </w:rPr>
        <w:t>2007</w:t>
      </w:r>
      <w:r>
        <w:rPr>
          <w:sz w:val="21"/>
          <w:szCs w:val="21"/>
        </w:rPr>
        <w:t>）</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CNCA-01C-015 </w:t>
      </w:r>
      <w:r>
        <w:rPr>
          <w:rFonts w:hint="eastAsia"/>
          <w:sz w:val="21"/>
          <w:szCs w:val="21"/>
        </w:rPr>
        <w:t>强制性认证实施规则</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GB8118-2010 </w:t>
      </w:r>
      <w:r>
        <w:rPr>
          <w:rFonts w:hint="eastAsia"/>
          <w:sz w:val="21"/>
          <w:szCs w:val="21"/>
        </w:rPr>
        <w:t>电弧焊机通用技术条件</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GB5226-2008 </w:t>
      </w:r>
      <w:r>
        <w:rPr>
          <w:rFonts w:hint="eastAsia"/>
          <w:sz w:val="21"/>
          <w:szCs w:val="21"/>
        </w:rPr>
        <w:t>机械电气安全</w:t>
      </w:r>
      <w:r>
        <w:rPr>
          <w:rFonts w:hint="eastAsia"/>
          <w:sz w:val="21"/>
          <w:szCs w:val="21"/>
        </w:rPr>
        <w:t xml:space="preserve"> </w:t>
      </w:r>
      <w:r>
        <w:rPr>
          <w:rFonts w:hint="eastAsia"/>
          <w:sz w:val="21"/>
          <w:szCs w:val="21"/>
        </w:rPr>
        <w:t>机械电气设备</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GB/T26676-2011 </w:t>
      </w:r>
      <w:r>
        <w:rPr>
          <w:rFonts w:hint="eastAsia"/>
          <w:sz w:val="21"/>
          <w:szCs w:val="21"/>
        </w:rPr>
        <w:t>机床安全</w:t>
      </w:r>
      <w:r>
        <w:rPr>
          <w:rFonts w:hint="eastAsia"/>
          <w:sz w:val="21"/>
          <w:szCs w:val="21"/>
        </w:rPr>
        <w:t xml:space="preserve"> </w:t>
      </w:r>
      <w:r>
        <w:rPr>
          <w:rFonts w:hint="eastAsia"/>
          <w:sz w:val="21"/>
          <w:szCs w:val="21"/>
        </w:rPr>
        <w:t>电子和可编程</w:t>
      </w:r>
      <w:proofErr w:type="gramStart"/>
      <w:r>
        <w:rPr>
          <w:rFonts w:hint="eastAsia"/>
          <w:sz w:val="21"/>
          <w:szCs w:val="21"/>
        </w:rPr>
        <w:t>器电子</w:t>
      </w:r>
      <w:proofErr w:type="gramEnd"/>
      <w:r>
        <w:rPr>
          <w:rFonts w:hint="eastAsia"/>
          <w:sz w:val="21"/>
          <w:szCs w:val="21"/>
        </w:rPr>
        <w:t>控制系统</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GB13690-1992 </w:t>
      </w:r>
      <w:r>
        <w:rPr>
          <w:rFonts w:hint="eastAsia"/>
          <w:sz w:val="21"/>
          <w:szCs w:val="21"/>
        </w:rPr>
        <w:t>常用危险化学品分类标定</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5.2 </w:t>
      </w:r>
      <w:r>
        <w:rPr>
          <w:sz w:val="21"/>
          <w:szCs w:val="21"/>
        </w:rPr>
        <w:t>机械</w:t>
      </w:r>
      <w:r>
        <w:rPr>
          <w:sz w:val="21"/>
          <w:szCs w:val="21"/>
        </w:rPr>
        <w:t>: ISO</w:t>
      </w:r>
      <w:r>
        <w:rPr>
          <w:sz w:val="21"/>
          <w:szCs w:val="21"/>
        </w:rPr>
        <w:t>标准</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5.3 </w:t>
      </w:r>
      <w:r>
        <w:rPr>
          <w:sz w:val="21"/>
          <w:szCs w:val="21"/>
        </w:rPr>
        <w:t>设备的设</w:t>
      </w:r>
      <w:r>
        <w:rPr>
          <w:sz w:val="21"/>
          <w:szCs w:val="21"/>
        </w:rPr>
        <w:t>计与制造要求采用国际公制单位，个别部件采用英制单位应列出清单。</w:t>
      </w:r>
    </w:p>
    <w:p w:rsidR="002E4910" w:rsidRDefault="004D5AA4">
      <w:pPr>
        <w:pStyle w:val="Web"/>
        <w:tabs>
          <w:tab w:val="left" w:pos="1290"/>
          <w:tab w:val="left" w:pos="1680"/>
        </w:tabs>
        <w:adjustRightInd w:val="0"/>
        <w:snapToGrid w:val="0"/>
        <w:spacing w:line="360" w:lineRule="auto"/>
        <w:rPr>
          <w:sz w:val="21"/>
          <w:szCs w:val="21"/>
        </w:rPr>
      </w:pPr>
      <w:r>
        <w:rPr>
          <w:rFonts w:hint="eastAsia"/>
          <w:sz w:val="21"/>
          <w:szCs w:val="21"/>
        </w:rPr>
        <w:t xml:space="preserve">5.4 </w:t>
      </w:r>
      <w:r>
        <w:rPr>
          <w:sz w:val="21"/>
          <w:szCs w:val="21"/>
        </w:rPr>
        <w:t>防爆电气设备应按中国国家防爆标准或其它中国防爆检验部门认可的标准制造。</w:t>
      </w:r>
    </w:p>
    <w:p w:rsidR="002E4910" w:rsidRDefault="004D5AA4">
      <w:pPr>
        <w:adjustRightInd w:val="0"/>
        <w:snapToGrid w:val="0"/>
        <w:spacing w:line="360" w:lineRule="auto"/>
        <w:rPr>
          <w:szCs w:val="21"/>
        </w:rPr>
      </w:pPr>
      <w:r>
        <w:rPr>
          <w:rFonts w:ascii="宋体" w:hAnsi="宋体" w:hint="eastAsia"/>
          <w:szCs w:val="21"/>
        </w:rPr>
        <w:t xml:space="preserve">5.5 </w:t>
      </w:r>
      <w:r>
        <w:rPr>
          <w:szCs w:val="21"/>
        </w:rPr>
        <w:t>上述标准均应为</w:t>
      </w:r>
      <w:r>
        <w:rPr>
          <w:rFonts w:hint="eastAsia"/>
          <w:szCs w:val="21"/>
        </w:rPr>
        <w:t>投</w:t>
      </w:r>
      <w:r>
        <w:rPr>
          <w:szCs w:val="21"/>
        </w:rPr>
        <w:t>标截止日时的最新有效版</w:t>
      </w:r>
      <w:r>
        <w:rPr>
          <w:rFonts w:hint="eastAsia"/>
          <w:szCs w:val="21"/>
        </w:rPr>
        <w:t>。</w:t>
      </w:r>
    </w:p>
    <w:p w:rsidR="002E4910" w:rsidRDefault="004D5AA4">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需投标人提供的技术参数</w:t>
      </w:r>
    </w:p>
    <w:p w:rsidR="002E4910" w:rsidRDefault="004D5AA4">
      <w:pPr>
        <w:spacing w:line="360" w:lineRule="auto"/>
        <w:rPr>
          <w:rFonts w:ascii="宋体" w:hAnsi="宋体"/>
          <w:szCs w:val="21"/>
        </w:rPr>
      </w:pPr>
      <w:r>
        <w:rPr>
          <w:rFonts w:ascii="宋体" w:hint="eastAsia"/>
          <w:spacing w:val="-5"/>
          <w:kern w:val="0"/>
          <w:szCs w:val="21"/>
        </w:rPr>
        <w:lastRenderedPageBreak/>
        <w:t>1 .</w:t>
      </w:r>
      <w:r>
        <w:rPr>
          <w:rFonts w:ascii="宋体" w:hint="eastAsia"/>
          <w:spacing w:val="-5"/>
          <w:kern w:val="0"/>
          <w:szCs w:val="21"/>
        </w:rPr>
        <w:t>技术参数及性能</w:t>
      </w:r>
    </w:p>
    <w:p w:rsidR="002E4910" w:rsidRDefault="004D5AA4">
      <w:pPr>
        <w:spacing w:line="400" w:lineRule="exact"/>
        <w:jc w:val="left"/>
        <w:rPr>
          <w:rFonts w:ascii="宋体"/>
        </w:rPr>
      </w:pPr>
      <w:r>
        <w:rPr>
          <w:rFonts w:ascii="宋体" w:hint="eastAsia"/>
        </w:rPr>
        <w:t xml:space="preserve">1.1 </w:t>
      </w:r>
      <w:r>
        <w:rPr>
          <w:rFonts w:ascii="宋体" w:hint="eastAsia"/>
        </w:rPr>
        <w:t>参考型号：</w:t>
      </w:r>
      <w:r>
        <w:rPr>
          <w:rFonts w:ascii="宋体"/>
        </w:rPr>
        <w:t xml:space="preserve"> </w:t>
      </w:r>
      <w:r>
        <w:rPr>
          <w:rFonts w:ascii="宋体" w:hint="eastAsia"/>
        </w:rPr>
        <w:t xml:space="preserve"> </w:t>
      </w:r>
    </w:p>
    <w:p w:rsidR="002E4910" w:rsidRDefault="004D5AA4">
      <w:pPr>
        <w:spacing w:line="400" w:lineRule="exact"/>
        <w:jc w:val="left"/>
        <w:rPr>
          <w:rFonts w:ascii="宋体"/>
        </w:rPr>
      </w:pPr>
      <w:r>
        <w:rPr>
          <w:rFonts w:ascii="宋体" w:hint="eastAsia"/>
        </w:rPr>
        <w:t xml:space="preserve">1.2 </w:t>
      </w:r>
      <w:r>
        <w:rPr>
          <w:rFonts w:hint="eastAsia"/>
          <w:szCs w:val="21"/>
        </w:rPr>
        <w:t>镗孔范围：</w:t>
      </w:r>
      <w:r>
        <w:rPr>
          <w:rFonts w:hint="eastAsia"/>
          <w:szCs w:val="21"/>
        </w:rPr>
        <w:t xml:space="preserve"> </w:t>
      </w:r>
    </w:p>
    <w:p w:rsidR="002E4910" w:rsidRDefault="004D5AA4">
      <w:pPr>
        <w:spacing w:line="400" w:lineRule="exact"/>
        <w:jc w:val="left"/>
        <w:rPr>
          <w:rFonts w:ascii="宋体"/>
        </w:rPr>
      </w:pPr>
      <w:r>
        <w:rPr>
          <w:rFonts w:ascii="宋体" w:hint="eastAsia"/>
        </w:rPr>
        <w:t xml:space="preserve">1.3 </w:t>
      </w:r>
      <w:r>
        <w:rPr>
          <w:rFonts w:ascii="宋体" w:hint="eastAsia"/>
        </w:rPr>
        <w:t>内孔表面粗糙度：</w:t>
      </w:r>
      <w:r>
        <w:rPr>
          <w:rFonts w:ascii="宋体" w:hint="eastAsia"/>
        </w:rPr>
        <w:t xml:space="preserve"> </w:t>
      </w:r>
    </w:p>
    <w:p w:rsidR="002E4910" w:rsidRDefault="004D5AA4">
      <w:pPr>
        <w:spacing w:line="400" w:lineRule="exact"/>
        <w:jc w:val="left"/>
        <w:rPr>
          <w:rFonts w:ascii="宋体"/>
        </w:rPr>
      </w:pPr>
      <w:r>
        <w:rPr>
          <w:rFonts w:ascii="宋体" w:hint="eastAsia"/>
        </w:rPr>
        <w:t xml:space="preserve">1.4 </w:t>
      </w:r>
      <w:r>
        <w:rPr>
          <w:rFonts w:ascii="宋体" w:hint="eastAsia"/>
        </w:rPr>
        <w:t>端面表面粗糙度：</w:t>
      </w:r>
      <w:r>
        <w:rPr>
          <w:rFonts w:ascii="宋体" w:hint="eastAsia"/>
        </w:rPr>
        <w:t xml:space="preserve"> </w:t>
      </w:r>
    </w:p>
    <w:p w:rsidR="002E4910" w:rsidRDefault="004D5AA4">
      <w:pPr>
        <w:spacing w:line="400" w:lineRule="exact"/>
        <w:jc w:val="left"/>
        <w:rPr>
          <w:rFonts w:ascii="宋体"/>
        </w:rPr>
      </w:pPr>
      <w:r>
        <w:rPr>
          <w:rFonts w:ascii="宋体" w:hint="eastAsia"/>
        </w:rPr>
        <w:t xml:space="preserve">1.5 </w:t>
      </w:r>
      <w:r>
        <w:rPr>
          <w:rFonts w:ascii="宋体" w:hint="eastAsia"/>
        </w:rPr>
        <w:t>加工圆度：</w:t>
      </w:r>
      <w:r>
        <w:rPr>
          <w:rFonts w:ascii="宋体" w:hint="eastAsia"/>
        </w:rPr>
        <w:t xml:space="preserve"> </w:t>
      </w:r>
    </w:p>
    <w:p w:rsidR="002E4910" w:rsidRDefault="004D5AA4">
      <w:pPr>
        <w:spacing w:line="400" w:lineRule="exact"/>
        <w:jc w:val="left"/>
        <w:rPr>
          <w:rFonts w:ascii="宋体"/>
        </w:rPr>
      </w:pPr>
      <w:r>
        <w:rPr>
          <w:rFonts w:ascii="宋体" w:hint="eastAsia"/>
        </w:rPr>
        <w:t>1.6</w:t>
      </w:r>
      <w:r>
        <w:rPr>
          <w:rFonts w:ascii="宋体" w:hint="eastAsia"/>
        </w:rPr>
        <w:t>进给装置</w:t>
      </w:r>
      <w:r>
        <w:rPr>
          <w:rFonts w:ascii="宋体" w:hint="eastAsia"/>
        </w:rPr>
        <w:t xml:space="preserve"> </w:t>
      </w:r>
    </w:p>
    <w:p w:rsidR="002E4910" w:rsidRDefault="004D5AA4">
      <w:pPr>
        <w:spacing w:line="400" w:lineRule="exact"/>
        <w:jc w:val="left"/>
        <w:rPr>
          <w:rFonts w:ascii="宋体"/>
        </w:rPr>
      </w:pPr>
      <w:r>
        <w:rPr>
          <w:rFonts w:ascii="宋体" w:hint="eastAsia"/>
        </w:rPr>
        <w:t xml:space="preserve">1.6.1 </w:t>
      </w:r>
      <w:r>
        <w:rPr>
          <w:rFonts w:ascii="宋体" w:hint="eastAsia"/>
        </w:rPr>
        <w:t>进给行程：</w:t>
      </w:r>
      <w:r>
        <w:rPr>
          <w:rFonts w:ascii="宋体" w:hint="eastAsia"/>
        </w:rPr>
        <w:t xml:space="preserve"> </w:t>
      </w:r>
    </w:p>
    <w:p w:rsidR="002E4910" w:rsidRDefault="004D5AA4">
      <w:pPr>
        <w:spacing w:line="400" w:lineRule="exact"/>
        <w:jc w:val="left"/>
        <w:rPr>
          <w:rFonts w:ascii="宋体"/>
        </w:rPr>
      </w:pPr>
      <w:r>
        <w:rPr>
          <w:rFonts w:ascii="宋体" w:hint="eastAsia"/>
        </w:rPr>
        <w:t xml:space="preserve">1.6.2 </w:t>
      </w:r>
      <w:r>
        <w:rPr>
          <w:rFonts w:ascii="宋体" w:hint="eastAsia"/>
        </w:rPr>
        <w:t>单边最大吃刀量：</w:t>
      </w:r>
      <w:r>
        <w:rPr>
          <w:rFonts w:ascii="宋体" w:hint="eastAsia"/>
        </w:rPr>
        <w:t xml:space="preserve"> </w:t>
      </w:r>
    </w:p>
    <w:p w:rsidR="002E4910" w:rsidRDefault="004D5AA4">
      <w:pPr>
        <w:spacing w:line="400" w:lineRule="exact"/>
        <w:jc w:val="left"/>
        <w:rPr>
          <w:rFonts w:ascii="宋体"/>
        </w:rPr>
      </w:pPr>
      <w:r>
        <w:rPr>
          <w:rFonts w:ascii="宋体" w:hint="eastAsia"/>
        </w:rPr>
        <w:t xml:space="preserve">1.6.3 </w:t>
      </w:r>
      <w:r>
        <w:rPr>
          <w:rFonts w:ascii="宋体" w:hint="eastAsia"/>
        </w:rPr>
        <w:t>进给控制：</w:t>
      </w:r>
      <w:r>
        <w:rPr>
          <w:rFonts w:ascii="宋体" w:hint="eastAsia"/>
        </w:rPr>
        <w:t xml:space="preserve"> </w:t>
      </w:r>
    </w:p>
    <w:p w:rsidR="002E4910" w:rsidRDefault="004D5AA4">
      <w:pPr>
        <w:spacing w:line="400" w:lineRule="exact"/>
        <w:jc w:val="left"/>
        <w:rPr>
          <w:rFonts w:ascii="宋体"/>
        </w:rPr>
      </w:pPr>
      <w:r>
        <w:rPr>
          <w:rFonts w:ascii="宋体" w:hint="eastAsia"/>
        </w:rPr>
        <w:t xml:space="preserve">1.7 </w:t>
      </w:r>
      <w:r>
        <w:rPr>
          <w:rFonts w:ascii="宋体" w:hint="eastAsia"/>
        </w:rPr>
        <w:t>标准</w:t>
      </w:r>
      <w:proofErr w:type="gramStart"/>
      <w:r>
        <w:rPr>
          <w:rFonts w:ascii="宋体" w:hint="eastAsia"/>
        </w:rPr>
        <w:t>镗</w:t>
      </w:r>
      <w:proofErr w:type="gramEnd"/>
      <w:r>
        <w:rPr>
          <w:rFonts w:ascii="宋体" w:hint="eastAsia"/>
        </w:rPr>
        <w:t>杆</w:t>
      </w:r>
    </w:p>
    <w:p w:rsidR="002E4910" w:rsidRDefault="004D5AA4">
      <w:pPr>
        <w:spacing w:line="400" w:lineRule="exact"/>
        <w:jc w:val="left"/>
        <w:rPr>
          <w:rFonts w:ascii="宋体"/>
        </w:rPr>
      </w:pPr>
      <w:r>
        <w:rPr>
          <w:rFonts w:ascii="宋体" w:hint="eastAsia"/>
        </w:rPr>
        <w:t xml:space="preserve">1.7.1 </w:t>
      </w:r>
      <w:r>
        <w:rPr>
          <w:rFonts w:ascii="宋体" w:hint="eastAsia"/>
        </w:rPr>
        <w:t>长度：</w:t>
      </w:r>
      <w:r>
        <w:rPr>
          <w:rFonts w:ascii="宋体" w:hint="eastAsia"/>
        </w:rPr>
        <w:t xml:space="preserve"> </w:t>
      </w:r>
    </w:p>
    <w:p w:rsidR="002E4910" w:rsidRDefault="004D5AA4">
      <w:pPr>
        <w:spacing w:line="400" w:lineRule="exact"/>
        <w:jc w:val="left"/>
        <w:rPr>
          <w:rFonts w:ascii="宋体"/>
        </w:rPr>
      </w:pPr>
      <w:r>
        <w:rPr>
          <w:rFonts w:ascii="宋体" w:hint="eastAsia"/>
        </w:rPr>
        <w:t xml:space="preserve">1.7.2 </w:t>
      </w:r>
      <w:r>
        <w:rPr>
          <w:rFonts w:ascii="宋体" w:hint="eastAsia"/>
        </w:rPr>
        <w:t>直径：</w:t>
      </w:r>
      <w:r>
        <w:rPr>
          <w:rFonts w:ascii="宋体" w:hint="eastAsia"/>
        </w:rPr>
        <w:t xml:space="preserve"> </w:t>
      </w:r>
    </w:p>
    <w:p w:rsidR="002E4910" w:rsidRDefault="004D5AA4">
      <w:pPr>
        <w:spacing w:line="400" w:lineRule="exact"/>
        <w:jc w:val="left"/>
        <w:rPr>
          <w:rFonts w:ascii="宋体"/>
        </w:rPr>
      </w:pPr>
      <w:r>
        <w:rPr>
          <w:rFonts w:ascii="宋体" w:hint="eastAsia"/>
        </w:rPr>
        <w:t xml:space="preserve">1.7.3 </w:t>
      </w:r>
      <w:r>
        <w:rPr>
          <w:rFonts w:ascii="宋体" w:hint="eastAsia"/>
        </w:rPr>
        <w:t>键槽宽度：</w:t>
      </w:r>
      <w:r>
        <w:rPr>
          <w:rFonts w:ascii="宋体" w:hint="eastAsia"/>
        </w:rPr>
        <w:t xml:space="preserve"> </w:t>
      </w:r>
    </w:p>
    <w:p w:rsidR="002E4910" w:rsidRDefault="004D5AA4">
      <w:pPr>
        <w:spacing w:line="400" w:lineRule="exact"/>
        <w:jc w:val="left"/>
        <w:rPr>
          <w:rFonts w:ascii="宋体"/>
        </w:rPr>
      </w:pPr>
      <w:r>
        <w:rPr>
          <w:rFonts w:ascii="宋体" w:hint="eastAsia"/>
        </w:rPr>
        <w:t xml:space="preserve">1.7.4 </w:t>
      </w:r>
      <w:r>
        <w:rPr>
          <w:rFonts w:ascii="宋体" w:hint="eastAsia"/>
        </w:rPr>
        <w:t>刀方孔：</w:t>
      </w:r>
      <w:r>
        <w:rPr>
          <w:rFonts w:ascii="宋体" w:hint="eastAsia"/>
        </w:rPr>
        <w:t xml:space="preserve"> </w:t>
      </w:r>
    </w:p>
    <w:p w:rsidR="002E4910" w:rsidRDefault="004D5AA4">
      <w:pPr>
        <w:spacing w:line="400" w:lineRule="exact"/>
        <w:jc w:val="left"/>
        <w:rPr>
          <w:rFonts w:ascii="宋体"/>
        </w:rPr>
      </w:pPr>
      <w:r>
        <w:rPr>
          <w:rFonts w:ascii="宋体" w:hint="eastAsia"/>
        </w:rPr>
        <w:t xml:space="preserve">1.8 </w:t>
      </w:r>
      <w:r>
        <w:rPr>
          <w:rFonts w:ascii="宋体" w:hint="eastAsia"/>
        </w:rPr>
        <w:t>整机重量：</w:t>
      </w:r>
      <w:r>
        <w:rPr>
          <w:rFonts w:ascii="宋体" w:hint="eastAsia"/>
        </w:rPr>
        <w:t xml:space="preserve"> </w:t>
      </w:r>
    </w:p>
    <w:p w:rsidR="002E4910" w:rsidRDefault="004D5AA4">
      <w:pPr>
        <w:spacing w:line="400" w:lineRule="exact"/>
        <w:jc w:val="left"/>
        <w:rPr>
          <w:rFonts w:ascii="宋体"/>
        </w:rPr>
      </w:pPr>
      <w:r>
        <w:rPr>
          <w:rFonts w:ascii="宋体" w:hint="eastAsia"/>
        </w:rPr>
        <w:t xml:space="preserve">*1.9 </w:t>
      </w:r>
      <w:r>
        <w:rPr>
          <w:rFonts w:ascii="宋体" w:hint="eastAsia"/>
        </w:rPr>
        <w:t>主电机：</w:t>
      </w:r>
      <w:r>
        <w:rPr>
          <w:rFonts w:ascii="宋体" w:hint="eastAsia"/>
        </w:rPr>
        <w:t xml:space="preserve"> </w:t>
      </w:r>
    </w:p>
    <w:p w:rsidR="002E4910" w:rsidRDefault="004D5AA4">
      <w:pPr>
        <w:spacing w:line="400" w:lineRule="exact"/>
        <w:jc w:val="left"/>
        <w:rPr>
          <w:rFonts w:ascii="宋体"/>
        </w:rPr>
      </w:pPr>
      <w:r>
        <w:rPr>
          <w:rFonts w:ascii="宋体" w:hint="eastAsia"/>
        </w:rPr>
        <w:t xml:space="preserve">*1.10 </w:t>
      </w:r>
      <w:r>
        <w:rPr>
          <w:rFonts w:ascii="宋体" w:hint="eastAsia"/>
        </w:rPr>
        <w:t>走刀电机：</w:t>
      </w:r>
      <w:r>
        <w:rPr>
          <w:rFonts w:ascii="宋体" w:hint="eastAsia"/>
        </w:rPr>
        <w:t xml:space="preserve"> </w:t>
      </w:r>
    </w:p>
    <w:p w:rsidR="002E4910" w:rsidRDefault="004D5AA4">
      <w:pPr>
        <w:spacing w:line="400" w:lineRule="exact"/>
        <w:jc w:val="left"/>
        <w:rPr>
          <w:rFonts w:ascii="宋体"/>
        </w:rPr>
      </w:pPr>
      <w:r>
        <w:rPr>
          <w:rFonts w:ascii="宋体" w:hint="eastAsia"/>
        </w:rPr>
        <w:t>2.</w:t>
      </w:r>
      <w:r>
        <w:rPr>
          <w:rFonts w:ascii="宋体" w:hint="eastAsia"/>
        </w:rPr>
        <w:t>投标人需要特别说明的其他问题</w:t>
      </w:r>
    </w:p>
    <w:p w:rsidR="002E4910" w:rsidRDefault="004D5AA4">
      <w:pPr>
        <w:spacing w:line="400" w:lineRule="exact"/>
        <w:jc w:val="left"/>
        <w:rPr>
          <w:rFonts w:ascii="宋体"/>
        </w:rPr>
      </w:pPr>
      <w:r>
        <w:rPr>
          <w:rFonts w:ascii="宋体"/>
        </w:rPr>
        <w:br w:type="page"/>
      </w:r>
    </w:p>
    <w:p w:rsidR="002E4910" w:rsidRDefault="004D5AA4">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w:t>
      </w:r>
      <w:r>
        <w:rPr>
          <w:rFonts w:ascii="黑体" w:hAnsi="黑体" w:cs="Times New Roman" w:hint="eastAsia"/>
          <w:b/>
          <w:bCs/>
          <w:sz w:val="32"/>
          <w:szCs w:val="24"/>
        </w:rPr>
        <w:t xml:space="preserve"> </w:t>
      </w:r>
      <w:r>
        <w:rPr>
          <w:rFonts w:ascii="黑体" w:hAnsi="黑体" w:cs="Times New Roman" w:hint="eastAsia"/>
          <w:b/>
          <w:bCs/>
          <w:sz w:val="32"/>
          <w:szCs w:val="24"/>
        </w:rPr>
        <w:t>备件和工具</w:t>
      </w:r>
      <w:bookmarkEnd w:id="3"/>
    </w:p>
    <w:p w:rsidR="002E4910" w:rsidRDefault="002E4910">
      <w:pPr>
        <w:adjustRightInd w:val="0"/>
        <w:snapToGrid w:val="0"/>
        <w:spacing w:line="360" w:lineRule="auto"/>
        <w:jc w:val="center"/>
        <w:rPr>
          <w:rFonts w:ascii="宋体" w:hAnsi="宋体"/>
          <w:szCs w:val="21"/>
        </w:rPr>
      </w:pP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所有为设备的组装、空载试验、带载试验、试运行、质保期内和</w:t>
      </w:r>
      <w:proofErr w:type="gramStart"/>
      <w:r>
        <w:rPr>
          <w:rFonts w:ascii="宋体" w:hAnsi="宋体" w:hint="eastAsia"/>
          <w:szCs w:val="21"/>
        </w:rPr>
        <w:t>质保期</w:t>
      </w:r>
      <w:proofErr w:type="gramEnd"/>
      <w:r>
        <w:rPr>
          <w:rFonts w:ascii="宋体" w:hAnsi="宋体" w:hint="eastAsia"/>
          <w:szCs w:val="21"/>
        </w:rPr>
        <w:t>后</w:t>
      </w:r>
      <w:r>
        <w:rPr>
          <w:rFonts w:ascii="宋体" w:hAnsi="宋体" w:hint="eastAsia"/>
          <w:szCs w:val="21"/>
        </w:rPr>
        <w:t>1</w:t>
      </w:r>
      <w:r>
        <w:rPr>
          <w:rFonts w:ascii="宋体" w:hAnsi="宋体" w:hint="eastAsia"/>
          <w:szCs w:val="21"/>
        </w:rPr>
        <w:t>年必备的备件、消耗品，包括专用工具、仪器、仪表等，在设备交货时提供。推迟的交货期将按照设备推迟交货计算。</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中标人应提供完整备件手册、备件</w:t>
      </w:r>
      <w:proofErr w:type="gramStart"/>
      <w:r>
        <w:rPr>
          <w:rFonts w:ascii="宋体" w:hAnsi="宋体" w:hint="eastAsia"/>
          <w:szCs w:val="21"/>
        </w:rPr>
        <w:t>件</w:t>
      </w:r>
      <w:proofErr w:type="gramEnd"/>
      <w:r>
        <w:rPr>
          <w:rFonts w:ascii="宋体" w:hAnsi="宋体" w:hint="eastAsia"/>
          <w:szCs w:val="21"/>
        </w:rPr>
        <w:t>号、数量、规格型号、价格表的</w:t>
      </w:r>
      <w:r>
        <w:rPr>
          <w:rFonts w:ascii="宋体" w:hAnsi="宋体" w:hint="eastAsia"/>
          <w:szCs w:val="21"/>
        </w:rPr>
        <w:t>CD</w:t>
      </w:r>
      <w:r>
        <w:rPr>
          <w:rFonts w:ascii="宋体" w:hAnsi="宋体" w:hint="eastAsia"/>
          <w:szCs w:val="21"/>
        </w:rPr>
        <w:t>盘，随同设备发货。</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3. </w:t>
      </w:r>
      <w:r>
        <w:rPr>
          <w:rFonts w:ascii="宋体" w:hAnsi="宋体" w:hint="eastAsia"/>
          <w:szCs w:val="21"/>
        </w:rPr>
        <w:t>中标人应保证所有零部件均有唯一编码，如属外购标准件，要求必须按照原厂家编码执行。</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4. </w:t>
      </w:r>
      <w:r>
        <w:rPr>
          <w:rFonts w:ascii="宋体" w:hAnsi="宋体" w:hint="eastAsia"/>
          <w:szCs w:val="21"/>
        </w:rPr>
        <w:t>中标人还将进一步提供可靠信息以及机械与电气设备上的所需的备件、易耗品及标准件的货源地，包括润滑油脂。</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设备采用的外购、外协件应提供原产地证明及检验合格证书。</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6. </w:t>
      </w:r>
      <w:r>
        <w:rPr>
          <w:rFonts w:ascii="宋体" w:hAnsi="宋体" w:hint="eastAsia"/>
          <w:szCs w:val="21"/>
        </w:rPr>
        <w:t>如因为中标人提供</w:t>
      </w:r>
      <w:r>
        <w:rPr>
          <w:rFonts w:ascii="宋体" w:hAnsi="宋体" w:hint="eastAsia"/>
          <w:szCs w:val="21"/>
        </w:rPr>
        <w:t>1</w:t>
      </w:r>
      <w:r>
        <w:rPr>
          <w:rFonts w:ascii="宋体" w:hAnsi="宋体" w:hint="eastAsia"/>
          <w:szCs w:val="21"/>
        </w:rPr>
        <w:t>年期备件（不超过主机价格的</w:t>
      </w:r>
      <w:r>
        <w:rPr>
          <w:rFonts w:ascii="宋体" w:hAnsi="宋体" w:hint="eastAsia"/>
          <w:szCs w:val="21"/>
        </w:rPr>
        <w:t>5%</w:t>
      </w:r>
      <w:r>
        <w:rPr>
          <w:rFonts w:ascii="宋体" w:hAnsi="宋体" w:hint="eastAsia"/>
          <w:szCs w:val="21"/>
        </w:rPr>
        <w:t>）明细不准确，导致招标人误采购或按明细提供数量不足以满足生产需求，中标人应免费提供相应的备件。</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7. </w:t>
      </w:r>
      <w:r>
        <w:rPr>
          <w:rFonts w:ascii="宋体" w:hAnsi="宋体" w:hint="eastAsia"/>
          <w:szCs w:val="21"/>
        </w:rPr>
        <w:t>中标人应保证长期以最优惠的价格供给易损件和备件。如果备件发生设计变更，应将变更信息及时通知用户。</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8. </w:t>
      </w:r>
      <w:r>
        <w:rPr>
          <w:rFonts w:ascii="宋体" w:hAnsi="宋体" w:hint="eastAsia"/>
          <w:szCs w:val="21"/>
        </w:rPr>
        <w:t>中标人备件价格在设备开始使用的</w:t>
      </w:r>
      <w:r>
        <w:rPr>
          <w:rFonts w:ascii="宋体" w:hAnsi="宋体" w:hint="eastAsia"/>
          <w:szCs w:val="21"/>
        </w:rPr>
        <w:t>3</w:t>
      </w:r>
      <w:r>
        <w:rPr>
          <w:rFonts w:ascii="宋体" w:hAnsi="宋体" w:hint="eastAsia"/>
          <w:szCs w:val="21"/>
        </w:rPr>
        <w:t>年内必须维持同期的市场价。</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9. </w:t>
      </w:r>
      <w:r>
        <w:rPr>
          <w:rFonts w:ascii="宋体" w:hAnsi="宋体" w:hint="eastAsia"/>
          <w:szCs w:val="21"/>
        </w:rPr>
        <w:t>在</w:t>
      </w:r>
      <w:r>
        <w:rPr>
          <w:rFonts w:ascii="宋体" w:hAnsi="宋体" w:hint="eastAsia"/>
          <w:szCs w:val="21"/>
        </w:rPr>
        <w:t>5</w:t>
      </w:r>
      <w:r>
        <w:rPr>
          <w:rFonts w:ascii="宋体" w:hAnsi="宋体" w:hint="eastAsia"/>
          <w:szCs w:val="21"/>
        </w:rPr>
        <w:t>年内，因中标人技术升级导致部分备件不能提供时，中标人要免费为用户升级设备。</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10. 5</w:t>
      </w:r>
      <w:r>
        <w:rPr>
          <w:rFonts w:ascii="宋体" w:hAnsi="宋体" w:hint="eastAsia"/>
          <w:szCs w:val="21"/>
        </w:rPr>
        <w:t>年后在备件停止生产的情况下，中标人应事先将要停止生产的计划通知招标人使招标人有足够的时间采购所需的备件。</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11. 5</w:t>
      </w:r>
      <w:r>
        <w:rPr>
          <w:rFonts w:ascii="宋体" w:hAnsi="宋体" w:hint="eastAsia"/>
          <w:szCs w:val="21"/>
        </w:rPr>
        <w:t>年后在备件停止生产后，如果招标人要求，中标人应免费向招标人提供备件的蓝图、图纸和规格。</w:t>
      </w:r>
    </w:p>
    <w:p w:rsidR="002E4910" w:rsidRDefault="002E4910">
      <w:pPr>
        <w:pStyle w:val="a5"/>
        <w:adjustRightInd w:val="0"/>
        <w:snapToGrid w:val="0"/>
        <w:spacing w:beforeLines="50" w:before="156" w:line="360" w:lineRule="auto"/>
        <w:rPr>
          <w:rFonts w:ascii="宋体" w:hAnsi="宋体"/>
          <w:szCs w:val="21"/>
        </w:rPr>
      </w:pPr>
    </w:p>
    <w:p w:rsidR="002E4910" w:rsidRDefault="004D5AA4">
      <w:pPr>
        <w:pStyle w:val="2TimesNewRoman5020"/>
        <w:jc w:val="center"/>
      </w:pPr>
      <w:r>
        <w:rPr>
          <w:rFonts w:ascii="宋体" w:hAnsi="宋体" w:hint="eastAsia"/>
          <w:szCs w:val="21"/>
        </w:rPr>
        <w:br w:type="page"/>
      </w:r>
    </w:p>
    <w:p w:rsidR="002E4910" w:rsidRDefault="004D5AA4">
      <w:pPr>
        <w:pStyle w:val="2TimesNewRoman5020"/>
        <w:jc w:val="center"/>
        <w:rPr>
          <w:rFonts w:ascii="黑体" w:hAnsi="黑体" w:cs="Times New Roman"/>
          <w:b/>
          <w:bCs/>
          <w:sz w:val="32"/>
          <w:szCs w:val="24"/>
        </w:rPr>
      </w:pPr>
      <w:bookmarkStart w:id="4" w:name="_Toc357086144"/>
      <w:r>
        <w:rPr>
          <w:rFonts w:ascii="黑体" w:hAnsi="黑体" w:cs="Times New Roman" w:hint="eastAsia"/>
          <w:b/>
          <w:bCs/>
          <w:sz w:val="32"/>
          <w:szCs w:val="24"/>
        </w:rPr>
        <w:lastRenderedPageBreak/>
        <w:t>第三节</w:t>
      </w:r>
      <w:r>
        <w:rPr>
          <w:rFonts w:ascii="黑体" w:hAnsi="黑体" w:cs="Times New Roman" w:hint="eastAsia"/>
          <w:b/>
          <w:bCs/>
          <w:sz w:val="32"/>
          <w:szCs w:val="24"/>
        </w:rPr>
        <w:t xml:space="preserve"> </w:t>
      </w:r>
      <w:r>
        <w:rPr>
          <w:rFonts w:ascii="黑体" w:hAnsi="黑体" w:cs="Times New Roman" w:hint="eastAsia"/>
          <w:b/>
          <w:bCs/>
          <w:sz w:val="32"/>
          <w:szCs w:val="24"/>
        </w:rPr>
        <w:t>设备出厂前检验</w:t>
      </w:r>
      <w:bookmarkEnd w:id="4"/>
    </w:p>
    <w:p w:rsidR="002E4910" w:rsidRDefault="002E4910">
      <w:pPr>
        <w:adjustRightInd w:val="0"/>
        <w:snapToGrid w:val="0"/>
        <w:spacing w:line="360" w:lineRule="auto"/>
        <w:jc w:val="center"/>
        <w:rPr>
          <w:rFonts w:ascii="宋体" w:hAnsi="宋体"/>
          <w:szCs w:val="21"/>
        </w:rPr>
      </w:pP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为了对合同设备及其相关设备生产期间的质量检验，招标人有权派人到中标人所在工厂进行检验。为便于招标人质检要求，诸如必</w:t>
      </w:r>
      <w:r>
        <w:rPr>
          <w:rFonts w:ascii="宋体" w:hAnsi="宋体" w:hint="eastAsia"/>
          <w:szCs w:val="21"/>
        </w:rPr>
        <w:t>要的安全用具、办公用品、技术文件和图纸、核算数据、制造和检验标准及其它必备的检验数据应由中标人提供。</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3</w:t>
      </w:r>
      <w:r>
        <w:rPr>
          <w:rFonts w:ascii="宋体" w:hAnsi="宋体" w:hint="eastAsia"/>
          <w:szCs w:val="21"/>
        </w:rPr>
        <w:t>．在中检中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4. </w:t>
      </w:r>
      <w:r>
        <w:rPr>
          <w:rFonts w:ascii="宋体" w:hAnsi="宋体" w:hint="eastAsia"/>
          <w:szCs w:val="21"/>
        </w:rPr>
        <w:t>设备在出厂前必须进行整体联合试运转，根据试运转时间确定招标人终检时间，联合试运转应在招标人终检人员监督下进行。</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在设备</w:t>
      </w:r>
      <w:r>
        <w:rPr>
          <w:rFonts w:ascii="宋体" w:hAnsi="宋体" w:hint="eastAsia"/>
          <w:szCs w:val="21"/>
        </w:rPr>
        <w:t>到达招标人现场后组装试运转中如出现问题，原因是中标人没有在出厂前进行设备整体联合试运转，因此推迟的时间将按照推迟交货期来计算。</w:t>
      </w:r>
    </w:p>
    <w:p w:rsidR="002E4910" w:rsidRDefault="002E4910">
      <w:pPr>
        <w:pStyle w:val="a5"/>
        <w:adjustRightInd w:val="0"/>
        <w:snapToGrid w:val="0"/>
        <w:spacing w:line="360" w:lineRule="auto"/>
        <w:rPr>
          <w:rFonts w:ascii="宋体" w:hAnsi="宋体"/>
          <w:szCs w:val="21"/>
        </w:rPr>
      </w:pPr>
    </w:p>
    <w:p w:rsidR="002E4910" w:rsidRDefault="004D5AA4">
      <w:pPr>
        <w:pStyle w:val="2TimesNewRoman5020"/>
        <w:jc w:val="center"/>
      </w:pPr>
      <w:r>
        <w:rPr>
          <w:rFonts w:ascii="宋体" w:hAnsi="宋体" w:hint="eastAsia"/>
          <w:szCs w:val="21"/>
        </w:rPr>
        <w:br w:type="page"/>
      </w:r>
      <w:bookmarkStart w:id="5" w:name="_Toc357086145"/>
      <w:r>
        <w:rPr>
          <w:rFonts w:ascii="黑体" w:hAnsi="黑体" w:cs="Times New Roman" w:hint="eastAsia"/>
          <w:b/>
          <w:bCs/>
          <w:sz w:val="32"/>
          <w:szCs w:val="24"/>
        </w:rPr>
        <w:lastRenderedPageBreak/>
        <w:t>第四节</w:t>
      </w:r>
      <w:r>
        <w:rPr>
          <w:rFonts w:ascii="黑体" w:hAnsi="黑体" w:cs="Times New Roman" w:hint="eastAsia"/>
          <w:b/>
          <w:bCs/>
          <w:sz w:val="32"/>
          <w:szCs w:val="24"/>
        </w:rPr>
        <w:t xml:space="preserve"> </w:t>
      </w:r>
      <w:r>
        <w:rPr>
          <w:rFonts w:ascii="黑体" w:hAnsi="黑体" w:cs="Times New Roman" w:hint="eastAsia"/>
          <w:b/>
          <w:bCs/>
          <w:sz w:val="32"/>
          <w:szCs w:val="24"/>
        </w:rPr>
        <w:t>技术服务</w:t>
      </w:r>
      <w:bookmarkEnd w:id="5"/>
    </w:p>
    <w:p w:rsidR="002E4910" w:rsidRDefault="002E4910">
      <w:pPr>
        <w:adjustRightInd w:val="0"/>
        <w:snapToGrid w:val="0"/>
        <w:spacing w:line="360" w:lineRule="auto"/>
        <w:jc w:val="center"/>
        <w:rPr>
          <w:rFonts w:ascii="宋体" w:hAnsi="宋体"/>
          <w:szCs w:val="21"/>
        </w:rPr>
      </w:pP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中标人应派出有技术、有能力胜任的服务工程师到现场，提供有关安装管理、调试、空载测试、性能测试、试运转、维修及现场培训维修人员的服务。中标人服务工程师的主要责任与任务如下：</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——给招标人安装人员提供完整的技术指导。</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——指导招标</w:t>
      </w:r>
      <w:proofErr w:type="gramStart"/>
      <w:r>
        <w:rPr>
          <w:rFonts w:ascii="宋体" w:hAnsi="宋体" w:hint="eastAsia"/>
          <w:szCs w:val="21"/>
        </w:rPr>
        <w:t>人人员</w:t>
      </w:r>
      <w:proofErr w:type="gramEnd"/>
      <w:r>
        <w:rPr>
          <w:rFonts w:ascii="宋体" w:hAnsi="宋体" w:hint="eastAsia"/>
          <w:szCs w:val="21"/>
        </w:rPr>
        <w:t>进行合同设备的试运转，运行测试和性能测试。</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——矿区现场培训招标人人员。</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——设备投入使用后提供现场运行技术支持。</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——质保期内技术服务。</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安装前，应由中标人的技术服务人员给予招标人安装人员提供合同设备的装配介绍、讲课与培训；详细解释技术文件、图纸和操作手册以及设备运行和相关的预防措施等；回答和解决招标</w:t>
      </w:r>
      <w:proofErr w:type="gramStart"/>
      <w:r>
        <w:rPr>
          <w:rFonts w:ascii="宋体" w:hAnsi="宋体" w:hint="eastAsia"/>
          <w:szCs w:val="21"/>
        </w:rPr>
        <w:t>人人员</w:t>
      </w:r>
      <w:proofErr w:type="gramEnd"/>
      <w:r>
        <w:rPr>
          <w:rFonts w:ascii="宋体" w:hAnsi="宋体" w:hint="eastAsia"/>
          <w:szCs w:val="21"/>
        </w:rPr>
        <w:t>提出的技术问题。中标人技术人员的指导必须是正确的，如果出现由于非正确技术指导而造成的损失，中标人将自出资金维修、更换或补偿损失部分。</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3. </w:t>
      </w:r>
      <w:r>
        <w:rPr>
          <w:rFonts w:ascii="宋体" w:hAnsi="宋体" w:hint="eastAsia"/>
          <w:szCs w:val="21"/>
        </w:rPr>
        <w:t>中标人将提供所有的关于装配与组装所用的专用工具</w:t>
      </w:r>
      <w:r>
        <w:rPr>
          <w:rFonts w:ascii="宋体" w:hAnsi="宋体" w:hint="eastAsia"/>
          <w:szCs w:val="21"/>
        </w:rPr>
        <w:t>,</w:t>
      </w:r>
      <w:r>
        <w:rPr>
          <w:rFonts w:ascii="宋体" w:hAnsi="宋体" w:hint="eastAsia"/>
          <w:szCs w:val="21"/>
        </w:rPr>
        <w:t>例如</w:t>
      </w:r>
      <w:r>
        <w:rPr>
          <w:rFonts w:ascii="宋体" w:hAnsi="宋体" w:hint="eastAsia"/>
          <w:szCs w:val="21"/>
        </w:rPr>
        <w:t>:</w:t>
      </w:r>
      <w:r>
        <w:rPr>
          <w:rFonts w:ascii="宋体" w:hAnsi="宋体" w:hint="eastAsia"/>
          <w:szCs w:val="21"/>
        </w:rPr>
        <w:t>专用测试仪、测量仪和机械工具。</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4. </w:t>
      </w:r>
      <w:r>
        <w:rPr>
          <w:rFonts w:ascii="宋体" w:hAnsi="宋体" w:hint="eastAsia"/>
          <w:szCs w:val="21"/>
        </w:rPr>
        <w:t>在现场举行由双方参加的会议，对所提供设备进行安装的准备工作进行讨论。</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对于</w:t>
      </w:r>
      <w:r>
        <w:rPr>
          <w:rFonts w:ascii="宋体" w:hAnsi="宋体" w:hint="eastAsia"/>
          <w:szCs w:val="21"/>
        </w:rPr>
        <w:t>安装指导、测试运转、性能测试、试运转和验收，包括招标人操作和维修人员的现场培训</w:t>
      </w:r>
      <w:r>
        <w:rPr>
          <w:rFonts w:ascii="宋体" w:hAnsi="宋体" w:hint="eastAsia"/>
          <w:szCs w:val="21"/>
        </w:rPr>
        <w:t>,</w:t>
      </w:r>
      <w:r>
        <w:rPr>
          <w:rFonts w:ascii="宋体" w:hAnsi="宋体" w:hint="eastAsia"/>
          <w:szCs w:val="21"/>
        </w:rPr>
        <w:t>中标人需免费提供。</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6. </w:t>
      </w:r>
      <w:r>
        <w:rPr>
          <w:rFonts w:ascii="宋体" w:hAnsi="宋体" w:hint="eastAsia"/>
          <w:szCs w:val="21"/>
        </w:rPr>
        <w:t>中标人应提供用于招标人自行培训人员需要使用的相关培训材料。</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7. </w:t>
      </w:r>
      <w:r>
        <w:rPr>
          <w:rFonts w:ascii="宋体" w:hAnsi="宋体" w:hint="eastAsia"/>
          <w:szCs w:val="21"/>
        </w:rPr>
        <w:t>设备过质保期后，在设备使用寿命内，如招标人需要，中标人应确保服务工程师到现场进行技术服务。</w:t>
      </w:r>
    </w:p>
    <w:p w:rsidR="002E4910" w:rsidRDefault="004D5AA4">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8. </w:t>
      </w:r>
      <w:r>
        <w:rPr>
          <w:rFonts w:ascii="宋体" w:hAnsi="宋体" w:hint="eastAsia"/>
          <w:szCs w:val="21"/>
        </w:rPr>
        <w:t>设备第一次在招标人组装、试运转时中标人必须</w:t>
      </w:r>
      <w:proofErr w:type="gramStart"/>
      <w:r>
        <w:rPr>
          <w:rFonts w:ascii="宋体" w:hAnsi="宋体" w:hint="eastAsia"/>
          <w:szCs w:val="21"/>
        </w:rPr>
        <w:t>派设备</w:t>
      </w:r>
      <w:proofErr w:type="gramEnd"/>
      <w:r>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2E4910" w:rsidRDefault="004D5AA4">
      <w:pPr>
        <w:pStyle w:val="2TimesNewRoman5020"/>
        <w:jc w:val="center"/>
      </w:pPr>
      <w:r>
        <w:rPr>
          <w:rFonts w:ascii="宋体" w:hAnsi="宋体" w:hint="eastAsia"/>
          <w:szCs w:val="21"/>
        </w:rPr>
        <w:br w:type="page"/>
      </w:r>
      <w:bookmarkStart w:id="6" w:name="_Toc357086146"/>
      <w:r>
        <w:rPr>
          <w:rFonts w:ascii="黑体" w:hAnsi="黑体" w:cs="Times New Roman" w:hint="eastAsia"/>
          <w:b/>
          <w:bCs/>
          <w:sz w:val="32"/>
          <w:szCs w:val="24"/>
        </w:rPr>
        <w:lastRenderedPageBreak/>
        <w:t>第五节</w:t>
      </w:r>
      <w:r>
        <w:rPr>
          <w:rFonts w:ascii="黑体" w:hAnsi="黑体" w:cs="Times New Roman" w:hint="eastAsia"/>
          <w:b/>
          <w:bCs/>
          <w:sz w:val="32"/>
          <w:szCs w:val="24"/>
        </w:rPr>
        <w:t xml:space="preserve"> </w:t>
      </w:r>
      <w:r>
        <w:rPr>
          <w:rFonts w:ascii="黑体" w:hAnsi="黑体" w:cs="Times New Roman" w:hint="eastAsia"/>
          <w:b/>
          <w:bCs/>
          <w:sz w:val="32"/>
          <w:szCs w:val="24"/>
        </w:rPr>
        <w:t>安装、检验、调试、试运行及验收</w:t>
      </w:r>
      <w:bookmarkEnd w:id="6"/>
    </w:p>
    <w:p w:rsidR="002E4910" w:rsidRDefault="002E4910">
      <w:pPr>
        <w:adjustRightInd w:val="0"/>
        <w:snapToGrid w:val="0"/>
        <w:spacing w:line="360" w:lineRule="auto"/>
        <w:jc w:val="center"/>
        <w:rPr>
          <w:rFonts w:ascii="宋体" w:hAnsi="宋体"/>
          <w:szCs w:val="21"/>
        </w:rPr>
      </w:pPr>
    </w:p>
    <w:p w:rsidR="002E4910" w:rsidRDefault="004D5AA4">
      <w:pPr>
        <w:adjustRightInd w:val="0"/>
        <w:snapToGrid w:val="0"/>
        <w:spacing w:line="360" w:lineRule="auto"/>
        <w:ind w:left="420" w:hangingChars="200" w:hanging="420"/>
        <w:rPr>
          <w:rFonts w:ascii="宋体" w:hAnsi="宋体"/>
          <w:szCs w:val="21"/>
        </w:rPr>
      </w:pPr>
      <w:bookmarkStart w:id="7" w:name="_Toc357086147"/>
      <w:r>
        <w:rPr>
          <w:rFonts w:ascii="宋体" w:hAnsi="宋体" w:hint="eastAsia"/>
          <w:szCs w:val="21"/>
        </w:rPr>
        <w:t xml:space="preserve">1. </w:t>
      </w:r>
      <w:r>
        <w:rPr>
          <w:rFonts w:ascii="宋体" w:hAnsi="宋体" w:hint="eastAsia"/>
          <w:szCs w:val="21"/>
        </w:rPr>
        <w:t>在该附录中：</w:t>
      </w:r>
    </w:p>
    <w:p w:rsidR="002E4910" w:rsidRDefault="004D5AA4">
      <w:pPr>
        <w:adjustRightInd w:val="0"/>
        <w:snapToGrid w:val="0"/>
        <w:spacing w:line="360" w:lineRule="auto"/>
        <w:ind w:left="420" w:hangingChars="200" w:hanging="420"/>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2E4910" w:rsidRDefault="004D5AA4">
      <w:pPr>
        <w:adjustRightInd w:val="0"/>
        <w:snapToGrid w:val="0"/>
        <w:spacing w:line="360" w:lineRule="auto"/>
        <w:ind w:left="420" w:hangingChars="200" w:hanging="420"/>
        <w:rPr>
          <w:rFonts w:ascii="宋体" w:hAnsi="宋体"/>
          <w:szCs w:val="21"/>
        </w:rPr>
      </w:pPr>
      <w:r>
        <w:rPr>
          <w:rFonts w:ascii="宋体" w:hAnsi="宋体" w:hint="eastAsia"/>
          <w:szCs w:val="21"/>
        </w:rPr>
        <w:t>试运转：即为在空载条件下测试该设备。</w:t>
      </w:r>
    </w:p>
    <w:p w:rsidR="002E4910" w:rsidRDefault="004D5AA4">
      <w:pPr>
        <w:adjustRightInd w:val="0"/>
        <w:snapToGrid w:val="0"/>
        <w:spacing w:line="360" w:lineRule="auto"/>
        <w:ind w:left="420" w:hangingChars="200" w:hanging="420"/>
        <w:rPr>
          <w:rFonts w:ascii="宋体" w:hAnsi="宋体"/>
          <w:szCs w:val="21"/>
        </w:rPr>
      </w:pPr>
      <w:r>
        <w:rPr>
          <w:rFonts w:ascii="宋体" w:hAnsi="宋体" w:hint="eastAsia"/>
          <w:szCs w:val="21"/>
        </w:rPr>
        <w:t>性能调试：即在它们的额定负载下测试设备，检查其是否能达到合同规定的所有技术性能。</w:t>
      </w:r>
      <w:r>
        <w:rPr>
          <w:rFonts w:ascii="宋体" w:hAnsi="宋体" w:hint="eastAsia"/>
          <w:szCs w:val="21"/>
        </w:rPr>
        <w:t xml:space="preserve"> </w:t>
      </w:r>
    </w:p>
    <w:p w:rsidR="002E4910" w:rsidRDefault="004D5AA4">
      <w:pPr>
        <w:adjustRightInd w:val="0"/>
        <w:snapToGrid w:val="0"/>
        <w:spacing w:line="360" w:lineRule="auto"/>
        <w:ind w:left="420" w:hangingChars="200" w:hanging="420"/>
        <w:rPr>
          <w:rFonts w:ascii="宋体" w:hAnsi="宋体"/>
          <w:szCs w:val="21"/>
        </w:rPr>
      </w:pPr>
      <w:r>
        <w:rPr>
          <w:rFonts w:ascii="宋体" w:hAnsi="宋体" w:hint="eastAsia"/>
          <w:szCs w:val="21"/>
        </w:rPr>
        <w:t>试运行：即为设备按照合同要求性能投入运转。</w:t>
      </w:r>
    </w:p>
    <w:p w:rsidR="002E4910" w:rsidRDefault="004D5AA4">
      <w:pPr>
        <w:adjustRightInd w:val="0"/>
        <w:snapToGrid w:val="0"/>
        <w:spacing w:line="360" w:lineRule="auto"/>
        <w:ind w:left="420" w:hangingChars="200" w:hanging="420"/>
        <w:rPr>
          <w:rFonts w:ascii="宋体" w:hAnsi="宋体"/>
          <w:szCs w:val="21"/>
        </w:rPr>
      </w:pPr>
      <w:r>
        <w:rPr>
          <w:rFonts w:ascii="宋体" w:hAnsi="宋体" w:hint="eastAsia"/>
          <w:szCs w:val="21"/>
        </w:rPr>
        <w:t>验收：即为该设备达到合同规定的试运转、性能调试和试运行技术要求后招标人正式接收。</w:t>
      </w:r>
    </w:p>
    <w:p w:rsidR="002E4910" w:rsidRDefault="004D5AA4">
      <w:pPr>
        <w:adjustRightInd w:val="0"/>
        <w:snapToGrid w:val="0"/>
        <w:spacing w:line="360" w:lineRule="auto"/>
        <w:ind w:left="420" w:hangingChars="200" w:hanging="420"/>
        <w:rPr>
          <w:rFonts w:ascii="宋体" w:hAnsi="宋体"/>
          <w:szCs w:val="21"/>
        </w:rPr>
      </w:pPr>
      <w:r>
        <w:rPr>
          <w:rFonts w:ascii="宋体" w:hAnsi="宋体" w:hint="eastAsia"/>
          <w:szCs w:val="21"/>
        </w:rPr>
        <w:t xml:space="preserve">2. </w:t>
      </w:r>
      <w:r>
        <w:rPr>
          <w:rFonts w:ascii="宋体" w:hAnsi="宋体" w:hint="eastAsia"/>
          <w:szCs w:val="21"/>
        </w:rPr>
        <w:t>设备到货应随机提供出厂验收报告。</w:t>
      </w:r>
    </w:p>
    <w:p w:rsidR="002E4910" w:rsidRDefault="004D5AA4">
      <w:pPr>
        <w:adjustRightInd w:val="0"/>
        <w:snapToGrid w:val="0"/>
        <w:spacing w:line="360" w:lineRule="auto"/>
        <w:ind w:left="420" w:hangingChars="200" w:hanging="420"/>
        <w:rPr>
          <w:rFonts w:ascii="宋体" w:hAnsi="宋体"/>
          <w:color w:val="FF0000"/>
          <w:szCs w:val="21"/>
        </w:rPr>
      </w:pPr>
      <w:r>
        <w:rPr>
          <w:rFonts w:ascii="宋体" w:hAnsi="宋体" w:hint="eastAsia"/>
          <w:szCs w:val="21"/>
        </w:rPr>
        <w:t>3</w:t>
      </w:r>
      <w:r>
        <w:rPr>
          <w:rFonts w:ascii="宋体" w:hAnsi="宋体" w:hint="eastAsia"/>
          <w:szCs w:val="21"/>
        </w:rPr>
        <w:t>．在设备经过试运转、性能调试、试运行之后，买卖双方对设备性能进行鉴定，符合合同要求，招标人出据验收证明并由中标人确</w:t>
      </w:r>
      <w:r>
        <w:rPr>
          <w:rFonts w:ascii="宋体" w:hAnsi="宋体" w:hint="eastAsia"/>
          <w:szCs w:val="21"/>
        </w:rPr>
        <w:t>认。验收标准为合同规定的要求和相关标准、中国国家标准、规范以及国际标准和双方认可的标准。</w:t>
      </w: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2E4910">
      <w:pPr>
        <w:adjustRightInd w:val="0"/>
        <w:snapToGrid w:val="0"/>
        <w:spacing w:line="360" w:lineRule="auto"/>
        <w:ind w:left="420" w:hangingChars="200" w:hanging="420"/>
        <w:rPr>
          <w:rFonts w:ascii="宋体" w:hAnsi="宋体"/>
          <w:color w:val="FF0000"/>
          <w:szCs w:val="21"/>
        </w:rPr>
      </w:pPr>
    </w:p>
    <w:p w:rsidR="002E4910" w:rsidRDefault="004D5AA4">
      <w:pPr>
        <w:pStyle w:val="2TimesNewRoman5020"/>
        <w:jc w:val="center"/>
        <w:rPr>
          <w:rFonts w:ascii="黑体" w:hAnsi="黑体" w:cs="Times New Roman"/>
          <w:b/>
          <w:bCs/>
          <w:sz w:val="32"/>
          <w:szCs w:val="24"/>
        </w:rPr>
      </w:pPr>
      <w:r>
        <w:rPr>
          <w:rFonts w:ascii="黑体" w:hAnsi="黑体" w:cs="Times New Roman" w:hint="eastAsia"/>
          <w:b/>
          <w:bCs/>
          <w:sz w:val="32"/>
          <w:szCs w:val="24"/>
        </w:rPr>
        <w:t>第六节</w:t>
      </w:r>
      <w:r>
        <w:rPr>
          <w:rFonts w:ascii="黑体" w:hAnsi="黑体" w:cs="Times New Roman" w:hint="eastAsia"/>
          <w:b/>
          <w:bCs/>
          <w:sz w:val="32"/>
          <w:szCs w:val="24"/>
        </w:rPr>
        <w:t xml:space="preserve"> </w:t>
      </w:r>
      <w:r>
        <w:rPr>
          <w:rFonts w:ascii="黑体" w:hAnsi="黑体" w:cs="Times New Roman" w:hint="eastAsia"/>
          <w:b/>
          <w:bCs/>
          <w:sz w:val="32"/>
          <w:szCs w:val="24"/>
        </w:rPr>
        <w:t>质量保证</w:t>
      </w:r>
      <w:bookmarkEnd w:id="7"/>
    </w:p>
    <w:p w:rsidR="002E4910" w:rsidRDefault="002E4910">
      <w:pPr>
        <w:adjustRightInd w:val="0"/>
        <w:snapToGrid w:val="0"/>
        <w:spacing w:line="360" w:lineRule="auto"/>
        <w:jc w:val="center"/>
        <w:rPr>
          <w:rFonts w:ascii="宋体" w:hAnsi="宋体"/>
          <w:szCs w:val="21"/>
        </w:rPr>
      </w:pP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1. </w:t>
      </w:r>
      <w:r>
        <w:rPr>
          <w:rFonts w:ascii="宋体" w:hAnsi="宋体" w:hint="eastAsia"/>
          <w:szCs w:val="21"/>
        </w:rPr>
        <w:t>质保期应为最终验收合格后</w:t>
      </w:r>
      <w:r>
        <w:rPr>
          <w:rFonts w:ascii="宋体" w:hAnsi="宋体" w:hint="eastAsia"/>
          <w:szCs w:val="21"/>
        </w:rPr>
        <w:t>12</w:t>
      </w:r>
      <w:r>
        <w:rPr>
          <w:rFonts w:ascii="宋体" w:hAnsi="宋体" w:hint="eastAsia"/>
          <w:szCs w:val="21"/>
        </w:rPr>
        <w:t>个月。对由于设计或质量问题而引起的设备故障，中标方应进一步对此负责。专用合同条款对质保有特殊规定的从其规定。</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proofErr w:type="gramStart"/>
      <w:r>
        <w:rPr>
          <w:rFonts w:ascii="宋体" w:hAnsi="宋体" w:hint="eastAsia"/>
          <w:szCs w:val="21"/>
        </w:rPr>
        <w:t>中标方质保期</w:t>
      </w:r>
      <w:proofErr w:type="gramEnd"/>
      <w:r>
        <w:rPr>
          <w:rFonts w:ascii="宋体" w:hAnsi="宋体" w:hint="eastAsia"/>
          <w:szCs w:val="21"/>
        </w:rPr>
        <w:t>内应免费对产品进行维修服务，无偿更换零件、部件</w:t>
      </w:r>
      <w:r>
        <w:rPr>
          <w:rFonts w:ascii="宋体" w:hAnsi="宋体" w:hint="eastAsia"/>
          <w:szCs w:val="21"/>
        </w:rPr>
        <w:t>,</w:t>
      </w:r>
      <w:r>
        <w:rPr>
          <w:rFonts w:ascii="宋体" w:hAnsi="宋体" w:hint="eastAsia"/>
          <w:szCs w:val="21"/>
        </w:rPr>
        <w:t>更换、维修后的部件质保期从产品正常运行之日起重新计算。</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lastRenderedPageBreak/>
        <w:t xml:space="preserve">3. </w:t>
      </w:r>
      <w:r>
        <w:rPr>
          <w:rFonts w:ascii="宋体" w:hAnsi="宋体" w:hint="eastAsia"/>
          <w:szCs w:val="21"/>
        </w:rPr>
        <w:t>中标方对设备大修周期、使用寿命及各主要部件的寿命承诺。</w:t>
      </w:r>
    </w:p>
    <w:p w:rsidR="002E4910" w:rsidRDefault="002E4910">
      <w:pPr>
        <w:pStyle w:val="10"/>
        <w:adjustRightInd w:val="0"/>
        <w:snapToGrid w:val="0"/>
        <w:spacing w:line="360" w:lineRule="auto"/>
        <w:ind w:leftChars="202" w:left="426" w:firstLineChars="0" w:hanging="2"/>
        <w:rPr>
          <w:rFonts w:ascii="宋体" w:hAnsi="宋体"/>
          <w:szCs w:val="21"/>
        </w:rPr>
      </w:pPr>
    </w:p>
    <w:p w:rsidR="002E4910" w:rsidRDefault="002E4910">
      <w:pPr>
        <w:adjustRightInd w:val="0"/>
        <w:snapToGrid w:val="0"/>
        <w:spacing w:line="360" w:lineRule="auto"/>
        <w:rPr>
          <w:rFonts w:ascii="宋体" w:hAnsi="宋体"/>
          <w:szCs w:val="21"/>
        </w:rPr>
      </w:pPr>
    </w:p>
    <w:p w:rsidR="002E4910" w:rsidRDefault="004D5AA4">
      <w:pPr>
        <w:pStyle w:val="2TimesNewRoman5020"/>
        <w:jc w:val="center"/>
      </w:pPr>
      <w:r>
        <w:rPr>
          <w:rFonts w:ascii="宋体" w:hAnsi="宋体" w:hint="eastAsia"/>
          <w:szCs w:val="21"/>
        </w:rPr>
        <w:br w:type="page"/>
      </w:r>
      <w:bookmarkStart w:id="8" w:name="_Toc357086148"/>
      <w:r>
        <w:rPr>
          <w:rFonts w:ascii="黑体" w:hAnsi="黑体" w:cs="Times New Roman" w:hint="eastAsia"/>
          <w:b/>
          <w:bCs/>
          <w:sz w:val="32"/>
          <w:szCs w:val="24"/>
        </w:rPr>
        <w:lastRenderedPageBreak/>
        <w:t>第七节</w:t>
      </w:r>
      <w:r>
        <w:rPr>
          <w:rFonts w:ascii="黑体" w:hAnsi="黑体" w:cs="Times New Roman" w:hint="eastAsia"/>
          <w:b/>
          <w:bCs/>
          <w:sz w:val="32"/>
          <w:szCs w:val="24"/>
        </w:rPr>
        <w:t xml:space="preserve"> </w:t>
      </w:r>
      <w:r>
        <w:rPr>
          <w:rFonts w:ascii="黑体" w:hAnsi="黑体" w:cs="Times New Roman" w:hint="eastAsia"/>
          <w:b/>
          <w:bCs/>
          <w:sz w:val="32"/>
          <w:szCs w:val="24"/>
        </w:rPr>
        <w:t>技术资料和图纸</w:t>
      </w:r>
      <w:bookmarkEnd w:id="8"/>
    </w:p>
    <w:p w:rsidR="002E4910" w:rsidRDefault="002E4910">
      <w:pPr>
        <w:adjustRightInd w:val="0"/>
        <w:snapToGrid w:val="0"/>
        <w:spacing w:beforeLines="50" w:before="156" w:line="360" w:lineRule="auto"/>
        <w:ind w:left="283" w:hangingChars="135" w:hanging="283"/>
        <w:rPr>
          <w:rFonts w:ascii="宋体" w:hAnsi="宋体"/>
          <w:szCs w:val="21"/>
        </w:rPr>
      </w:pP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1. </w:t>
      </w:r>
      <w:r>
        <w:rPr>
          <w:rFonts w:ascii="宋体" w:hAnsi="宋体" w:hint="eastAsia"/>
          <w:szCs w:val="21"/>
        </w:rPr>
        <w:t>中标人按规定给招标人提供全面的、详细的技术资料，包括印刷版和电子版的各种图纸、设备使用手册、维修手册、备件手册、配件报价</w:t>
      </w:r>
      <w:r>
        <w:rPr>
          <w:rFonts w:ascii="宋体" w:hAnsi="宋体" w:hint="eastAsia"/>
          <w:szCs w:val="21"/>
        </w:rPr>
        <w:t>CD</w:t>
      </w:r>
      <w:r>
        <w:rPr>
          <w:rFonts w:ascii="宋体" w:hAnsi="宋体" w:hint="eastAsia"/>
          <w:szCs w:val="21"/>
        </w:rPr>
        <w:t>光盘，</w:t>
      </w:r>
      <w:proofErr w:type="gramStart"/>
      <w:r>
        <w:rPr>
          <w:rFonts w:ascii="宋体" w:hAnsi="宋体" w:hint="eastAsia"/>
          <w:szCs w:val="21"/>
        </w:rPr>
        <w:t>随设备</w:t>
      </w:r>
      <w:proofErr w:type="gramEnd"/>
      <w:r>
        <w:rPr>
          <w:rFonts w:ascii="宋体" w:hAnsi="宋体" w:hint="eastAsia"/>
          <w:szCs w:val="21"/>
        </w:rPr>
        <w:t>发货或日后提供的目录、图纸、图解说明或电路图必须是清晰易解的。操作手册和维修指南须通俗易懂。备件手册必须将每一部件细化到所有零件，所有零部件必须有统一的采购</w:t>
      </w:r>
      <w:proofErr w:type="gramStart"/>
      <w:r>
        <w:rPr>
          <w:rFonts w:ascii="宋体" w:hAnsi="宋体" w:hint="eastAsia"/>
          <w:szCs w:val="21"/>
        </w:rPr>
        <w:t>号或件号</w:t>
      </w:r>
      <w:proofErr w:type="gramEnd"/>
      <w:r>
        <w:rPr>
          <w:rFonts w:ascii="宋体" w:hAnsi="宋体" w:hint="eastAsia"/>
          <w:szCs w:val="21"/>
        </w:rPr>
        <w:t>等唯一标识号，以便于招标人维护和采购备件。所有外协件的件号必须提供制造商原始件号。所有提供的技术资料手册封面应标</w:t>
      </w:r>
      <w:proofErr w:type="gramStart"/>
      <w:r>
        <w:rPr>
          <w:rFonts w:ascii="宋体" w:hAnsi="宋体" w:hint="eastAsia"/>
          <w:szCs w:val="21"/>
        </w:rPr>
        <w:t>明合同</w:t>
      </w:r>
      <w:proofErr w:type="gramEnd"/>
      <w:r>
        <w:rPr>
          <w:rFonts w:ascii="宋体" w:hAnsi="宋体" w:hint="eastAsia"/>
          <w:szCs w:val="21"/>
        </w:rPr>
        <w:t>号、设备系列号。</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r>
        <w:rPr>
          <w:rFonts w:ascii="宋体" w:hAnsi="宋体" w:hint="eastAsia"/>
          <w:szCs w:val="21"/>
        </w:rPr>
        <w:t>中标人按规定给招标人每台（套）设备提供份技术文件和图纸的副本。其中两份</w:t>
      </w:r>
      <w:r>
        <w:rPr>
          <w:rFonts w:ascii="宋体" w:hAnsi="宋体" w:hint="eastAsia"/>
          <w:szCs w:val="21"/>
        </w:rPr>
        <w:t>副本包括</w:t>
      </w:r>
      <w:r>
        <w:rPr>
          <w:rFonts w:ascii="宋体" w:hAnsi="宋体" w:hint="eastAsia"/>
          <w:szCs w:val="21"/>
        </w:rPr>
        <w:t>1</w:t>
      </w:r>
      <w:r>
        <w:rPr>
          <w:rFonts w:ascii="宋体" w:hAnsi="宋体" w:hint="eastAsia"/>
          <w:szCs w:val="21"/>
        </w:rPr>
        <w:t>份光盘文件将在设备发货前的</w:t>
      </w:r>
      <w:r>
        <w:rPr>
          <w:rFonts w:ascii="宋体" w:hAnsi="宋体" w:hint="eastAsia"/>
          <w:szCs w:val="21"/>
        </w:rPr>
        <w:t>14</w:t>
      </w:r>
      <w:r>
        <w:rPr>
          <w:rFonts w:ascii="宋体" w:hAnsi="宋体" w:hint="eastAsia"/>
          <w:szCs w:val="21"/>
        </w:rPr>
        <w:t>天，以特快专递方式寄送给招标人，其他所要求的成套技术文件和图纸将</w:t>
      </w:r>
      <w:proofErr w:type="gramStart"/>
      <w:r>
        <w:rPr>
          <w:rFonts w:ascii="宋体" w:hAnsi="宋体" w:hint="eastAsia"/>
          <w:szCs w:val="21"/>
        </w:rPr>
        <w:t>随合同</w:t>
      </w:r>
      <w:proofErr w:type="gramEnd"/>
      <w:r>
        <w:rPr>
          <w:rFonts w:ascii="宋体" w:hAnsi="宋体" w:hint="eastAsia"/>
          <w:szCs w:val="21"/>
        </w:rPr>
        <w:t>中设备一起发货，招标人有权针对培训目的而额外复制所提供的技术文件与图纸。</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3. </w:t>
      </w:r>
      <w:r>
        <w:rPr>
          <w:rFonts w:ascii="宋体" w:hAnsi="宋体" w:hint="eastAsia"/>
          <w:szCs w:val="21"/>
        </w:rPr>
        <w:t>如果中标人交付的技术文件和图纸在运输途中发现不完整、丢失或损坏，中标人在接到招标人索要不完整、丢失或损坏部分的技术文件和图纸的通知后的</w:t>
      </w:r>
      <w:r>
        <w:rPr>
          <w:rFonts w:ascii="宋体" w:hAnsi="宋体" w:hint="eastAsia"/>
          <w:szCs w:val="21"/>
        </w:rPr>
        <w:t>30</w:t>
      </w:r>
      <w:r>
        <w:rPr>
          <w:rFonts w:ascii="宋体" w:hAnsi="宋体" w:hint="eastAsia"/>
          <w:szCs w:val="21"/>
        </w:rPr>
        <w:t>天内</w:t>
      </w:r>
      <w:r>
        <w:rPr>
          <w:rFonts w:ascii="宋体" w:hAnsi="宋体" w:hint="eastAsia"/>
          <w:szCs w:val="21"/>
        </w:rPr>
        <w:t>,</w:t>
      </w:r>
      <w:r>
        <w:rPr>
          <w:rFonts w:ascii="宋体" w:hAnsi="宋体" w:hint="eastAsia"/>
          <w:szCs w:val="21"/>
        </w:rPr>
        <w:t>应免费向招标人增补丢失或损坏部分的技术文件与图纸。</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4. </w:t>
      </w:r>
      <w:r>
        <w:rPr>
          <w:rFonts w:ascii="宋体" w:hAnsi="宋体" w:hint="eastAsia"/>
          <w:szCs w:val="21"/>
        </w:rPr>
        <w:t>中标人有义务对该设备的控制软件、管理软件进行免费升级换代。</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5. </w:t>
      </w:r>
      <w:r>
        <w:rPr>
          <w:rFonts w:ascii="宋体" w:hAnsi="宋体" w:hint="eastAsia"/>
          <w:szCs w:val="21"/>
        </w:rPr>
        <w:t>中标人定期对设备进行回访，并对用户提出的问题进行解决。</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6. </w:t>
      </w:r>
      <w:r>
        <w:rPr>
          <w:rFonts w:ascii="宋体" w:hAnsi="宋体" w:hint="eastAsia"/>
          <w:szCs w:val="21"/>
        </w:rPr>
        <w:t>中标人要提供下列相关的技术资料及图纸：</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总装图</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设备能力的计算和受力图</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制造标准、防爆标准</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检验标准</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电气原理图和技术说明书</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液压系统图</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配套图</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7. </w:t>
      </w:r>
      <w:r>
        <w:rPr>
          <w:rFonts w:ascii="宋体" w:hAnsi="宋体" w:hint="eastAsia"/>
          <w:szCs w:val="21"/>
        </w:rPr>
        <w:t>技术资料与设备同属合同供货范围，如不能按照上述条款交货，将按照推迟合同交货期执行。</w:t>
      </w:r>
    </w:p>
    <w:p w:rsidR="002E4910" w:rsidRDefault="004D5AA4">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8</w:t>
      </w:r>
      <w:r>
        <w:rPr>
          <w:rFonts w:ascii="宋体" w:hAnsi="宋体" w:hint="eastAsia"/>
          <w:szCs w:val="21"/>
        </w:rPr>
        <w:t>、投标人提供的上述技术资料必须满足招标人用于标的物维修的需求。</w:t>
      </w:r>
    </w:p>
    <w:p w:rsidR="002E4910" w:rsidRDefault="002E4910"/>
    <w:sectPr w:rsidR="002E4910">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AA4" w:rsidRDefault="004D5AA4">
      <w:r>
        <w:separator/>
      </w:r>
    </w:p>
  </w:endnote>
  <w:endnote w:type="continuationSeparator" w:id="0">
    <w:p w:rsidR="004D5AA4" w:rsidRDefault="004D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AA4" w:rsidRDefault="004D5AA4">
      <w:r>
        <w:separator/>
      </w:r>
    </w:p>
  </w:footnote>
  <w:footnote w:type="continuationSeparator" w:id="0">
    <w:p w:rsidR="004D5AA4" w:rsidRDefault="004D5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4910" w:rsidRDefault="002E4910">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15381"/>
    <w:rsid w:val="00020006"/>
    <w:rsid w:val="00020296"/>
    <w:rsid w:val="00034491"/>
    <w:rsid w:val="000349FF"/>
    <w:rsid w:val="00035844"/>
    <w:rsid w:val="00040FAA"/>
    <w:rsid w:val="00046393"/>
    <w:rsid w:val="00061DA6"/>
    <w:rsid w:val="00062A06"/>
    <w:rsid w:val="00074BAA"/>
    <w:rsid w:val="00077A6D"/>
    <w:rsid w:val="00084FCA"/>
    <w:rsid w:val="0008777B"/>
    <w:rsid w:val="00091069"/>
    <w:rsid w:val="000A3819"/>
    <w:rsid w:val="000B4A8F"/>
    <w:rsid w:val="000C002E"/>
    <w:rsid w:val="000C1A3A"/>
    <w:rsid w:val="000D5B51"/>
    <w:rsid w:val="000F7B2D"/>
    <w:rsid w:val="00106631"/>
    <w:rsid w:val="00135C44"/>
    <w:rsid w:val="00142DC8"/>
    <w:rsid w:val="00152AAB"/>
    <w:rsid w:val="00155A24"/>
    <w:rsid w:val="001608A6"/>
    <w:rsid w:val="00162CD6"/>
    <w:rsid w:val="0016773C"/>
    <w:rsid w:val="0017236C"/>
    <w:rsid w:val="00173B13"/>
    <w:rsid w:val="00173F9A"/>
    <w:rsid w:val="00175505"/>
    <w:rsid w:val="001803C1"/>
    <w:rsid w:val="001902ED"/>
    <w:rsid w:val="00197A1E"/>
    <w:rsid w:val="001B4BB6"/>
    <w:rsid w:val="001C2A35"/>
    <w:rsid w:val="0020094D"/>
    <w:rsid w:val="00205A97"/>
    <w:rsid w:val="00207BE2"/>
    <w:rsid w:val="00207DB2"/>
    <w:rsid w:val="00213B0F"/>
    <w:rsid w:val="002200FE"/>
    <w:rsid w:val="0023500D"/>
    <w:rsid w:val="00243118"/>
    <w:rsid w:val="0024361C"/>
    <w:rsid w:val="0024482E"/>
    <w:rsid w:val="00247066"/>
    <w:rsid w:val="0025307D"/>
    <w:rsid w:val="00254199"/>
    <w:rsid w:val="002633A5"/>
    <w:rsid w:val="002878B3"/>
    <w:rsid w:val="002902C1"/>
    <w:rsid w:val="00292D0F"/>
    <w:rsid w:val="002963DD"/>
    <w:rsid w:val="002A0807"/>
    <w:rsid w:val="002C2B1B"/>
    <w:rsid w:val="002D5BFD"/>
    <w:rsid w:val="002D6917"/>
    <w:rsid w:val="002E17F4"/>
    <w:rsid w:val="002E4385"/>
    <w:rsid w:val="002E4910"/>
    <w:rsid w:val="0030306D"/>
    <w:rsid w:val="003133E1"/>
    <w:rsid w:val="00315A14"/>
    <w:rsid w:val="00316662"/>
    <w:rsid w:val="00321C1E"/>
    <w:rsid w:val="003232B1"/>
    <w:rsid w:val="00324547"/>
    <w:rsid w:val="00324AED"/>
    <w:rsid w:val="003361D9"/>
    <w:rsid w:val="003370AA"/>
    <w:rsid w:val="003417A1"/>
    <w:rsid w:val="00343D04"/>
    <w:rsid w:val="003538D6"/>
    <w:rsid w:val="00355943"/>
    <w:rsid w:val="0035699D"/>
    <w:rsid w:val="0036001B"/>
    <w:rsid w:val="0036790E"/>
    <w:rsid w:val="003708D1"/>
    <w:rsid w:val="00375C30"/>
    <w:rsid w:val="00375D0E"/>
    <w:rsid w:val="00384702"/>
    <w:rsid w:val="00386656"/>
    <w:rsid w:val="003A1568"/>
    <w:rsid w:val="003A43AD"/>
    <w:rsid w:val="003B3F9D"/>
    <w:rsid w:val="003C0E73"/>
    <w:rsid w:val="003C39B6"/>
    <w:rsid w:val="003D01B6"/>
    <w:rsid w:val="003D0832"/>
    <w:rsid w:val="003D0C93"/>
    <w:rsid w:val="003D5313"/>
    <w:rsid w:val="003D621C"/>
    <w:rsid w:val="003F38A7"/>
    <w:rsid w:val="004013AD"/>
    <w:rsid w:val="004021E7"/>
    <w:rsid w:val="0040374B"/>
    <w:rsid w:val="00405B14"/>
    <w:rsid w:val="00413602"/>
    <w:rsid w:val="00415933"/>
    <w:rsid w:val="004171CC"/>
    <w:rsid w:val="00424C95"/>
    <w:rsid w:val="00433399"/>
    <w:rsid w:val="004446BE"/>
    <w:rsid w:val="00456E74"/>
    <w:rsid w:val="00462545"/>
    <w:rsid w:val="0046284D"/>
    <w:rsid w:val="0047089B"/>
    <w:rsid w:val="00474336"/>
    <w:rsid w:val="00474CD3"/>
    <w:rsid w:val="00481D87"/>
    <w:rsid w:val="004842B2"/>
    <w:rsid w:val="004878AF"/>
    <w:rsid w:val="00493F6D"/>
    <w:rsid w:val="004954E0"/>
    <w:rsid w:val="004A11A2"/>
    <w:rsid w:val="004A5487"/>
    <w:rsid w:val="004B1471"/>
    <w:rsid w:val="004D4587"/>
    <w:rsid w:val="004D5AA4"/>
    <w:rsid w:val="004E0346"/>
    <w:rsid w:val="004E5B57"/>
    <w:rsid w:val="004F3F2B"/>
    <w:rsid w:val="004F5D0C"/>
    <w:rsid w:val="00501850"/>
    <w:rsid w:val="00502BE3"/>
    <w:rsid w:val="00504A08"/>
    <w:rsid w:val="0050670E"/>
    <w:rsid w:val="00512805"/>
    <w:rsid w:val="005210D7"/>
    <w:rsid w:val="005210E1"/>
    <w:rsid w:val="00522FE4"/>
    <w:rsid w:val="00524A09"/>
    <w:rsid w:val="005357F0"/>
    <w:rsid w:val="00537948"/>
    <w:rsid w:val="00543472"/>
    <w:rsid w:val="00564646"/>
    <w:rsid w:val="0057626B"/>
    <w:rsid w:val="00577AB1"/>
    <w:rsid w:val="005828F0"/>
    <w:rsid w:val="005874DD"/>
    <w:rsid w:val="00595E43"/>
    <w:rsid w:val="00596F47"/>
    <w:rsid w:val="0059733C"/>
    <w:rsid w:val="005A6970"/>
    <w:rsid w:val="005A6A5C"/>
    <w:rsid w:val="005B215D"/>
    <w:rsid w:val="005B7C05"/>
    <w:rsid w:val="005C1073"/>
    <w:rsid w:val="005C2EC1"/>
    <w:rsid w:val="005D117A"/>
    <w:rsid w:val="005D2367"/>
    <w:rsid w:val="005E1806"/>
    <w:rsid w:val="005E2019"/>
    <w:rsid w:val="005E2C8D"/>
    <w:rsid w:val="005E3F26"/>
    <w:rsid w:val="005F0373"/>
    <w:rsid w:val="005F6C66"/>
    <w:rsid w:val="00604F0E"/>
    <w:rsid w:val="00607817"/>
    <w:rsid w:val="006118E4"/>
    <w:rsid w:val="00616668"/>
    <w:rsid w:val="00617FAF"/>
    <w:rsid w:val="00623257"/>
    <w:rsid w:val="00644CBA"/>
    <w:rsid w:val="0064539F"/>
    <w:rsid w:val="00647ABA"/>
    <w:rsid w:val="006655E7"/>
    <w:rsid w:val="00670E71"/>
    <w:rsid w:val="00674855"/>
    <w:rsid w:val="0068204A"/>
    <w:rsid w:val="0068763C"/>
    <w:rsid w:val="00695B06"/>
    <w:rsid w:val="006B3D97"/>
    <w:rsid w:val="006C2B88"/>
    <w:rsid w:val="006C3017"/>
    <w:rsid w:val="006C3ED5"/>
    <w:rsid w:val="006D365C"/>
    <w:rsid w:val="006E52DC"/>
    <w:rsid w:val="006F4187"/>
    <w:rsid w:val="006F7261"/>
    <w:rsid w:val="0072646E"/>
    <w:rsid w:val="0073246F"/>
    <w:rsid w:val="00734DF3"/>
    <w:rsid w:val="007404F7"/>
    <w:rsid w:val="0074278F"/>
    <w:rsid w:val="00765FB3"/>
    <w:rsid w:val="00766348"/>
    <w:rsid w:val="00782F74"/>
    <w:rsid w:val="00786A40"/>
    <w:rsid w:val="00786E22"/>
    <w:rsid w:val="00790A71"/>
    <w:rsid w:val="007918D0"/>
    <w:rsid w:val="00796B6E"/>
    <w:rsid w:val="007A1D71"/>
    <w:rsid w:val="007A37E8"/>
    <w:rsid w:val="007A5778"/>
    <w:rsid w:val="007B2C55"/>
    <w:rsid w:val="007C39D7"/>
    <w:rsid w:val="007D1C2F"/>
    <w:rsid w:val="007D44EF"/>
    <w:rsid w:val="007F08D9"/>
    <w:rsid w:val="0080693E"/>
    <w:rsid w:val="00807102"/>
    <w:rsid w:val="008156D9"/>
    <w:rsid w:val="00820966"/>
    <w:rsid w:val="00821A39"/>
    <w:rsid w:val="00826E8C"/>
    <w:rsid w:val="00826F56"/>
    <w:rsid w:val="0083250C"/>
    <w:rsid w:val="0083563D"/>
    <w:rsid w:val="00836849"/>
    <w:rsid w:val="00843418"/>
    <w:rsid w:val="00845825"/>
    <w:rsid w:val="0084613D"/>
    <w:rsid w:val="0084781F"/>
    <w:rsid w:val="00853966"/>
    <w:rsid w:val="008551A3"/>
    <w:rsid w:val="00855944"/>
    <w:rsid w:val="00860BE3"/>
    <w:rsid w:val="00865FCB"/>
    <w:rsid w:val="00881676"/>
    <w:rsid w:val="00882500"/>
    <w:rsid w:val="0088601A"/>
    <w:rsid w:val="00890998"/>
    <w:rsid w:val="00897BC6"/>
    <w:rsid w:val="008C2E31"/>
    <w:rsid w:val="008D3CC7"/>
    <w:rsid w:val="008E4684"/>
    <w:rsid w:val="008F2CDE"/>
    <w:rsid w:val="008F6198"/>
    <w:rsid w:val="00905422"/>
    <w:rsid w:val="009054B3"/>
    <w:rsid w:val="0092369C"/>
    <w:rsid w:val="00943FA8"/>
    <w:rsid w:val="00947716"/>
    <w:rsid w:val="009479FB"/>
    <w:rsid w:val="00947E03"/>
    <w:rsid w:val="009555FC"/>
    <w:rsid w:val="00956BB9"/>
    <w:rsid w:val="0096100E"/>
    <w:rsid w:val="00986153"/>
    <w:rsid w:val="00992860"/>
    <w:rsid w:val="00993163"/>
    <w:rsid w:val="009933CD"/>
    <w:rsid w:val="00996A9F"/>
    <w:rsid w:val="009A1731"/>
    <w:rsid w:val="009A29BB"/>
    <w:rsid w:val="009B7AFD"/>
    <w:rsid w:val="009C560A"/>
    <w:rsid w:val="009D05E6"/>
    <w:rsid w:val="009D16D9"/>
    <w:rsid w:val="009F0088"/>
    <w:rsid w:val="009F700A"/>
    <w:rsid w:val="00A0156C"/>
    <w:rsid w:val="00A1147B"/>
    <w:rsid w:val="00A116B9"/>
    <w:rsid w:val="00A1179B"/>
    <w:rsid w:val="00A14213"/>
    <w:rsid w:val="00A14C86"/>
    <w:rsid w:val="00A2367D"/>
    <w:rsid w:val="00A25B21"/>
    <w:rsid w:val="00A30913"/>
    <w:rsid w:val="00A36918"/>
    <w:rsid w:val="00A6162C"/>
    <w:rsid w:val="00A678FB"/>
    <w:rsid w:val="00A67AA5"/>
    <w:rsid w:val="00A8273B"/>
    <w:rsid w:val="00A90896"/>
    <w:rsid w:val="00A9110C"/>
    <w:rsid w:val="00A95776"/>
    <w:rsid w:val="00AA1072"/>
    <w:rsid w:val="00AA563E"/>
    <w:rsid w:val="00AB162D"/>
    <w:rsid w:val="00AB53A6"/>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6C9"/>
    <w:rsid w:val="00B335EE"/>
    <w:rsid w:val="00B34C48"/>
    <w:rsid w:val="00B35A3F"/>
    <w:rsid w:val="00B42553"/>
    <w:rsid w:val="00B45AE6"/>
    <w:rsid w:val="00B479F5"/>
    <w:rsid w:val="00B615D0"/>
    <w:rsid w:val="00B62197"/>
    <w:rsid w:val="00B6712E"/>
    <w:rsid w:val="00B73000"/>
    <w:rsid w:val="00B81CAE"/>
    <w:rsid w:val="00B8459D"/>
    <w:rsid w:val="00B84BA0"/>
    <w:rsid w:val="00B93EF8"/>
    <w:rsid w:val="00BA312A"/>
    <w:rsid w:val="00BB0C39"/>
    <w:rsid w:val="00BB3B5C"/>
    <w:rsid w:val="00BC1A1D"/>
    <w:rsid w:val="00BC7C25"/>
    <w:rsid w:val="00BD126A"/>
    <w:rsid w:val="00BD3068"/>
    <w:rsid w:val="00BE678B"/>
    <w:rsid w:val="00BF1B41"/>
    <w:rsid w:val="00C005E2"/>
    <w:rsid w:val="00C04844"/>
    <w:rsid w:val="00C077D1"/>
    <w:rsid w:val="00C22C5C"/>
    <w:rsid w:val="00C3204C"/>
    <w:rsid w:val="00C4031E"/>
    <w:rsid w:val="00C4115D"/>
    <w:rsid w:val="00C4196F"/>
    <w:rsid w:val="00C41D77"/>
    <w:rsid w:val="00C53DAE"/>
    <w:rsid w:val="00C56484"/>
    <w:rsid w:val="00C56E68"/>
    <w:rsid w:val="00C61510"/>
    <w:rsid w:val="00C61BEE"/>
    <w:rsid w:val="00C6436E"/>
    <w:rsid w:val="00C655FD"/>
    <w:rsid w:val="00C82F57"/>
    <w:rsid w:val="00C84F12"/>
    <w:rsid w:val="00C86186"/>
    <w:rsid w:val="00C87C9F"/>
    <w:rsid w:val="00C904D9"/>
    <w:rsid w:val="00C91B67"/>
    <w:rsid w:val="00C945CD"/>
    <w:rsid w:val="00C951EE"/>
    <w:rsid w:val="00CA1942"/>
    <w:rsid w:val="00CA2AAB"/>
    <w:rsid w:val="00CA5AE1"/>
    <w:rsid w:val="00CA6ADA"/>
    <w:rsid w:val="00CB0931"/>
    <w:rsid w:val="00CB59AF"/>
    <w:rsid w:val="00CB68B2"/>
    <w:rsid w:val="00CC186D"/>
    <w:rsid w:val="00CD5D1D"/>
    <w:rsid w:val="00CE2302"/>
    <w:rsid w:val="00CE47A3"/>
    <w:rsid w:val="00CE6EE5"/>
    <w:rsid w:val="00CF3036"/>
    <w:rsid w:val="00CF3046"/>
    <w:rsid w:val="00D04856"/>
    <w:rsid w:val="00D10234"/>
    <w:rsid w:val="00D15AFD"/>
    <w:rsid w:val="00D233C7"/>
    <w:rsid w:val="00D33006"/>
    <w:rsid w:val="00D34511"/>
    <w:rsid w:val="00D4305F"/>
    <w:rsid w:val="00D43F0D"/>
    <w:rsid w:val="00D45A07"/>
    <w:rsid w:val="00D50A55"/>
    <w:rsid w:val="00D751E6"/>
    <w:rsid w:val="00D93117"/>
    <w:rsid w:val="00D95D3F"/>
    <w:rsid w:val="00D9726C"/>
    <w:rsid w:val="00DA4732"/>
    <w:rsid w:val="00DA6EE6"/>
    <w:rsid w:val="00DB7801"/>
    <w:rsid w:val="00DC0DF1"/>
    <w:rsid w:val="00DC42CF"/>
    <w:rsid w:val="00DC5309"/>
    <w:rsid w:val="00DD1295"/>
    <w:rsid w:val="00DD144E"/>
    <w:rsid w:val="00DD1B16"/>
    <w:rsid w:val="00DD29EB"/>
    <w:rsid w:val="00DD3E50"/>
    <w:rsid w:val="00DE1BDB"/>
    <w:rsid w:val="00DE243A"/>
    <w:rsid w:val="00E00421"/>
    <w:rsid w:val="00E050EF"/>
    <w:rsid w:val="00E12326"/>
    <w:rsid w:val="00E12EBD"/>
    <w:rsid w:val="00E17E02"/>
    <w:rsid w:val="00E33525"/>
    <w:rsid w:val="00E4526B"/>
    <w:rsid w:val="00E461DF"/>
    <w:rsid w:val="00E52B29"/>
    <w:rsid w:val="00E54F05"/>
    <w:rsid w:val="00E62120"/>
    <w:rsid w:val="00E62BDE"/>
    <w:rsid w:val="00E66CC7"/>
    <w:rsid w:val="00E70FE5"/>
    <w:rsid w:val="00E73DE8"/>
    <w:rsid w:val="00E74C50"/>
    <w:rsid w:val="00E8366B"/>
    <w:rsid w:val="00E919A3"/>
    <w:rsid w:val="00EA3C6E"/>
    <w:rsid w:val="00EB08C9"/>
    <w:rsid w:val="00EB42DB"/>
    <w:rsid w:val="00EB74FF"/>
    <w:rsid w:val="00EB7AB9"/>
    <w:rsid w:val="00EC35BC"/>
    <w:rsid w:val="00EC5962"/>
    <w:rsid w:val="00EE23A6"/>
    <w:rsid w:val="00EE66B8"/>
    <w:rsid w:val="00EF4ACE"/>
    <w:rsid w:val="00EF779E"/>
    <w:rsid w:val="00F02E92"/>
    <w:rsid w:val="00F0513F"/>
    <w:rsid w:val="00F14985"/>
    <w:rsid w:val="00F15AC7"/>
    <w:rsid w:val="00F16511"/>
    <w:rsid w:val="00F24373"/>
    <w:rsid w:val="00F3355C"/>
    <w:rsid w:val="00F43474"/>
    <w:rsid w:val="00F4503E"/>
    <w:rsid w:val="00F54464"/>
    <w:rsid w:val="00F54953"/>
    <w:rsid w:val="00F76074"/>
    <w:rsid w:val="00F76586"/>
    <w:rsid w:val="00F85D55"/>
    <w:rsid w:val="00F92D03"/>
    <w:rsid w:val="00FA1DEE"/>
    <w:rsid w:val="00FA1FA1"/>
    <w:rsid w:val="00FA2836"/>
    <w:rsid w:val="00FA6B21"/>
    <w:rsid w:val="00FB3542"/>
    <w:rsid w:val="00FC6B4B"/>
    <w:rsid w:val="00FD2101"/>
    <w:rsid w:val="00FD776B"/>
    <w:rsid w:val="00FE5241"/>
    <w:rsid w:val="00FF3DBA"/>
    <w:rsid w:val="00FF6988"/>
    <w:rsid w:val="086077CF"/>
    <w:rsid w:val="0D4E4634"/>
    <w:rsid w:val="12AE3B43"/>
    <w:rsid w:val="15412E00"/>
    <w:rsid w:val="1550692F"/>
    <w:rsid w:val="18A4091A"/>
    <w:rsid w:val="26E44B47"/>
    <w:rsid w:val="26F37117"/>
    <w:rsid w:val="317E68E0"/>
    <w:rsid w:val="37151FB8"/>
    <w:rsid w:val="3FCE0994"/>
    <w:rsid w:val="4C1D7F0C"/>
    <w:rsid w:val="4D766282"/>
    <w:rsid w:val="4D98783C"/>
    <w:rsid w:val="4E4D06CE"/>
    <w:rsid w:val="5F684D9B"/>
    <w:rsid w:val="5FE21B13"/>
    <w:rsid w:val="62117CB5"/>
    <w:rsid w:val="653564B3"/>
    <w:rsid w:val="664E526E"/>
    <w:rsid w:val="6F173736"/>
    <w:rsid w:val="6FE8093C"/>
    <w:rsid w:val="701B4502"/>
    <w:rsid w:val="739112E2"/>
    <w:rsid w:val="7CBA44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2B2FD0-43AA-46EA-9DB5-681F38737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pPr>
      <w:jc w:val="left"/>
    </w:pPr>
  </w:style>
  <w:style w:type="paragraph" w:styleId="a5">
    <w:name w:val="Body Text"/>
    <w:basedOn w:val="a"/>
    <w:link w:val="Char1"/>
    <w:qFormat/>
    <w:pPr>
      <w:spacing w:after="120"/>
    </w:pPr>
  </w:style>
  <w:style w:type="paragraph" w:styleId="a6">
    <w:name w:val="Plain Text"/>
    <w:basedOn w:val="a"/>
    <w:link w:val="Char2"/>
    <w:qFormat/>
    <w:rPr>
      <w:rFonts w:ascii="宋体" w:eastAsiaTheme="minorEastAsia" w:hAnsiTheme="minorHAnsi" w:cstheme="minorBidi"/>
      <w:szCs w:val="22"/>
    </w:rPr>
  </w:style>
  <w:style w:type="paragraph" w:styleId="a7">
    <w:name w:val="Balloon Text"/>
    <w:basedOn w:val="a"/>
    <w:link w:val="Char3"/>
    <w:uiPriority w:val="99"/>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qFormat/>
    <w:pPr>
      <w:snapToGrid w:val="0"/>
      <w:jc w:val="left"/>
    </w:pPr>
    <w:rPr>
      <w:sz w:val="18"/>
      <w:szCs w:val="18"/>
    </w:rPr>
  </w:style>
  <w:style w:type="character" w:styleId="ab">
    <w:name w:val="annotation reference"/>
    <w:basedOn w:val="a0"/>
    <w:uiPriority w:val="99"/>
    <w:unhideWhenUsed/>
    <w:qFormat/>
    <w:rPr>
      <w:sz w:val="21"/>
      <w:szCs w:val="21"/>
    </w:rPr>
  </w:style>
  <w:style w:type="character" w:styleId="ac">
    <w:name w:val="footnote reference"/>
    <w:qFormat/>
    <w:rPr>
      <w:vertAlign w:val="superscript"/>
    </w:rPr>
  </w:style>
  <w:style w:type="character" w:customStyle="1" w:styleId="1Char">
    <w:name w:val="标题 1 Char"/>
    <w:basedOn w:val="a0"/>
    <w:link w:val="1"/>
    <w:qFormat/>
    <w:rPr>
      <w:rFonts w:ascii="Times New Roman" w:eastAsia="宋体" w:hAnsi="Times New Roman" w:cs="Times New Roman"/>
      <w:b/>
      <w:bCs/>
      <w:kern w:val="44"/>
      <w:sz w:val="44"/>
      <w:szCs w:val="4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eastAsia="黑体" w:hAnsi="Times New Roman" w:cs="宋体"/>
      <w:b w:val="0"/>
      <w:bCs w:val="0"/>
      <w:sz w:val="28"/>
      <w:szCs w:val="20"/>
    </w:rPr>
  </w:style>
  <w:style w:type="character" w:customStyle="1" w:styleId="Char6">
    <w:name w:val="脚注文本 Char"/>
    <w:basedOn w:val="a0"/>
    <w:link w:val="aa"/>
    <w:qFormat/>
    <w:rPr>
      <w:rFonts w:ascii="Times New Roman" w:eastAsia="宋体" w:hAnsi="Times New Roman" w:cs="Times New Roman"/>
      <w:sz w:val="18"/>
      <w:szCs w:val="18"/>
    </w:r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Web">
    <w:name w:val="普通 (Web)"/>
    <w:qFormat/>
    <w:pPr>
      <w:spacing w:before="100" w:after="100"/>
    </w:pPr>
    <w:rPr>
      <w:rFonts w:ascii="宋体" w:eastAsia="宋体" w:hAnsi="Times New Roman" w:cs="Times New Roman"/>
      <w:sz w:val="24"/>
    </w:rPr>
  </w:style>
  <w:style w:type="character" w:customStyle="1" w:styleId="Char1">
    <w:name w:val="正文文本 Char"/>
    <w:basedOn w:val="a0"/>
    <w:link w:val="a5"/>
    <w:qFormat/>
    <w:rPr>
      <w:rFonts w:ascii="Times New Roman" w:eastAsia="宋体" w:hAnsi="Times New Roman" w:cs="Times New Roman"/>
      <w:szCs w:val="24"/>
    </w:rPr>
  </w:style>
  <w:style w:type="paragraph" w:customStyle="1" w:styleId="10">
    <w:name w:val="列出段落1"/>
    <w:uiPriority w:val="34"/>
    <w:qFormat/>
    <w:pPr>
      <w:widowControl w:val="0"/>
      <w:ind w:firstLineChars="200" w:firstLine="200"/>
      <w:jc w:val="both"/>
    </w:pPr>
    <w:rPr>
      <w:rFonts w:ascii="Calibri" w:eastAsia="宋体" w:hAnsi="Calibri" w:cs="Times New Roman"/>
      <w:kern w:val="2"/>
      <w:sz w:val="21"/>
      <w:szCs w:val="22"/>
    </w:rPr>
  </w:style>
  <w:style w:type="paragraph" w:customStyle="1" w:styleId="ad">
    <w:name w:val="样式"/>
    <w:qFormat/>
    <w:pPr>
      <w:widowControl w:val="0"/>
      <w:adjustRightInd w:val="0"/>
      <w:spacing w:line="360" w:lineRule="auto"/>
      <w:ind w:firstLine="482"/>
      <w:jc w:val="both"/>
      <w:textAlignment w:val="baseline"/>
    </w:pPr>
    <w:rPr>
      <w:rFonts w:ascii="Times New Roman" w:eastAsia="宋体" w:hAnsi="Times New Roman" w:cs="Times New Roman"/>
      <w:sz w:val="24"/>
    </w:rPr>
  </w:style>
  <w:style w:type="character" w:customStyle="1" w:styleId="Char5">
    <w:name w:val="页眉 Char"/>
    <w:basedOn w:val="a0"/>
    <w:link w:val="a9"/>
    <w:uiPriority w:val="99"/>
    <w:qFormat/>
    <w:rPr>
      <w:rFonts w:ascii="Times New Roman" w:eastAsia="宋体" w:hAnsi="Times New Roman" w:cs="Times New Roman"/>
      <w:sz w:val="18"/>
      <w:szCs w:val="18"/>
    </w:rPr>
  </w:style>
  <w:style w:type="character" w:customStyle="1" w:styleId="Char4">
    <w:name w:val="页脚 Char"/>
    <w:basedOn w:val="a0"/>
    <w:link w:val="a8"/>
    <w:uiPriority w:val="99"/>
    <w:qFormat/>
    <w:rPr>
      <w:rFonts w:ascii="Times New Roman" w:eastAsia="宋体" w:hAnsi="Times New Roman" w:cs="Times New Roman"/>
      <w:sz w:val="18"/>
      <w:szCs w:val="18"/>
    </w:rPr>
  </w:style>
  <w:style w:type="character" w:customStyle="1" w:styleId="Char0">
    <w:name w:val="批注文字 Char"/>
    <w:basedOn w:val="a0"/>
    <w:link w:val="a4"/>
    <w:uiPriority w:val="99"/>
    <w:semiHidden/>
    <w:qFormat/>
    <w:rPr>
      <w:rFonts w:ascii="Times New Roman" w:eastAsia="宋体" w:hAnsi="Times New Roman" w:cs="Times New Roman"/>
      <w:szCs w:val="24"/>
    </w:rPr>
  </w:style>
  <w:style w:type="character" w:customStyle="1" w:styleId="Char">
    <w:name w:val="批注主题 Char"/>
    <w:basedOn w:val="Char0"/>
    <w:link w:val="a3"/>
    <w:uiPriority w:val="99"/>
    <w:semiHidden/>
    <w:qFormat/>
    <w:rPr>
      <w:rFonts w:ascii="Times New Roman" w:eastAsia="宋体" w:hAnsi="Times New Roman" w:cs="Times New Roman"/>
      <w:b/>
      <w:bCs/>
      <w:szCs w:val="24"/>
    </w:rPr>
  </w:style>
  <w:style w:type="character" w:customStyle="1" w:styleId="Char3">
    <w:name w:val="批注框文本 Char"/>
    <w:basedOn w:val="a0"/>
    <w:link w:val="a7"/>
    <w:uiPriority w:val="99"/>
    <w:semiHidden/>
    <w:qFormat/>
    <w:rPr>
      <w:rFonts w:ascii="Times New Roman" w:eastAsia="宋体" w:hAnsi="Times New Roman" w:cs="Times New Roman"/>
      <w:sz w:val="18"/>
      <w:szCs w:val="18"/>
    </w:rPr>
  </w:style>
  <w:style w:type="paragraph" w:customStyle="1" w:styleId="11">
    <w:name w:val="修订1"/>
    <w:hidden/>
    <w:uiPriority w:val="99"/>
    <w:semiHidden/>
    <w:qFormat/>
    <w:rPr>
      <w:rFonts w:ascii="Times New Roman" w:eastAsia="宋体" w:hAnsi="Times New Roman" w:cs="Times New Roman"/>
      <w:kern w:val="2"/>
      <w:sz w:val="21"/>
      <w:szCs w:val="24"/>
    </w:rPr>
  </w:style>
  <w:style w:type="character" w:customStyle="1" w:styleId="Char2">
    <w:name w:val="纯文本 Char"/>
    <w:basedOn w:val="a0"/>
    <w:link w:val="a6"/>
    <w:qFormat/>
    <w:locked/>
    <w:rPr>
      <w:rFonts w:ascii="宋体"/>
    </w:rPr>
  </w:style>
  <w:style w:type="character" w:customStyle="1" w:styleId="Char10">
    <w:name w:val="纯文本 Char1"/>
    <w:basedOn w:val="a0"/>
    <w:uiPriority w:val="99"/>
    <w:semiHidden/>
    <w:qFormat/>
    <w:rPr>
      <w:rFonts w:ascii="宋体" w:eastAsia="宋体" w:hAnsi="Courier New" w:cs="Courier New"/>
      <w:szCs w:val="21"/>
    </w:rPr>
  </w:style>
  <w:style w:type="paragraph" w:customStyle="1" w:styleId="New">
    <w:name w:val="正文 New"/>
    <w:qFormat/>
    <w:pPr>
      <w:widowControl w:val="0"/>
      <w:jc w:val="both"/>
    </w:pPr>
    <w:rPr>
      <w:rFonts w:ascii="Times New Roman" w:eastAsia="宋体" w:hAnsi="Times New Roman" w:cs="Times New Roman"/>
      <w:kern w:val="2"/>
      <w:sz w:val="21"/>
    </w:rPr>
  </w:style>
  <w:style w:type="character" w:customStyle="1" w:styleId="12">
    <w:name w:val="访问过的超链接1"/>
    <w:qFormat/>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93964-93CA-48D3-BACE-FE0EADE8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844</Words>
  <Characters>4811</Characters>
  <Application>Microsoft Office Word</Application>
  <DocSecurity>0</DocSecurity>
  <Lines>40</Lines>
  <Paragraphs>11</Paragraphs>
  <ScaleCrop>false</ScaleCrop>
  <Company>Sky123.Org</Company>
  <LinksUpToDate>false</LinksUpToDate>
  <CharactersWithSpaces>5644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qzy3472</dc:creator>
  <cp:lastModifiedBy>admin</cp:lastModifiedBy>
  <cp:revision>2</cp:revision>
  <dcterms:created xsi:type="dcterms:W3CDTF">2017-02-22T11:32:00Z</dcterms:created>
  <dcterms:modified xsi:type="dcterms:W3CDTF">2017-02-22T11:32:00Z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