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48"/>
          <w:szCs w:val="48"/>
        </w:rPr>
      </w:pPr>
      <w:bookmarkStart w:id="0" w:name="_Toc356204538"/>
      <w:bookmarkStart w:id="1" w:name="_Toc357082526"/>
      <w:r>
        <w:rPr>
          <w:rFonts w:hint="eastAsia" w:ascii="宋体" w:hAnsi="宋体"/>
          <w:b/>
          <w:sz w:val="48"/>
          <w:szCs w:val="48"/>
        </w:rPr>
        <w:t>物资购置技术标书审批表</w:t>
      </w:r>
    </w:p>
    <w:p>
      <w:pPr>
        <w:ind w:right="150"/>
        <w:jc w:val="right"/>
        <w:rPr>
          <w:rFonts w:ascii="宋体" w:hAnsi="宋体"/>
          <w:color w:val="000000"/>
          <w:sz w:val="30"/>
          <w:szCs w:val="30"/>
        </w:rPr>
      </w:pPr>
      <w:r>
        <w:rPr>
          <w:rFonts w:ascii="宋体" w:hAnsi="宋体"/>
          <w:color w:val="000000"/>
          <w:sz w:val="30"/>
          <w:szCs w:val="30"/>
        </w:rPr>
        <w:t>201</w:t>
      </w:r>
      <w:r>
        <w:rPr>
          <w:rFonts w:hint="eastAsia" w:ascii="宋体" w:hAnsi="宋体"/>
          <w:color w:val="000000"/>
          <w:sz w:val="30"/>
          <w:szCs w:val="30"/>
        </w:rPr>
        <w:t>7年4月12日</w:t>
      </w:r>
    </w:p>
    <w:tbl>
      <w:tblPr>
        <w:tblStyle w:val="15"/>
        <w:tblW w:w="928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59"/>
        <w:gridCol w:w="2830"/>
        <w:gridCol w:w="1990"/>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6" w:hRule="atLeast"/>
        </w:trPr>
        <w:tc>
          <w:tcPr>
            <w:tcW w:w="242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szCs w:val="28"/>
              </w:rPr>
            </w:pPr>
            <w:r>
              <w:rPr>
                <w:rFonts w:hint="eastAsia" w:ascii="宋体" w:hAnsi="宋体"/>
                <w:sz w:val="28"/>
                <w:szCs w:val="28"/>
              </w:rPr>
              <w:t>物资名称</w:t>
            </w:r>
          </w:p>
        </w:tc>
        <w:tc>
          <w:tcPr>
            <w:tcW w:w="2830" w:type="dxa"/>
            <w:tcBorders>
              <w:top w:val="single" w:color="auto" w:sz="4" w:space="0"/>
              <w:left w:val="single" w:color="auto" w:sz="4" w:space="0"/>
              <w:bottom w:val="single" w:color="auto" w:sz="4" w:space="0"/>
              <w:right w:val="single" w:color="auto" w:sz="4" w:space="0"/>
            </w:tcBorders>
            <w:vAlign w:val="center"/>
          </w:tcPr>
          <w:p>
            <w:pPr>
              <w:rPr>
                <w:rFonts w:ascii="宋体" w:hAnsi="宋体"/>
                <w:sz w:val="28"/>
                <w:szCs w:val="28"/>
              </w:rPr>
            </w:pPr>
            <w:r>
              <w:rPr>
                <w:rFonts w:hint="eastAsia" w:ascii="宋体" w:hAnsi="宋体"/>
                <w:sz w:val="28"/>
                <w:szCs w:val="28"/>
              </w:rPr>
              <w:t>迈步板车电液控制系统</w:t>
            </w:r>
          </w:p>
        </w:tc>
        <w:tc>
          <w:tcPr>
            <w:tcW w:w="1990" w:type="dxa"/>
            <w:tcBorders>
              <w:top w:val="single" w:color="auto" w:sz="4" w:space="0"/>
              <w:left w:val="single" w:color="auto" w:sz="4" w:space="0"/>
              <w:bottom w:val="single" w:color="auto" w:sz="4" w:space="0"/>
              <w:right w:val="single" w:color="auto" w:sz="4" w:space="0"/>
            </w:tcBorders>
            <w:vAlign w:val="center"/>
          </w:tcPr>
          <w:p>
            <w:pPr>
              <w:ind w:right="480"/>
              <w:rPr>
                <w:rFonts w:ascii="宋体" w:hAnsi="宋体"/>
                <w:sz w:val="28"/>
                <w:szCs w:val="28"/>
              </w:rPr>
            </w:pPr>
            <w:r>
              <w:rPr>
                <w:rFonts w:hint="eastAsia" w:ascii="宋体" w:hAnsi="宋体"/>
                <w:sz w:val="28"/>
                <w:szCs w:val="28"/>
              </w:rPr>
              <w:t>购置数量</w:t>
            </w:r>
          </w:p>
        </w:tc>
        <w:tc>
          <w:tcPr>
            <w:tcW w:w="2047" w:type="dxa"/>
            <w:tcBorders>
              <w:top w:val="single" w:color="auto" w:sz="4" w:space="0"/>
              <w:left w:val="single" w:color="auto" w:sz="4" w:space="0"/>
              <w:bottom w:val="single" w:color="auto" w:sz="4" w:space="0"/>
              <w:right w:val="single" w:color="auto" w:sz="4" w:space="0"/>
            </w:tcBorders>
            <w:vAlign w:val="center"/>
          </w:tcPr>
          <w:p>
            <w:pPr>
              <w:ind w:firstLine="420" w:firstLineChars="150"/>
              <w:rPr>
                <w:rFonts w:ascii="宋体" w:hAnsi="宋体"/>
                <w:sz w:val="28"/>
                <w:szCs w:val="28"/>
              </w:rPr>
            </w:pPr>
            <w:r>
              <w:rPr>
                <w:rFonts w:hint="eastAsia" w:ascii="宋体" w:hAnsi="宋体"/>
                <w:sz w:val="28"/>
                <w:szCs w:val="28"/>
              </w:rPr>
              <w:t>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2" w:hRule="atLeast"/>
        </w:trPr>
        <w:tc>
          <w:tcPr>
            <w:tcW w:w="242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szCs w:val="28"/>
              </w:rPr>
            </w:pPr>
            <w:r>
              <w:rPr>
                <w:rFonts w:hint="eastAsia" w:ascii="宋体" w:hAnsi="宋体"/>
                <w:sz w:val="28"/>
                <w:szCs w:val="28"/>
              </w:rPr>
              <w:t>计划来源</w:t>
            </w:r>
          </w:p>
        </w:tc>
        <w:tc>
          <w:tcPr>
            <w:tcW w:w="6867"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olor w:val="FF0000"/>
                <w:sz w:val="28"/>
                <w:szCs w:val="28"/>
              </w:rPr>
            </w:pPr>
            <w:r>
              <w:rPr>
                <w:rFonts w:hint="eastAsia" w:ascii="宋体" w:hAnsi="宋体"/>
                <w:sz w:val="28"/>
                <w:szCs w:val="28"/>
              </w:rPr>
              <w:t>2017年5月份生产物资需求计划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6" w:hRule="atLeast"/>
        </w:trPr>
        <w:tc>
          <w:tcPr>
            <w:tcW w:w="2421"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sz w:val="28"/>
                <w:szCs w:val="28"/>
              </w:rPr>
            </w:pPr>
            <w:r>
              <w:rPr>
                <w:rFonts w:hint="eastAsia" w:ascii="宋体" w:hAnsi="宋体"/>
                <w:sz w:val="28"/>
                <w:szCs w:val="28"/>
              </w:rPr>
              <w:t>主要技术参数</w:t>
            </w:r>
          </w:p>
        </w:tc>
        <w:tc>
          <w:tcPr>
            <w:tcW w:w="6867"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sz w:val="28"/>
                <w:szCs w:val="28"/>
              </w:rPr>
            </w:pPr>
            <w:r>
              <w:rPr>
                <w:rFonts w:hint="eastAsia" w:ascii="宋体" w:hAnsi="宋体"/>
                <w:sz w:val="28"/>
                <w:szCs w:val="28"/>
              </w:rPr>
              <w:t xml:space="preserve">1、液压支架电液控制装置控制器 </w:t>
            </w:r>
          </w:p>
          <w:p>
            <w:pPr>
              <w:rPr>
                <w:rFonts w:ascii="宋体" w:hAnsi="宋体"/>
                <w:sz w:val="28"/>
                <w:szCs w:val="28"/>
              </w:rPr>
            </w:pPr>
            <w:r>
              <w:rPr>
                <w:rFonts w:hint="eastAsia" w:ascii="宋体" w:hAnsi="宋体"/>
                <w:sz w:val="28"/>
                <w:szCs w:val="28"/>
              </w:rPr>
              <w:t>2、电磁阀驱动器</w:t>
            </w:r>
          </w:p>
          <w:p>
            <w:pPr>
              <w:rPr>
                <w:rFonts w:ascii="宋体" w:hAnsi="宋体"/>
                <w:sz w:val="28"/>
                <w:szCs w:val="28"/>
              </w:rPr>
            </w:pPr>
            <w:r>
              <w:rPr>
                <w:rFonts w:hint="eastAsia" w:ascii="宋体" w:hAnsi="宋体"/>
                <w:sz w:val="28"/>
                <w:szCs w:val="28"/>
              </w:rPr>
              <w:t>3、矿用压力传感器</w:t>
            </w:r>
          </w:p>
          <w:p>
            <w:pPr>
              <w:rPr>
                <w:rFonts w:ascii="宋体" w:hAnsi="宋体"/>
                <w:sz w:val="28"/>
                <w:szCs w:val="28"/>
              </w:rPr>
            </w:pPr>
            <w:r>
              <w:rPr>
                <w:rFonts w:hint="eastAsia" w:ascii="宋体" w:hAnsi="宋体"/>
                <w:sz w:val="28"/>
                <w:szCs w:val="28"/>
              </w:rPr>
              <w:t>4、连接器</w:t>
            </w:r>
          </w:p>
          <w:p>
            <w:pPr>
              <w:rPr>
                <w:rFonts w:ascii="宋体" w:hAnsi="宋体"/>
                <w:sz w:val="28"/>
                <w:szCs w:val="28"/>
              </w:rPr>
            </w:pPr>
            <w:r>
              <w:rPr>
                <w:rFonts w:hint="eastAsia" w:ascii="宋体" w:hAnsi="宋体"/>
                <w:sz w:val="28"/>
                <w:szCs w:val="28"/>
              </w:rPr>
              <w:t>5、矿用隔爆兼本质安全型稳压电源</w:t>
            </w:r>
          </w:p>
          <w:p>
            <w:pPr>
              <w:rPr>
                <w:rFonts w:ascii="宋体" w:hAnsi="宋体"/>
                <w:sz w:val="28"/>
                <w:szCs w:val="28"/>
              </w:rPr>
            </w:pPr>
            <w:r>
              <w:rPr>
                <w:rFonts w:hint="eastAsia" w:ascii="宋体" w:hAnsi="宋体"/>
                <w:sz w:val="28"/>
                <w:szCs w:val="28"/>
              </w:rPr>
              <w:t>6、隔离耦合器</w:t>
            </w:r>
          </w:p>
          <w:p>
            <w:pPr>
              <w:rPr>
                <w:rFonts w:ascii="宋体" w:hAnsi="宋体"/>
                <w:sz w:val="28"/>
                <w:szCs w:val="28"/>
              </w:rPr>
            </w:pPr>
            <w:r>
              <w:rPr>
                <w:rFonts w:hint="eastAsia" w:ascii="宋体" w:hAnsi="宋体"/>
                <w:sz w:val="28"/>
                <w:szCs w:val="28"/>
              </w:rPr>
              <w:t>7、矿用本安型遥控发射器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trPr>
        <w:tc>
          <w:tcPr>
            <w:tcW w:w="242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szCs w:val="28"/>
              </w:rPr>
            </w:pPr>
            <w:r>
              <w:rPr>
                <w:rFonts w:hint="eastAsia" w:ascii="宋体" w:hAnsi="宋体"/>
                <w:sz w:val="28"/>
                <w:szCs w:val="28"/>
              </w:rPr>
              <w:t>项目提报单位</w:t>
            </w:r>
          </w:p>
        </w:tc>
        <w:tc>
          <w:tcPr>
            <w:tcW w:w="6867" w:type="dxa"/>
            <w:gridSpan w:val="3"/>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8"/>
                <w:szCs w:val="28"/>
              </w:rPr>
            </w:pPr>
            <w:r>
              <w:rPr>
                <w:rFonts w:hint="eastAsia" w:ascii="宋体" w:hAnsi="宋体"/>
                <w:sz w:val="28"/>
                <w:szCs w:val="28"/>
              </w:rPr>
              <w:t>维修一厂加工部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87" w:hRule="atLeast"/>
        </w:trPr>
        <w:tc>
          <w:tcPr>
            <w:tcW w:w="86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szCs w:val="28"/>
              </w:rPr>
            </w:pPr>
            <w:r>
              <w:rPr>
                <w:rFonts w:hint="eastAsia" w:ascii="宋体" w:hAnsi="宋体"/>
                <w:sz w:val="28"/>
                <w:szCs w:val="28"/>
              </w:rPr>
              <w:t>设备维修中心</w:t>
            </w: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szCs w:val="28"/>
              </w:rPr>
            </w:pPr>
            <w:r>
              <w:rPr>
                <w:rFonts w:hint="eastAsia" w:ascii="宋体" w:hAnsi="宋体"/>
                <w:sz w:val="28"/>
                <w:szCs w:val="28"/>
              </w:rPr>
              <w:t>技术部</w:t>
            </w:r>
          </w:p>
        </w:tc>
        <w:tc>
          <w:tcPr>
            <w:tcW w:w="686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szCs w:val="28"/>
              </w:rPr>
            </w:pPr>
          </w:p>
          <w:p>
            <w:pPr>
              <w:jc w:val="center"/>
              <w:rPr>
                <w:rFonts w:ascii="宋体" w:hAnsi="宋体"/>
                <w:sz w:val="28"/>
                <w:szCs w:val="28"/>
              </w:rPr>
            </w:pPr>
          </w:p>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4" w:hRule="atLeast"/>
        </w:trPr>
        <w:tc>
          <w:tcPr>
            <w:tcW w:w="8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z w:val="28"/>
                <w:szCs w:val="28"/>
              </w:rPr>
            </w:pP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szCs w:val="28"/>
              </w:rPr>
            </w:pPr>
            <w:r>
              <w:rPr>
                <w:rFonts w:hint="eastAsia" w:ascii="宋体" w:hAnsi="宋体"/>
                <w:sz w:val="28"/>
                <w:szCs w:val="28"/>
              </w:rPr>
              <w:t>分管领导</w:t>
            </w:r>
          </w:p>
        </w:tc>
        <w:tc>
          <w:tcPr>
            <w:tcW w:w="686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28"/>
                <w:szCs w:val="28"/>
              </w:rPr>
            </w:pPr>
          </w:p>
          <w:p>
            <w:pPr>
              <w:jc w:val="center"/>
              <w:rPr>
                <w:rFonts w:ascii="宋体" w:hAnsi="宋体"/>
                <w:sz w:val="28"/>
                <w:szCs w:val="28"/>
              </w:rPr>
            </w:pPr>
          </w:p>
          <w:p>
            <w:pPr>
              <w:jc w:val="center"/>
              <w:rPr>
                <w:rFonts w:ascii="宋体" w:hAnsi="宋体"/>
                <w:sz w:val="28"/>
                <w:szCs w:val="28"/>
              </w:rPr>
            </w:pPr>
          </w:p>
        </w:tc>
      </w:tr>
    </w:tbl>
    <w:p>
      <w:pPr>
        <w:widowControl/>
        <w:jc w:val="left"/>
      </w:pP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Lines="100" w:afterLines="100" w:line="360" w:lineRule="auto"/>
        <w:ind w:left="2237" w:leftChars="-5" w:hanging="2247" w:hangingChars="1070"/>
        <w:rPr>
          <w:b/>
          <w:szCs w:val="21"/>
        </w:rPr>
      </w:pPr>
      <w:r>
        <w:rPr>
          <w:rFonts w:hint="eastAsia"/>
          <w:b/>
          <w:szCs w:val="21"/>
        </w:rPr>
        <w:t>一、货物需求一览表</w:t>
      </w:r>
    </w:p>
    <w:tbl>
      <w:tblPr>
        <w:tblStyle w:val="15"/>
        <w:tblW w:w="83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597"/>
        <w:gridCol w:w="152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08"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规格型号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59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52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tcPr>
          <w:p>
            <w:r>
              <w:rPr>
                <w:rFonts w:hint="eastAsia"/>
              </w:rPr>
              <w:t>迈步板车电液控制系统</w:t>
            </w:r>
          </w:p>
        </w:tc>
        <w:tc>
          <w:tcPr>
            <w:tcW w:w="1134" w:type="dxa"/>
            <w:tcBorders>
              <w:top w:val="single" w:color="auto" w:sz="4" w:space="0"/>
              <w:left w:val="single" w:color="auto" w:sz="4" w:space="0"/>
              <w:bottom w:val="single" w:color="auto" w:sz="4" w:space="0"/>
              <w:right w:val="single" w:color="auto" w:sz="4" w:space="0"/>
            </w:tcBorders>
          </w:tcPr>
          <w:p>
            <w:r>
              <w:t>SDWX-MPC20-11</w:t>
            </w:r>
          </w:p>
        </w:tc>
        <w:tc>
          <w:tcPr>
            <w:tcW w:w="709" w:type="dxa"/>
            <w:tcBorders>
              <w:top w:val="single" w:color="auto" w:sz="4" w:space="0"/>
              <w:left w:val="single" w:color="auto" w:sz="4" w:space="0"/>
              <w:bottom w:val="single" w:color="auto" w:sz="4" w:space="0"/>
              <w:right w:val="single" w:color="auto" w:sz="4" w:space="0"/>
            </w:tcBorders>
          </w:tcPr>
          <w:p>
            <w:r>
              <w:rPr>
                <w:rFonts w:hint="eastAsia"/>
              </w:rPr>
              <w:t>套</w:t>
            </w:r>
          </w:p>
        </w:tc>
        <w:tc>
          <w:tcPr>
            <w:tcW w:w="597" w:type="dxa"/>
            <w:tcBorders>
              <w:top w:val="single" w:color="auto" w:sz="4" w:space="0"/>
              <w:left w:val="single" w:color="auto" w:sz="4" w:space="0"/>
              <w:bottom w:val="single" w:color="auto" w:sz="4" w:space="0"/>
              <w:right w:val="single" w:color="auto" w:sz="4" w:space="0"/>
            </w:tcBorders>
          </w:tcPr>
          <w:p>
            <w:r>
              <w:rPr>
                <w:rFonts w:hint="eastAsia"/>
              </w:rPr>
              <w:t>6</w:t>
            </w:r>
          </w:p>
        </w:tc>
        <w:tc>
          <w:tcPr>
            <w:tcW w:w="1529" w:type="dxa"/>
            <w:tcBorders>
              <w:top w:val="single" w:color="auto" w:sz="4" w:space="0"/>
              <w:left w:val="single" w:color="auto" w:sz="4" w:space="0"/>
              <w:bottom w:val="single" w:color="auto" w:sz="4" w:space="0"/>
              <w:right w:val="single" w:color="auto" w:sz="4" w:space="0"/>
            </w:tcBorders>
          </w:tcPr>
          <w:p>
            <w:r>
              <w:rPr>
                <w:rFonts w:hint="eastAsia"/>
              </w:rPr>
              <w:t>自合同签订之日起30日内交货</w:t>
            </w:r>
          </w:p>
        </w:tc>
        <w:tc>
          <w:tcPr>
            <w:tcW w:w="1276" w:type="dxa"/>
            <w:tcBorders>
              <w:top w:val="single" w:color="auto" w:sz="4" w:space="0"/>
              <w:left w:val="single" w:color="auto" w:sz="4" w:space="0"/>
              <w:bottom w:val="single" w:color="auto" w:sz="4" w:space="0"/>
              <w:right w:val="single" w:color="auto" w:sz="4" w:space="0"/>
            </w:tcBorders>
          </w:tcPr>
          <w:p>
            <w:r>
              <w:rPr>
                <w:rFonts w:hint="eastAsia"/>
              </w:rPr>
              <w:t>维修中心一厂加工服务部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tcPr>
          <w:p>
            <w:r>
              <w:rPr>
                <w:rFonts w:hint="eastAsia"/>
              </w:rPr>
              <w:t>技术资料（说明书）</w:t>
            </w:r>
          </w:p>
        </w:tc>
        <w:tc>
          <w:tcPr>
            <w:tcW w:w="1134" w:type="dxa"/>
            <w:tcBorders>
              <w:top w:val="single" w:color="auto" w:sz="4" w:space="0"/>
              <w:left w:val="single" w:color="auto" w:sz="4" w:space="0"/>
              <w:bottom w:val="single" w:color="auto" w:sz="4" w:space="0"/>
              <w:right w:val="single" w:color="auto" w:sz="4" w:space="0"/>
            </w:tcBorders>
          </w:tcPr>
          <w:p/>
        </w:tc>
        <w:tc>
          <w:tcPr>
            <w:tcW w:w="709" w:type="dxa"/>
            <w:tcBorders>
              <w:top w:val="single" w:color="auto" w:sz="4" w:space="0"/>
              <w:left w:val="single" w:color="auto" w:sz="4" w:space="0"/>
              <w:bottom w:val="single" w:color="auto" w:sz="4" w:space="0"/>
              <w:right w:val="single" w:color="auto" w:sz="4" w:space="0"/>
            </w:tcBorders>
          </w:tcPr>
          <w:p>
            <w:r>
              <w:rPr>
                <w:rFonts w:hint="eastAsia"/>
              </w:rPr>
              <w:t>份/件</w:t>
            </w:r>
          </w:p>
        </w:tc>
        <w:tc>
          <w:tcPr>
            <w:tcW w:w="597" w:type="dxa"/>
            <w:tcBorders>
              <w:top w:val="single" w:color="auto" w:sz="4" w:space="0"/>
              <w:left w:val="single" w:color="auto" w:sz="4" w:space="0"/>
              <w:bottom w:val="single" w:color="auto" w:sz="4" w:space="0"/>
              <w:right w:val="single" w:color="auto" w:sz="4" w:space="0"/>
            </w:tcBorders>
          </w:tcPr>
          <w:p>
            <w:r>
              <w:rPr>
                <w:rFonts w:hint="eastAsia"/>
              </w:rPr>
              <w:t>6</w:t>
            </w:r>
          </w:p>
        </w:tc>
        <w:tc>
          <w:tcPr>
            <w:tcW w:w="1529" w:type="dxa"/>
            <w:tcBorders>
              <w:top w:val="single" w:color="auto" w:sz="4" w:space="0"/>
              <w:left w:val="single" w:color="auto" w:sz="4" w:space="0"/>
              <w:bottom w:val="single" w:color="auto" w:sz="4" w:space="0"/>
              <w:right w:val="single" w:color="auto" w:sz="4" w:space="0"/>
            </w:tcBorders>
          </w:tcPr>
          <w:p/>
        </w:tc>
        <w:tc>
          <w:tcPr>
            <w:tcW w:w="1276" w:type="dxa"/>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tcPr>
          <w:p>
            <w:r>
              <w:rPr>
                <w:rFonts w:hint="eastAsia"/>
              </w:rPr>
              <w:t>合格证</w:t>
            </w:r>
          </w:p>
        </w:tc>
        <w:tc>
          <w:tcPr>
            <w:tcW w:w="1134" w:type="dxa"/>
            <w:tcBorders>
              <w:top w:val="single" w:color="auto" w:sz="4" w:space="0"/>
              <w:left w:val="single" w:color="auto" w:sz="4" w:space="0"/>
              <w:bottom w:val="single" w:color="auto" w:sz="4" w:space="0"/>
              <w:right w:val="single" w:color="auto" w:sz="4" w:space="0"/>
            </w:tcBorders>
          </w:tcPr>
          <w:p/>
        </w:tc>
        <w:tc>
          <w:tcPr>
            <w:tcW w:w="709" w:type="dxa"/>
            <w:tcBorders>
              <w:top w:val="single" w:color="auto" w:sz="4" w:space="0"/>
              <w:left w:val="single" w:color="auto" w:sz="4" w:space="0"/>
              <w:bottom w:val="single" w:color="auto" w:sz="4" w:space="0"/>
              <w:right w:val="single" w:color="auto" w:sz="4" w:space="0"/>
            </w:tcBorders>
          </w:tcPr>
          <w:p>
            <w:r>
              <w:rPr>
                <w:rFonts w:hint="eastAsia"/>
              </w:rPr>
              <w:t>套</w:t>
            </w:r>
          </w:p>
        </w:tc>
        <w:tc>
          <w:tcPr>
            <w:tcW w:w="597" w:type="dxa"/>
            <w:tcBorders>
              <w:top w:val="single" w:color="auto" w:sz="4" w:space="0"/>
              <w:left w:val="single" w:color="auto" w:sz="4" w:space="0"/>
              <w:bottom w:val="single" w:color="auto" w:sz="4" w:space="0"/>
              <w:right w:val="single" w:color="auto" w:sz="4" w:space="0"/>
            </w:tcBorders>
          </w:tcPr>
          <w:p>
            <w:r>
              <w:rPr>
                <w:rFonts w:hint="eastAsia"/>
              </w:rPr>
              <w:t>1</w:t>
            </w:r>
          </w:p>
        </w:tc>
        <w:tc>
          <w:tcPr>
            <w:tcW w:w="1529" w:type="dxa"/>
            <w:tcBorders>
              <w:top w:val="single" w:color="auto" w:sz="4" w:space="0"/>
              <w:left w:val="single" w:color="auto" w:sz="4" w:space="0"/>
              <w:bottom w:val="single" w:color="auto" w:sz="4" w:space="0"/>
              <w:right w:val="single" w:color="auto" w:sz="4" w:space="0"/>
            </w:tcBorders>
          </w:tcPr>
          <w:p/>
        </w:tc>
        <w:tc>
          <w:tcPr>
            <w:tcW w:w="1276" w:type="dxa"/>
            <w:tcBorders>
              <w:top w:val="single" w:color="auto" w:sz="4" w:space="0"/>
              <w:left w:val="single" w:color="auto" w:sz="4" w:space="0"/>
              <w:bottom w:val="single" w:color="auto" w:sz="4" w:space="0"/>
              <w:right w:val="single" w:color="auto" w:sz="4" w:space="0"/>
            </w:tcBorders>
          </w:tcPr>
          <w:p/>
        </w:tc>
      </w:tr>
    </w:tbl>
    <w:p>
      <w:pPr>
        <w:adjustRightInd w:val="0"/>
        <w:snapToGrid w:val="0"/>
        <w:spacing w:beforeLines="100" w:line="360" w:lineRule="auto"/>
        <w:jc w:val="center"/>
        <w:rPr>
          <w:b/>
          <w:szCs w:val="21"/>
        </w:rPr>
      </w:pPr>
      <w:r>
        <w:rPr>
          <w:rFonts w:hint="eastAsia"/>
          <w:b/>
          <w:szCs w:val="21"/>
        </w:rPr>
        <w:t>分项报价表</w:t>
      </w:r>
    </w:p>
    <w:tbl>
      <w:tblPr>
        <w:tblStyle w:val="15"/>
        <w:tblW w:w="96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5075"/>
        <w:gridCol w:w="709"/>
        <w:gridCol w:w="737"/>
        <w:gridCol w:w="110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848"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5075"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709"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737"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05"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134"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848" w:type="dxa"/>
          </w:tcPr>
          <w:p>
            <w:pPr>
              <w:spacing w:line="400" w:lineRule="exact"/>
              <w:jc w:val="center"/>
              <w:rPr>
                <w:rFonts w:ascii="宋体"/>
                <w:szCs w:val="21"/>
              </w:rPr>
            </w:pPr>
          </w:p>
        </w:tc>
        <w:tc>
          <w:tcPr>
            <w:tcW w:w="5075" w:type="dxa"/>
          </w:tcPr>
          <w:p>
            <w:pPr>
              <w:spacing w:line="400" w:lineRule="exact"/>
              <w:jc w:val="left"/>
              <w:rPr>
                <w:rFonts w:ascii="宋体"/>
                <w:b/>
                <w:szCs w:val="21"/>
              </w:rPr>
            </w:pPr>
            <w:r>
              <w:rPr>
                <w:rFonts w:hint="eastAsia" w:ascii="宋体" w:hAnsi="宋体"/>
                <w:szCs w:val="21"/>
              </w:rPr>
              <w:t>迈步板车电液控制系统</w:t>
            </w:r>
          </w:p>
        </w:tc>
        <w:tc>
          <w:tcPr>
            <w:tcW w:w="709" w:type="dxa"/>
            <w:vAlign w:val="center"/>
          </w:tcPr>
          <w:p>
            <w:pPr>
              <w:spacing w:line="400" w:lineRule="exact"/>
              <w:jc w:val="center"/>
              <w:rPr>
                <w:rFonts w:ascii="宋体"/>
                <w:b/>
                <w:szCs w:val="21"/>
              </w:rPr>
            </w:pPr>
            <w:r>
              <w:rPr>
                <w:rFonts w:hint="eastAsia" w:ascii="宋体"/>
                <w:szCs w:val="21"/>
              </w:rPr>
              <w:t>套</w:t>
            </w:r>
          </w:p>
        </w:tc>
        <w:tc>
          <w:tcPr>
            <w:tcW w:w="737" w:type="dxa"/>
            <w:vAlign w:val="center"/>
          </w:tcPr>
          <w:p>
            <w:pPr>
              <w:widowControl/>
              <w:jc w:val="center"/>
              <w:rPr>
                <w:rFonts w:ascii="宋体" w:cs="宋体"/>
                <w:kern w:val="0"/>
                <w:szCs w:val="21"/>
              </w:rPr>
            </w:pPr>
            <w:r>
              <w:rPr>
                <w:rFonts w:hint="eastAsia" w:ascii="宋体" w:cs="宋体"/>
                <w:kern w:val="0"/>
                <w:szCs w:val="21"/>
              </w:rPr>
              <w:t>1</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center"/>
              <w:rPr>
                <w:rFonts w:ascii="宋体"/>
                <w:szCs w:val="21"/>
              </w:rPr>
            </w:pPr>
          </w:p>
        </w:tc>
        <w:tc>
          <w:tcPr>
            <w:tcW w:w="5075" w:type="dxa"/>
          </w:tcPr>
          <w:p>
            <w:pPr>
              <w:spacing w:line="400" w:lineRule="exact"/>
              <w:jc w:val="left"/>
              <w:rPr>
                <w:rFonts w:ascii="宋体"/>
                <w:szCs w:val="21"/>
              </w:rPr>
            </w:pPr>
            <w:r>
              <w:rPr>
                <w:rFonts w:hint="eastAsia" w:ascii="宋体"/>
                <w:szCs w:val="21"/>
              </w:rPr>
              <w:t>每套包括：</w:t>
            </w:r>
          </w:p>
        </w:tc>
        <w:tc>
          <w:tcPr>
            <w:tcW w:w="709" w:type="dxa"/>
          </w:tcPr>
          <w:p>
            <w:pPr>
              <w:spacing w:line="400" w:lineRule="exact"/>
              <w:jc w:val="center"/>
              <w:rPr>
                <w:rFonts w:ascii="宋体"/>
                <w:szCs w:val="21"/>
              </w:rPr>
            </w:pPr>
          </w:p>
        </w:tc>
        <w:tc>
          <w:tcPr>
            <w:tcW w:w="737" w:type="dxa"/>
            <w:vAlign w:val="center"/>
          </w:tcPr>
          <w:p>
            <w:pPr>
              <w:widowControl/>
              <w:jc w:val="center"/>
              <w:rPr>
                <w:rFonts w:ascii="宋体" w:cs="宋体"/>
                <w:kern w:val="0"/>
                <w:szCs w:val="21"/>
              </w:rPr>
            </w:pP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1.1</w:t>
            </w:r>
          </w:p>
        </w:tc>
        <w:tc>
          <w:tcPr>
            <w:tcW w:w="5075" w:type="dxa"/>
          </w:tcPr>
          <w:p>
            <w:pPr>
              <w:suppressAutoHyphens/>
              <w:spacing w:line="400" w:lineRule="exact"/>
              <w:jc w:val="left"/>
              <w:rPr>
                <w:rFonts w:ascii="宋体"/>
                <w:szCs w:val="21"/>
              </w:rPr>
            </w:pPr>
            <w:r>
              <w:rPr>
                <w:rFonts w:hint="eastAsia" w:ascii="宋体"/>
                <w:szCs w:val="21"/>
              </w:rPr>
              <w:t>液压支架电液控制装置控制器（</w:t>
            </w:r>
            <w:r>
              <w:rPr>
                <w:rFonts w:ascii="宋体"/>
                <w:szCs w:val="21"/>
              </w:rPr>
              <w:t>ZDYZ-Z/K2.0</w:t>
            </w:r>
            <w:r>
              <w:rPr>
                <w:rFonts w:hint="eastAsia" w:ascii="宋体"/>
                <w:szCs w:val="21"/>
              </w:rPr>
              <w:t>）</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9</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1.1.1</w:t>
            </w:r>
          </w:p>
        </w:tc>
        <w:tc>
          <w:tcPr>
            <w:tcW w:w="5075" w:type="dxa"/>
          </w:tcPr>
          <w:p>
            <w:pPr>
              <w:keepNext/>
              <w:keepLines/>
              <w:pageBreakBefore/>
              <w:widowControl/>
              <w:spacing w:line="400" w:lineRule="exact"/>
              <w:jc w:val="left"/>
              <w:rPr>
                <w:rFonts w:ascii="宋体"/>
                <w:szCs w:val="21"/>
              </w:rPr>
            </w:pPr>
            <w:r>
              <w:rPr>
                <w:rFonts w:hint="eastAsia" w:ascii="宋体"/>
                <w:szCs w:val="21"/>
              </w:rPr>
              <w:t>控制器接线板组件（</w:t>
            </w:r>
            <w:r>
              <w:rPr>
                <w:rFonts w:ascii="宋体"/>
                <w:szCs w:val="21"/>
              </w:rPr>
              <w:t>ZDYZ-Z</w:t>
            </w:r>
            <w:r>
              <w:rPr>
                <w:rFonts w:hint="eastAsia" w:ascii="宋体"/>
                <w:szCs w:val="21"/>
              </w:rPr>
              <w:t>）</w:t>
            </w:r>
          </w:p>
        </w:tc>
        <w:tc>
          <w:tcPr>
            <w:tcW w:w="709" w:type="dxa"/>
            <w:vAlign w:val="center"/>
          </w:tcPr>
          <w:p>
            <w:pPr>
              <w:jc w:val="center"/>
            </w:pPr>
            <w:r>
              <w:rPr>
                <w:rFonts w:hint="eastAsia"/>
              </w:rPr>
              <w:t>件</w:t>
            </w:r>
          </w:p>
        </w:tc>
        <w:tc>
          <w:tcPr>
            <w:tcW w:w="737" w:type="dxa"/>
            <w:vAlign w:val="center"/>
          </w:tcPr>
          <w:p>
            <w:pPr>
              <w:jc w:val="center"/>
            </w:pPr>
            <w:r>
              <w:rPr>
                <w:rFonts w:hint="eastAsia"/>
              </w:rPr>
              <w:t>9</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1.1.2</w:t>
            </w:r>
          </w:p>
        </w:tc>
        <w:tc>
          <w:tcPr>
            <w:tcW w:w="5075" w:type="dxa"/>
          </w:tcPr>
          <w:p>
            <w:pPr>
              <w:keepNext/>
              <w:keepLines/>
              <w:pageBreakBefore/>
              <w:widowControl/>
              <w:spacing w:line="400" w:lineRule="exact"/>
              <w:jc w:val="left"/>
              <w:rPr>
                <w:rFonts w:ascii="宋体"/>
                <w:szCs w:val="21"/>
              </w:rPr>
            </w:pPr>
            <w:r>
              <w:rPr>
                <w:rFonts w:hint="eastAsia" w:ascii="宋体"/>
                <w:szCs w:val="21"/>
              </w:rPr>
              <w:t>控制器防护板</w:t>
            </w:r>
            <w:r>
              <w:rPr>
                <w:rFonts w:ascii="宋体"/>
                <w:szCs w:val="21"/>
              </w:rPr>
              <w:t>(26ZDYZ-Z)F</w:t>
            </w:r>
          </w:p>
        </w:tc>
        <w:tc>
          <w:tcPr>
            <w:tcW w:w="709" w:type="dxa"/>
            <w:vAlign w:val="center"/>
          </w:tcPr>
          <w:p>
            <w:pPr>
              <w:jc w:val="center"/>
            </w:pPr>
            <w:r>
              <w:rPr>
                <w:rFonts w:hint="eastAsia"/>
              </w:rPr>
              <w:t>件</w:t>
            </w:r>
          </w:p>
        </w:tc>
        <w:tc>
          <w:tcPr>
            <w:tcW w:w="737" w:type="dxa"/>
            <w:vAlign w:val="center"/>
          </w:tcPr>
          <w:p>
            <w:pPr>
              <w:jc w:val="center"/>
            </w:pPr>
            <w:r>
              <w:rPr>
                <w:rFonts w:hint="eastAsia"/>
              </w:rPr>
              <w:t>9</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1.2</w:t>
            </w:r>
          </w:p>
        </w:tc>
        <w:tc>
          <w:tcPr>
            <w:tcW w:w="5075" w:type="dxa"/>
          </w:tcPr>
          <w:p>
            <w:pPr>
              <w:keepNext/>
              <w:keepLines/>
              <w:pageBreakBefore/>
              <w:widowControl/>
              <w:spacing w:line="400" w:lineRule="exact"/>
              <w:jc w:val="left"/>
              <w:rPr>
                <w:rFonts w:ascii="宋体"/>
                <w:szCs w:val="21"/>
              </w:rPr>
            </w:pPr>
            <w:r>
              <w:rPr>
                <w:rFonts w:hint="eastAsia" w:ascii="宋体"/>
                <w:szCs w:val="21"/>
              </w:rPr>
              <w:t>电磁阀驱动器（</w:t>
            </w:r>
            <w:r>
              <w:rPr>
                <w:rFonts w:ascii="宋体"/>
                <w:szCs w:val="21"/>
              </w:rPr>
              <w:t>ZDYZ26-Q/1</w:t>
            </w:r>
            <w:r>
              <w:rPr>
                <w:rFonts w:hint="eastAsia" w:ascii="宋体"/>
                <w:szCs w:val="21"/>
              </w:rPr>
              <w:t>6）</w:t>
            </w:r>
          </w:p>
        </w:tc>
        <w:tc>
          <w:tcPr>
            <w:tcW w:w="709" w:type="dxa"/>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2</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1.3</w:t>
            </w:r>
          </w:p>
        </w:tc>
        <w:tc>
          <w:tcPr>
            <w:tcW w:w="5075" w:type="dxa"/>
          </w:tcPr>
          <w:p>
            <w:pPr>
              <w:keepNext/>
              <w:keepLines/>
              <w:pageBreakBefore/>
              <w:widowControl/>
              <w:spacing w:line="400" w:lineRule="exact"/>
              <w:jc w:val="left"/>
              <w:rPr>
                <w:rFonts w:ascii="宋体"/>
                <w:szCs w:val="21"/>
              </w:rPr>
            </w:pPr>
            <w:r>
              <w:rPr>
                <w:rFonts w:hint="eastAsia" w:ascii="宋体"/>
                <w:szCs w:val="21"/>
              </w:rPr>
              <w:t>矿用压力传感器（</w:t>
            </w:r>
            <w:r>
              <w:rPr>
                <w:rFonts w:ascii="宋体"/>
                <w:szCs w:val="21"/>
              </w:rPr>
              <w:t>GPD 60</w:t>
            </w:r>
            <w:r>
              <w:rPr>
                <w:rFonts w:hint="eastAsia" w:ascii="宋体"/>
                <w:szCs w:val="21"/>
              </w:rPr>
              <w:t>）</w:t>
            </w:r>
          </w:p>
        </w:tc>
        <w:tc>
          <w:tcPr>
            <w:tcW w:w="709" w:type="dxa"/>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18</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1.4</w:t>
            </w:r>
          </w:p>
        </w:tc>
        <w:tc>
          <w:tcPr>
            <w:tcW w:w="5075" w:type="dxa"/>
          </w:tcPr>
          <w:p>
            <w:pPr>
              <w:keepNext/>
              <w:keepLines/>
              <w:pageBreakBefore/>
              <w:widowControl/>
              <w:spacing w:line="400" w:lineRule="exact"/>
              <w:jc w:val="left"/>
              <w:rPr>
                <w:rFonts w:ascii="宋体"/>
                <w:szCs w:val="21"/>
              </w:rPr>
            </w:pPr>
            <w:r>
              <w:rPr>
                <w:rFonts w:hint="eastAsia" w:ascii="宋体"/>
                <w:szCs w:val="21"/>
              </w:rPr>
              <w:t>连接器</w:t>
            </w:r>
          </w:p>
        </w:tc>
        <w:tc>
          <w:tcPr>
            <w:tcW w:w="709" w:type="dxa"/>
          </w:tcPr>
          <w:p>
            <w:pPr>
              <w:keepNext/>
              <w:keepLines/>
              <w:pageBreakBefore/>
              <w:widowControl/>
              <w:spacing w:line="400" w:lineRule="exact"/>
              <w:jc w:val="center"/>
              <w:rPr>
                <w:rFonts w:ascii="宋体"/>
                <w:szCs w:val="21"/>
              </w:rPr>
            </w:pPr>
          </w:p>
        </w:tc>
        <w:tc>
          <w:tcPr>
            <w:tcW w:w="737" w:type="dxa"/>
            <w:vAlign w:val="center"/>
          </w:tcPr>
          <w:p>
            <w:pPr>
              <w:widowControl/>
              <w:jc w:val="center"/>
              <w:rPr>
                <w:rFonts w:ascii="宋体" w:cs="宋体"/>
                <w:kern w:val="0"/>
                <w:szCs w:val="21"/>
              </w:rPr>
            </w:pP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1.4.1</w:t>
            </w:r>
          </w:p>
        </w:tc>
        <w:tc>
          <w:tcPr>
            <w:tcW w:w="5075" w:type="dxa"/>
          </w:tcPr>
          <w:p>
            <w:pPr>
              <w:keepNext/>
              <w:keepLines/>
              <w:pageBreakBefore/>
              <w:widowControl/>
              <w:spacing w:line="400" w:lineRule="exact"/>
              <w:jc w:val="left"/>
              <w:rPr>
                <w:rFonts w:ascii="宋体"/>
                <w:szCs w:val="21"/>
              </w:rPr>
            </w:pPr>
            <w:r>
              <w:rPr>
                <w:rFonts w:hint="eastAsia" w:ascii="宋体"/>
                <w:szCs w:val="21"/>
              </w:rPr>
              <w:t>4c型护套连接器（</w:t>
            </w:r>
            <w:r>
              <w:rPr>
                <w:rFonts w:ascii="宋体"/>
                <w:szCs w:val="21"/>
              </w:rPr>
              <w:t>4c500</w:t>
            </w:r>
            <w:r>
              <w:rPr>
                <w:rFonts w:hint="eastAsia" w:ascii="宋体"/>
                <w:szCs w:val="21"/>
              </w:rPr>
              <w:t>）（</w:t>
            </w:r>
            <w:r>
              <w:rPr>
                <w:rFonts w:hint="eastAsia" w:ascii="宋体" w:hAnsi="宋体" w:cs="宋体"/>
                <w:szCs w:val="21"/>
              </w:rPr>
              <w:t>驱动器连接器</w:t>
            </w:r>
            <w:r>
              <w:rPr>
                <w:rFonts w:hint="eastAsia" w:ascii="宋体"/>
                <w:szCs w:val="21"/>
              </w:rPr>
              <w:t>）</w:t>
            </w:r>
          </w:p>
        </w:tc>
        <w:tc>
          <w:tcPr>
            <w:tcW w:w="709" w:type="dxa"/>
          </w:tcPr>
          <w:p>
            <w:pPr>
              <w:keepNext/>
              <w:keepLines/>
              <w:pageBreakBefore/>
              <w:widowControl/>
              <w:spacing w:line="400" w:lineRule="exact"/>
              <w:jc w:val="center"/>
              <w:rPr>
                <w:rFonts w:ascii="宋体"/>
                <w:szCs w:val="21"/>
              </w:rPr>
            </w:pPr>
            <w:r>
              <w:rPr>
                <w:rFonts w:hint="eastAsia" w:ascii="宋体"/>
                <w:szCs w:val="21"/>
              </w:rPr>
              <w:t>根</w:t>
            </w:r>
          </w:p>
        </w:tc>
        <w:tc>
          <w:tcPr>
            <w:tcW w:w="737" w:type="dxa"/>
            <w:vAlign w:val="center"/>
          </w:tcPr>
          <w:p>
            <w:pPr>
              <w:widowControl/>
              <w:jc w:val="center"/>
              <w:rPr>
                <w:rFonts w:ascii="宋体" w:cs="宋体"/>
                <w:kern w:val="0"/>
                <w:szCs w:val="21"/>
              </w:rPr>
            </w:pPr>
            <w:r>
              <w:rPr>
                <w:rFonts w:hint="eastAsia" w:ascii="宋体" w:cs="宋体"/>
                <w:kern w:val="0"/>
                <w:szCs w:val="21"/>
              </w:rPr>
              <w:t>2</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1.4.2</w:t>
            </w:r>
          </w:p>
        </w:tc>
        <w:tc>
          <w:tcPr>
            <w:tcW w:w="5075" w:type="dxa"/>
          </w:tcPr>
          <w:p>
            <w:pPr>
              <w:keepNext/>
              <w:keepLines/>
              <w:pageBreakBefore/>
              <w:widowControl/>
              <w:spacing w:line="400" w:lineRule="exact"/>
              <w:jc w:val="left"/>
              <w:rPr>
                <w:rFonts w:ascii="宋体"/>
                <w:szCs w:val="21"/>
              </w:rPr>
            </w:pPr>
            <w:r>
              <w:rPr>
                <w:rFonts w:hint="eastAsia" w:ascii="宋体"/>
                <w:szCs w:val="21"/>
              </w:rPr>
              <w:t>4clumb型连接器（</w:t>
            </w:r>
            <w:r>
              <w:rPr>
                <w:rFonts w:ascii="宋体"/>
                <w:szCs w:val="21"/>
              </w:rPr>
              <w:t>4clumb200+50</w:t>
            </w:r>
            <w:r>
              <w:rPr>
                <w:rFonts w:hint="eastAsia" w:ascii="宋体"/>
                <w:szCs w:val="21"/>
              </w:rPr>
              <w:t>）（</w:t>
            </w:r>
            <w:r>
              <w:rPr>
                <w:rFonts w:hint="eastAsia" w:ascii="宋体" w:hAnsi="宋体" w:cs="宋体"/>
                <w:szCs w:val="21"/>
              </w:rPr>
              <w:t>电磁铁接器</w:t>
            </w:r>
            <w:r>
              <w:rPr>
                <w:rFonts w:hint="eastAsia" w:ascii="宋体"/>
                <w:szCs w:val="21"/>
              </w:rPr>
              <w:t>）</w:t>
            </w:r>
          </w:p>
        </w:tc>
        <w:tc>
          <w:tcPr>
            <w:tcW w:w="709" w:type="dxa"/>
          </w:tcPr>
          <w:p>
            <w:pPr>
              <w:keepNext/>
              <w:keepLines/>
              <w:pageBreakBefore/>
              <w:widowControl/>
              <w:spacing w:line="400" w:lineRule="exact"/>
              <w:jc w:val="center"/>
              <w:rPr>
                <w:rFonts w:ascii="宋体"/>
                <w:szCs w:val="21"/>
              </w:rPr>
            </w:pPr>
            <w:r>
              <w:rPr>
                <w:rFonts w:hint="eastAsia" w:ascii="宋体"/>
                <w:szCs w:val="21"/>
              </w:rPr>
              <w:t>根</w:t>
            </w:r>
          </w:p>
        </w:tc>
        <w:tc>
          <w:tcPr>
            <w:tcW w:w="737" w:type="dxa"/>
            <w:vAlign w:val="center"/>
          </w:tcPr>
          <w:p>
            <w:pPr>
              <w:widowControl/>
              <w:jc w:val="center"/>
              <w:rPr>
                <w:rFonts w:ascii="宋体" w:cs="宋体"/>
                <w:kern w:val="0"/>
                <w:szCs w:val="21"/>
              </w:rPr>
            </w:pPr>
            <w:r>
              <w:rPr>
                <w:rFonts w:hint="eastAsia" w:ascii="宋体" w:cs="宋体"/>
                <w:kern w:val="0"/>
                <w:szCs w:val="21"/>
              </w:rPr>
              <w:t>14</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1.4.3</w:t>
            </w:r>
          </w:p>
        </w:tc>
        <w:tc>
          <w:tcPr>
            <w:tcW w:w="5075" w:type="dxa"/>
          </w:tcPr>
          <w:p>
            <w:pPr>
              <w:keepNext/>
              <w:keepLines/>
              <w:pageBreakBefore/>
              <w:widowControl/>
              <w:spacing w:line="400" w:lineRule="exact"/>
              <w:jc w:val="left"/>
              <w:rPr>
                <w:rFonts w:ascii="宋体"/>
                <w:szCs w:val="21"/>
              </w:rPr>
            </w:pPr>
            <w:r>
              <w:rPr>
                <w:rFonts w:hint="eastAsia" w:ascii="宋体"/>
                <w:szCs w:val="21"/>
              </w:rPr>
              <w:t>4d型铜头连接器(单头)</w:t>
            </w:r>
            <w:r>
              <w:rPr>
                <w:rFonts w:ascii="宋体"/>
                <w:szCs w:val="21"/>
              </w:rPr>
              <w:t>4d900s</w:t>
            </w:r>
            <w:r>
              <w:rPr>
                <w:rFonts w:hint="eastAsia" w:ascii="宋体"/>
                <w:szCs w:val="21"/>
              </w:rPr>
              <w:t>（声光报警器）</w:t>
            </w:r>
          </w:p>
        </w:tc>
        <w:tc>
          <w:tcPr>
            <w:tcW w:w="709" w:type="dxa"/>
          </w:tcPr>
          <w:p>
            <w:pPr>
              <w:keepNext/>
              <w:keepLines/>
              <w:pageBreakBefore/>
              <w:widowControl/>
              <w:spacing w:line="400" w:lineRule="exact"/>
              <w:jc w:val="center"/>
              <w:rPr>
                <w:rFonts w:ascii="宋体"/>
                <w:szCs w:val="21"/>
              </w:rPr>
            </w:pPr>
            <w:r>
              <w:rPr>
                <w:rFonts w:hint="eastAsia" w:ascii="宋体"/>
                <w:szCs w:val="21"/>
              </w:rPr>
              <w:t>根</w:t>
            </w:r>
          </w:p>
        </w:tc>
        <w:tc>
          <w:tcPr>
            <w:tcW w:w="737" w:type="dxa"/>
            <w:vAlign w:val="center"/>
          </w:tcPr>
          <w:p>
            <w:pPr>
              <w:widowControl/>
              <w:jc w:val="center"/>
              <w:rPr>
                <w:rFonts w:ascii="宋体" w:cs="宋体"/>
                <w:kern w:val="0"/>
                <w:szCs w:val="21"/>
              </w:rPr>
            </w:pPr>
            <w:r>
              <w:rPr>
                <w:rFonts w:hint="eastAsia" w:ascii="宋体" w:cs="宋体"/>
                <w:kern w:val="0"/>
                <w:szCs w:val="21"/>
              </w:rPr>
              <w:t>9</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1.4.4</w:t>
            </w:r>
          </w:p>
        </w:tc>
        <w:tc>
          <w:tcPr>
            <w:tcW w:w="5075" w:type="dxa"/>
          </w:tcPr>
          <w:p>
            <w:pPr>
              <w:keepNext/>
              <w:keepLines/>
              <w:pageBreakBefore/>
              <w:widowControl/>
              <w:spacing w:line="400" w:lineRule="exact"/>
              <w:jc w:val="left"/>
              <w:rPr>
                <w:rFonts w:ascii="宋体"/>
                <w:szCs w:val="21"/>
              </w:rPr>
            </w:pPr>
            <w:r>
              <w:rPr>
                <w:rFonts w:hint="eastAsia" w:ascii="宋体"/>
                <w:szCs w:val="21"/>
              </w:rPr>
              <w:t>4c型护套连接器（</w:t>
            </w:r>
            <w:r>
              <w:rPr>
                <w:rFonts w:ascii="宋体"/>
                <w:szCs w:val="21"/>
              </w:rPr>
              <w:t>4c1000</w:t>
            </w:r>
            <w:r>
              <w:rPr>
                <w:rFonts w:hint="eastAsia" w:ascii="宋体"/>
                <w:szCs w:val="21"/>
              </w:rPr>
              <w:t>）（无线接收器）</w:t>
            </w:r>
          </w:p>
        </w:tc>
        <w:tc>
          <w:tcPr>
            <w:tcW w:w="709" w:type="dxa"/>
          </w:tcPr>
          <w:p>
            <w:pPr>
              <w:keepNext/>
              <w:keepLines/>
              <w:pageBreakBefore/>
              <w:widowControl/>
              <w:spacing w:line="400" w:lineRule="exact"/>
              <w:jc w:val="center"/>
              <w:rPr>
                <w:rFonts w:ascii="宋体"/>
                <w:szCs w:val="21"/>
              </w:rPr>
            </w:pPr>
            <w:r>
              <w:rPr>
                <w:rFonts w:hint="eastAsia" w:ascii="宋体"/>
                <w:szCs w:val="21"/>
              </w:rPr>
              <w:t>根</w:t>
            </w:r>
          </w:p>
        </w:tc>
        <w:tc>
          <w:tcPr>
            <w:tcW w:w="737" w:type="dxa"/>
            <w:vAlign w:val="center"/>
          </w:tcPr>
          <w:p>
            <w:pPr>
              <w:widowControl/>
              <w:jc w:val="center"/>
              <w:rPr>
                <w:rFonts w:ascii="宋体" w:cs="宋体"/>
                <w:kern w:val="0"/>
                <w:szCs w:val="21"/>
              </w:rPr>
            </w:pPr>
            <w:r>
              <w:rPr>
                <w:rFonts w:hint="eastAsia" w:ascii="宋体" w:cs="宋体"/>
                <w:kern w:val="0"/>
                <w:szCs w:val="21"/>
              </w:rPr>
              <w:t>9</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1.4.5</w:t>
            </w:r>
          </w:p>
        </w:tc>
        <w:tc>
          <w:tcPr>
            <w:tcW w:w="5075" w:type="dxa"/>
          </w:tcPr>
          <w:p>
            <w:pPr>
              <w:keepNext/>
              <w:keepLines/>
              <w:pageBreakBefore/>
              <w:widowControl/>
              <w:spacing w:line="400" w:lineRule="exact"/>
              <w:jc w:val="left"/>
              <w:rPr>
                <w:rFonts w:ascii="宋体"/>
                <w:szCs w:val="21"/>
              </w:rPr>
            </w:pPr>
            <w:r>
              <w:rPr>
                <w:rFonts w:hint="eastAsia" w:ascii="宋体"/>
                <w:szCs w:val="21"/>
              </w:rPr>
              <w:t>4c型护套连接器（</w:t>
            </w:r>
            <w:r>
              <w:rPr>
                <w:rFonts w:ascii="宋体"/>
                <w:szCs w:val="21"/>
              </w:rPr>
              <w:t>4c1000</w:t>
            </w:r>
            <w:r>
              <w:rPr>
                <w:rFonts w:hint="eastAsia" w:ascii="宋体"/>
                <w:szCs w:val="21"/>
              </w:rPr>
              <w:t>）（架间）</w:t>
            </w:r>
          </w:p>
        </w:tc>
        <w:tc>
          <w:tcPr>
            <w:tcW w:w="709" w:type="dxa"/>
          </w:tcPr>
          <w:p>
            <w:pPr>
              <w:keepNext/>
              <w:keepLines/>
              <w:pageBreakBefore/>
              <w:widowControl/>
              <w:spacing w:line="400" w:lineRule="exact"/>
              <w:jc w:val="center"/>
              <w:rPr>
                <w:rFonts w:ascii="宋体"/>
                <w:szCs w:val="21"/>
              </w:rPr>
            </w:pPr>
            <w:r>
              <w:rPr>
                <w:rFonts w:hint="eastAsia" w:ascii="宋体"/>
                <w:szCs w:val="21"/>
              </w:rPr>
              <w:t>根</w:t>
            </w:r>
          </w:p>
        </w:tc>
        <w:tc>
          <w:tcPr>
            <w:tcW w:w="737" w:type="dxa"/>
            <w:vAlign w:val="center"/>
          </w:tcPr>
          <w:p>
            <w:pPr>
              <w:widowControl/>
              <w:jc w:val="center"/>
              <w:rPr>
                <w:rFonts w:ascii="宋体" w:cs="宋体"/>
                <w:kern w:val="0"/>
                <w:szCs w:val="21"/>
              </w:rPr>
            </w:pPr>
            <w:r>
              <w:rPr>
                <w:rFonts w:hint="eastAsia" w:ascii="宋体" w:cs="宋体"/>
                <w:kern w:val="0"/>
                <w:szCs w:val="21"/>
              </w:rPr>
              <w:t>20</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1.4.6</w:t>
            </w:r>
          </w:p>
        </w:tc>
        <w:tc>
          <w:tcPr>
            <w:tcW w:w="5075" w:type="dxa"/>
          </w:tcPr>
          <w:p>
            <w:pPr>
              <w:keepNext/>
              <w:keepLines/>
              <w:pageBreakBefore/>
              <w:widowControl/>
              <w:spacing w:line="400" w:lineRule="exact"/>
              <w:jc w:val="left"/>
              <w:rPr>
                <w:rFonts w:ascii="宋体"/>
                <w:szCs w:val="21"/>
              </w:rPr>
            </w:pPr>
            <w:r>
              <w:rPr>
                <w:rFonts w:hint="eastAsia" w:ascii="宋体"/>
                <w:szCs w:val="21"/>
              </w:rPr>
              <w:t>4x型铜头连接器（单头）</w:t>
            </w:r>
            <w:r>
              <w:rPr>
                <w:rFonts w:ascii="宋体"/>
                <w:szCs w:val="21"/>
              </w:rPr>
              <w:t>4x100s</w:t>
            </w:r>
          </w:p>
        </w:tc>
        <w:tc>
          <w:tcPr>
            <w:tcW w:w="709" w:type="dxa"/>
          </w:tcPr>
          <w:p>
            <w:pPr>
              <w:keepNext/>
              <w:keepLines/>
              <w:pageBreakBefore/>
              <w:widowControl/>
              <w:spacing w:line="400" w:lineRule="exact"/>
              <w:jc w:val="center"/>
              <w:rPr>
                <w:rFonts w:ascii="宋体"/>
                <w:szCs w:val="21"/>
              </w:rPr>
            </w:pPr>
            <w:r>
              <w:rPr>
                <w:rFonts w:hint="eastAsia" w:ascii="宋体"/>
                <w:szCs w:val="21"/>
              </w:rPr>
              <w:t>根</w:t>
            </w:r>
          </w:p>
        </w:tc>
        <w:tc>
          <w:tcPr>
            <w:tcW w:w="737" w:type="dxa"/>
            <w:vAlign w:val="center"/>
          </w:tcPr>
          <w:p>
            <w:pPr>
              <w:widowControl/>
              <w:jc w:val="center"/>
              <w:rPr>
                <w:rFonts w:ascii="宋体" w:cs="宋体"/>
                <w:kern w:val="0"/>
                <w:szCs w:val="21"/>
              </w:rPr>
            </w:pPr>
            <w:r>
              <w:rPr>
                <w:rFonts w:hint="eastAsia" w:ascii="宋体" w:cs="宋体"/>
                <w:kern w:val="0"/>
                <w:szCs w:val="21"/>
              </w:rPr>
              <w:t>4</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1.4.7</w:t>
            </w:r>
          </w:p>
        </w:tc>
        <w:tc>
          <w:tcPr>
            <w:tcW w:w="5075" w:type="dxa"/>
          </w:tcPr>
          <w:p>
            <w:pPr>
              <w:keepNext/>
              <w:keepLines/>
              <w:pageBreakBefore/>
              <w:widowControl/>
              <w:spacing w:line="400" w:lineRule="exact"/>
              <w:jc w:val="left"/>
              <w:rPr>
                <w:rFonts w:ascii="宋体"/>
                <w:szCs w:val="21"/>
              </w:rPr>
            </w:pPr>
            <w:r>
              <w:rPr>
                <w:rFonts w:hint="eastAsia" w:ascii="宋体"/>
                <w:szCs w:val="21"/>
              </w:rPr>
              <w:t>4c型护套连接器</w:t>
            </w:r>
            <w:r>
              <w:rPr>
                <w:rFonts w:ascii="宋体"/>
                <w:szCs w:val="21"/>
              </w:rPr>
              <w:t>4c500</w:t>
            </w:r>
            <w:r>
              <w:rPr>
                <w:rFonts w:hint="eastAsia" w:ascii="宋体"/>
                <w:szCs w:val="21"/>
              </w:rPr>
              <w:t>（耦本）</w:t>
            </w:r>
          </w:p>
        </w:tc>
        <w:tc>
          <w:tcPr>
            <w:tcW w:w="709" w:type="dxa"/>
          </w:tcPr>
          <w:p>
            <w:pPr>
              <w:keepNext/>
              <w:keepLines/>
              <w:pageBreakBefore/>
              <w:widowControl/>
              <w:spacing w:line="400" w:lineRule="exact"/>
              <w:jc w:val="center"/>
              <w:rPr>
                <w:rFonts w:ascii="宋体"/>
                <w:szCs w:val="21"/>
              </w:rPr>
            </w:pPr>
            <w:r>
              <w:rPr>
                <w:rFonts w:hint="eastAsia" w:ascii="宋体"/>
                <w:szCs w:val="21"/>
              </w:rPr>
              <w:t>根</w:t>
            </w:r>
          </w:p>
        </w:tc>
        <w:tc>
          <w:tcPr>
            <w:tcW w:w="737" w:type="dxa"/>
            <w:vAlign w:val="center"/>
          </w:tcPr>
          <w:p>
            <w:pPr>
              <w:widowControl/>
              <w:jc w:val="center"/>
              <w:rPr>
                <w:rFonts w:ascii="宋体" w:cs="宋体"/>
                <w:kern w:val="0"/>
                <w:szCs w:val="21"/>
              </w:rPr>
            </w:pPr>
            <w:r>
              <w:rPr>
                <w:rFonts w:hint="eastAsia" w:ascii="宋体" w:cs="宋体"/>
                <w:kern w:val="0"/>
                <w:szCs w:val="21"/>
              </w:rPr>
              <w:t>3</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1.4.8</w:t>
            </w:r>
          </w:p>
        </w:tc>
        <w:tc>
          <w:tcPr>
            <w:tcW w:w="5075" w:type="dxa"/>
          </w:tcPr>
          <w:p>
            <w:pPr>
              <w:keepNext/>
              <w:keepLines/>
              <w:pageBreakBefore/>
              <w:widowControl/>
              <w:spacing w:line="400" w:lineRule="exact"/>
              <w:jc w:val="left"/>
              <w:rPr>
                <w:rFonts w:ascii="宋体"/>
                <w:szCs w:val="21"/>
              </w:rPr>
            </w:pPr>
            <w:r>
              <w:rPr>
                <w:rFonts w:hint="eastAsia" w:ascii="宋体"/>
                <w:szCs w:val="21"/>
              </w:rPr>
              <w:t>4c型护套连接器（</w:t>
            </w:r>
            <w:r>
              <w:rPr>
                <w:rFonts w:ascii="宋体"/>
                <w:szCs w:val="21"/>
              </w:rPr>
              <w:t>4c750</w:t>
            </w:r>
            <w:r>
              <w:rPr>
                <w:rFonts w:hint="eastAsia" w:ascii="宋体"/>
                <w:szCs w:val="21"/>
              </w:rPr>
              <w:t>）（耦邻）</w:t>
            </w:r>
          </w:p>
        </w:tc>
        <w:tc>
          <w:tcPr>
            <w:tcW w:w="709" w:type="dxa"/>
          </w:tcPr>
          <w:p>
            <w:pPr>
              <w:keepNext/>
              <w:keepLines/>
              <w:pageBreakBefore/>
              <w:widowControl/>
              <w:spacing w:line="400" w:lineRule="exact"/>
              <w:jc w:val="center"/>
              <w:rPr>
                <w:rFonts w:ascii="宋体"/>
                <w:szCs w:val="21"/>
              </w:rPr>
            </w:pPr>
            <w:r>
              <w:rPr>
                <w:rFonts w:hint="eastAsia" w:ascii="宋体"/>
                <w:szCs w:val="21"/>
              </w:rPr>
              <w:t>根</w:t>
            </w:r>
          </w:p>
        </w:tc>
        <w:tc>
          <w:tcPr>
            <w:tcW w:w="737" w:type="dxa"/>
            <w:vAlign w:val="center"/>
          </w:tcPr>
          <w:p>
            <w:pPr>
              <w:widowControl/>
              <w:jc w:val="center"/>
              <w:rPr>
                <w:rFonts w:ascii="宋体" w:cs="宋体"/>
                <w:kern w:val="0"/>
                <w:szCs w:val="21"/>
              </w:rPr>
            </w:pPr>
            <w:r>
              <w:rPr>
                <w:rFonts w:hint="eastAsia" w:ascii="宋体" w:cs="宋体"/>
                <w:kern w:val="0"/>
                <w:szCs w:val="21"/>
              </w:rPr>
              <w:t>3</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1.4.9</w:t>
            </w:r>
          </w:p>
        </w:tc>
        <w:tc>
          <w:tcPr>
            <w:tcW w:w="5075" w:type="dxa"/>
          </w:tcPr>
          <w:p>
            <w:pPr>
              <w:keepNext/>
              <w:keepLines/>
              <w:pageBreakBefore/>
              <w:widowControl/>
              <w:spacing w:line="400" w:lineRule="exact"/>
              <w:jc w:val="left"/>
              <w:rPr>
                <w:rFonts w:ascii="宋体"/>
                <w:szCs w:val="21"/>
              </w:rPr>
            </w:pPr>
            <w:r>
              <w:rPr>
                <w:rFonts w:hint="eastAsia" w:ascii="宋体"/>
                <w:szCs w:val="21"/>
              </w:rPr>
              <w:t>4c型护套连接器（</w:t>
            </w:r>
            <w:r>
              <w:rPr>
                <w:rFonts w:ascii="宋体"/>
                <w:szCs w:val="21"/>
              </w:rPr>
              <w:t>4c350</w:t>
            </w:r>
            <w:r>
              <w:rPr>
                <w:rFonts w:hint="eastAsia" w:ascii="宋体"/>
                <w:szCs w:val="21"/>
              </w:rPr>
              <w:t>）(压力)</w:t>
            </w:r>
          </w:p>
        </w:tc>
        <w:tc>
          <w:tcPr>
            <w:tcW w:w="709" w:type="dxa"/>
          </w:tcPr>
          <w:p>
            <w:pPr>
              <w:keepNext/>
              <w:keepLines/>
              <w:pageBreakBefore/>
              <w:widowControl/>
              <w:spacing w:line="400" w:lineRule="exact"/>
              <w:jc w:val="center"/>
              <w:rPr>
                <w:rFonts w:ascii="宋体"/>
                <w:szCs w:val="21"/>
              </w:rPr>
            </w:pPr>
            <w:r>
              <w:rPr>
                <w:rFonts w:hint="eastAsia" w:ascii="宋体"/>
                <w:szCs w:val="21"/>
              </w:rPr>
              <w:t>根</w:t>
            </w:r>
          </w:p>
        </w:tc>
        <w:tc>
          <w:tcPr>
            <w:tcW w:w="737" w:type="dxa"/>
            <w:vAlign w:val="center"/>
          </w:tcPr>
          <w:p>
            <w:pPr>
              <w:widowControl/>
              <w:jc w:val="center"/>
              <w:rPr>
                <w:rFonts w:ascii="宋体" w:cs="宋体"/>
                <w:kern w:val="0"/>
                <w:szCs w:val="21"/>
              </w:rPr>
            </w:pPr>
            <w:r>
              <w:rPr>
                <w:rFonts w:hint="eastAsia" w:ascii="宋体" w:cs="宋体"/>
                <w:kern w:val="0"/>
                <w:szCs w:val="21"/>
              </w:rPr>
              <w:t>18</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848" w:type="dxa"/>
          </w:tcPr>
          <w:p>
            <w:pPr>
              <w:spacing w:line="400" w:lineRule="exact"/>
              <w:jc w:val="left"/>
              <w:rPr>
                <w:rFonts w:ascii="宋体"/>
                <w:szCs w:val="21"/>
              </w:rPr>
            </w:pPr>
            <w:r>
              <w:rPr>
                <w:rFonts w:hint="eastAsia" w:ascii="宋体"/>
                <w:szCs w:val="21"/>
              </w:rPr>
              <w:t>1.4.10</w:t>
            </w:r>
          </w:p>
        </w:tc>
        <w:tc>
          <w:tcPr>
            <w:tcW w:w="5075" w:type="dxa"/>
          </w:tcPr>
          <w:p>
            <w:pPr>
              <w:keepNext/>
              <w:keepLines/>
              <w:pageBreakBefore/>
              <w:widowControl/>
              <w:spacing w:line="400" w:lineRule="exact"/>
              <w:jc w:val="left"/>
              <w:rPr>
                <w:rFonts w:ascii="宋体"/>
                <w:szCs w:val="21"/>
              </w:rPr>
            </w:pPr>
            <w:r>
              <w:rPr>
                <w:rFonts w:hint="eastAsia" w:ascii="宋体"/>
                <w:szCs w:val="21"/>
              </w:rPr>
              <w:t>4clumb型连接器（</w:t>
            </w:r>
            <w:r>
              <w:rPr>
                <w:rFonts w:ascii="宋体"/>
                <w:szCs w:val="21"/>
              </w:rPr>
              <w:t>4clumb250+50</w:t>
            </w:r>
            <w:r>
              <w:rPr>
                <w:rFonts w:hint="eastAsia" w:ascii="宋体"/>
                <w:szCs w:val="21"/>
              </w:rPr>
              <w:t>）（反冲洗）</w:t>
            </w:r>
          </w:p>
        </w:tc>
        <w:tc>
          <w:tcPr>
            <w:tcW w:w="709" w:type="dxa"/>
          </w:tcPr>
          <w:p>
            <w:pPr>
              <w:keepNext/>
              <w:keepLines/>
              <w:pageBreakBefore/>
              <w:widowControl/>
              <w:spacing w:line="400" w:lineRule="exact"/>
              <w:jc w:val="center"/>
              <w:rPr>
                <w:rFonts w:ascii="宋体"/>
                <w:szCs w:val="21"/>
              </w:rPr>
            </w:pPr>
            <w:r>
              <w:rPr>
                <w:rFonts w:hint="eastAsia" w:ascii="宋体"/>
                <w:szCs w:val="21"/>
              </w:rPr>
              <w:t>根</w:t>
            </w:r>
          </w:p>
        </w:tc>
        <w:tc>
          <w:tcPr>
            <w:tcW w:w="737" w:type="dxa"/>
            <w:vAlign w:val="center"/>
          </w:tcPr>
          <w:p>
            <w:pPr>
              <w:widowControl/>
              <w:jc w:val="center"/>
              <w:rPr>
                <w:rFonts w:ascii="宋体" w:cs="宋体"/>
                <w:kern w:val="0"/>
                <w:szCs w:val="21"/>
              </w:rPr>
            </w:pPr>
            <w:r>
              <w:rPr>
                <w:rFonts w:hint="eastAsia" w:ascii="宋体" w:cs="宋体"/>
                <w:kern w:val="0"/>
                <w:szCs w:val="21"/>
              </w:rPr>
              <w:t>1</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exact"/>
          <w:jc w:val="center"/>
        </w:trPr>
        <w:tc>
          <w:tcPr>
            <w:tcW w:w="848" w:type="dxa"/>
          </w:tcPr>
          <w:p>
            <w:pPr>
              <w:spacing w:line="400" w:lineRule="exact"/>
              <w:jc w:val="left"/>
              <w:rPr>
                <w:rFonts w:ascii="宋体"/>
                <w:szCs w:val="21"/>
              </w:rPr>
            </w:pPr>
            <w:r>
              <w:rPr>
                <w:rFonts w:hint="eastAsia" w:ascii="宋体"/>
                <w:szCs w:val="21"/>
              </w:rPr>
              <w:t>1.5</w:t>
            </w:r>
          </w:p>
        </w:tc>
        <w:tc>
          <w:tcPr>
            <w:tcW w:w="5075" w:type="dxa"/>
          </w:tcPr>
          <w:p>
            <w:pPr>
              <w:keepNext/>
              <w:keepLines/>
              <w:pageBreakBefore/>
              <w:widowControl/>
              <w:spacing w:line="400" w:lineRule="exact"/>
              <w:jc w:val="left"/>
              <w:rPr>
                <w:rFonts w:ascii="宋体"/>
                <w:szCs w:val="21"/>
              </w:rPr>
            </w:pPr>
            <w:r>
              <w:rPr>
                <w:rFonts w:hint="eastAsia" w:ascii="宋体"/>
                <w:szCs w:val="21"/>
              </w:rPr>
              <w:t>矿用隔爆兼本质安全型稳压电源</w:t>
            </w:r>
            <w:r>
              <w:rPr>
                <w:rFonts w:ascii="宋体"/>
                <w:szCs w:val="21"/>
              </w:rPr>
              <w:t>(KDW127/12/2.0)</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2</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exact"/>
          <w:jc w:val="center"/>
        </w:trPr>
        <w:tc>
          <w:tcPr>
            <w:tcW w:w="848" w:type="dxa"/>
            <w:vAlign w:val="center"/>
          </w:tcPr>
          <w:p>
            <w:pPr>
              <w:spacing w:line="400" w:lineRule="exact"/>
              <w:jc w:val="left"/>
              <w:rPr>
                <w:rFonts w:ascii="宋体"/>
                <w:szCs w:val="21"/>
              </w:rPr>
            </w:pPr>
            <w:r>
              <w:rPr>
                <w:rFonts w:hint="eastAsia" w:ascii="宋体"/>
                <w:szCs w:val="21"/>
              </w:rPr>
              <w:t>1.6</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隔离耦合器</w:t>
            </w:r>
            <w:r>
              <w:rPr>
                <w:rFonts w:ascii="宋体"/>
                <w:szCs w:val="21"/>
              </w:rPr>
              <w:t>(SAC-I/B1.0/S1.0)</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3</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1.7</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矿用本安型遥控发射器（</w:t>
            </w:r>
            <w:r>
              <w:rPr>
                <w:rFonts w:ascii="宋体"/>
                <w:szCs w:val="21"/>
              </w:rPr>
              <w:t>FYF5</w:t>
            </w:r>
            <w:r>
              <w:rPr>
                <w:rFonts w:hint="eastAsia" w:ascii="宋体"/>
                <w:szCs w:val="21"/>
              </w:rPr>
              <w:t>）</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6</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1.8</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矿用本安型无线接收器</w:t>
            </w:r>
            <w:r>
              <w:rPr>
                <w:rFonts w:ascii="宋体"/>
                <w:szCs w:val="21"/>
              </w:rPr>
              <w:t>(KTW12)</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9</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1.9</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矿用本安型声光报警器（</w:t>
            </w:r>
            <w:r>
              <w:rPr>
                <w:rFonts w:ascii="宋体"/>
                <w:szCs w:val="21"/>
              </w:rPr>
              <w:t>KXB12</w:t>
            </w:r>
            <w:r>
              <w:rPr>
                <w:rFonts w:hint="eastAsia" w:ascii="宋体"/>
                <w:szCs w:val="21"/>
              </w:rPr>
              <w:t>）</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台</w:t>
            </w:r>
          </w:p>
        </w:tc>
        <w:tc>
          <w:tcPr>
            <w:tcW w:w="737" w:type="dxa"/>
            <w:vAlign w:val="center"/>
          </w:tcPr>
          <w:p>
            <w:pPr>
              <w:widowControl/>
              <w:jc w:val="center"/>
              <w:rPr>
                <w:rFonts w:ascii="宋体" w:cs="宋体"/>
                <w:kern w:val="0"/>
                <w:szCs w:val="21"/>
              </w:rPr>
            </w:pPr>
            <w:r>
              <w:rPr>
                <w:rFonts w:hint="eastAsia" w:ascii="宋体" w:cs="宋体"/>
                <w:kern w:val="0"/>
                <w:szCs w:val="21"/>
              </w:rPr>
              <w:t>9</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1.10</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矿用本质安全型电液换向阀一</w:t>
            </w:r>
            <w:r>
              <w:rPr>
                <w:rFonts w:ascii="宋体"/>
                <w:szCs w:val="21"/>
              </w:rPr>
              <w:t>(1</w:t>
            </w:r>
            <w:r>
              <w:rPr>
                <w:rFonts w:hint="eastAsia" w:ascii="宋体"/>
                <w:szCs w:val="21"/>
              </w:rPr>
              <w:t>7</w:t>
            </w:r>
            <w:r>
              <w:rPr>
                <w:rFonts w:ascii="宋体"/>
                <w:szCs w:val="21"/>
              </w:rPr>
              <w:t>)Z [FHD500/31.5Z]</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组</w:t>
            </w:r>
          </w:p>
        </w:tc>
        <w:tc>
          <w:tcPr>
            <w:tcW w:w="737" w:type="dxa"/>
            <w:vAlign w:val="center"/>
          </w:tcPr>
          <w:p>
            <w:pPr>
              <w:widowControl/>
              <w:jc w:val="center"/>
              <w:rPr>
                <w:rFonts w:ascii="宋体" w:cs="宋体"/>
                <w:kern w:val="0"/>
                <w:szCs w:val="21"/>
              </w:rPr>
            </w:pPr>
            <w:r>
              <w:rPr>
                <w:rFonts w:hint="eastAsia" w:ascii="宋体" w:cs="宋体"/>
                <w:kern w:val="0"/>
                <w:szCs w:val="21"/>
              </w:rPr>
              <w:t>2</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1.11</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矿用本质安全型电液换向阀二</w:t>
            </w:r>
            <w:r>
              <w:rPr>
                <w:rFonts w:ascii="宋体"/>
                <w:szCs w:val="21"/>
              </w:rPr>
              <w:t>(4)Z [FHD500/31.5Z]</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组</w:t>
            </w:r>
          </w:p>
        </w:tc>
        <w:tc>
          <w:tcPr>
            <w:tcW w:w="737" w:type="dxa"/>
            <w:vAlign w:val="center"/>
          </w:tcPr>
          <w:p>
            <w:pPr>
              <w:widowControl/>
              <w:jc w:val="center"/>
              <w:rPr>
                <w:rFonts w:ascii="宋体" w:cs="宋体"/>
                <w:kern w:val="0"/>
                <w:szCs w:val="21"/>
              </w:rPr>
            </w:pPr>
            <w:r>
              <w:rPr>
                <w:rFonts w:hint="eastAsia" w:ascii="宋体" w:cs="宋体"/>
                <w:kern w:val="0"/>
                <w:szCs w:val="21"/>
              </w:rPr>
              <w:t>7</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1.12</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自动反冲洗过滤器</w:t>
            </w:r>
            <w:r>
              <w:rPr>
                <w:rFonts w:ascii="宋体"/>
                <w:szCs w:val="21"/>
              </w:rPr>
              <w:t>(1000/31.5/25)</w:t>
            </w:r>
            <w:r>
              <w:rPr>
                <w:rFonts w:hint="eastAsia" w:ascii="宋体"/>
                <w:szCs w:val="21"/>
              </w:rPr>
              <w:t>ZB</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1</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1.13</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矿用本安型信号转换器</w:t>
            </w:r>
            <w:r>
              <w:rPr>
                <w:rFonts w:ascii="宋体"/>
                <w:szCs w:val="21"/>
              </w:rPr>
              <w:t>(KZC12/B1.1/S2.0)</w:t>
            </w:r>
            <w:r>
              <w:rPr>
                <w:rFonts w:hint="eastAsia" w:ascii="宋体"/>
                <w:szCs w:val="21"/>
              </w:rPr>
              <w:t xml:space="preserve">A </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1</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1.14</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4d型双绞屏蔽连接器（</w:t>
            </w:r>
            <w:r>
              <w:rPr>
                <w:rFonts w:ascii="宋体"/>
                <w:szCs w:val="21"/>
              </w:rPr>
              <w:t>4d1000</w:t>
            </w:r>
            <w:r>
              <w:rPr>
                <w:rFonts w:hint="eastAsia" w:ascii="宋体"/>
                <w:szCs w:val="21"/>
              </w:rPr>
              <w:t>）</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根</w:t>
            </w:r>
          </w:p>
        </w:tc>
        <w:tc>
          <w:tcPr>
            <w:tcW w:w="737" w:type="dxa"/>
            <w:vAlign w:val="center"/>
          </w:tcPr>
          <w:p>
            <w:pPr>
              <w:widowControl/>
              <w:jc w:val="center"/>
              <w:rPr>
                <w:rFonts w:ascii="宋体" w:cs="宋体"/>
                <w:kern w:val="0"/>
                <w:szCs w:val="21"/>
              </w:rPr>
            </w:pPr>
            <w:r>
              <w:rPr>
                <w:rFonts w:hint="eastAsia" w:ascii="宋体" w:cs="宋体"/>
                <w:kern w:val="0"/>
                <w:szCs w:val="21"/>
              </w:rPr>
              <w:t>2</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1.15</w:t>
            </w:r>
          </w:p>
        </w:tc>
        <w:tc>
          <w:tcPr>
            <w:tcW w:w="5075" w:type="dxa"/>
            <w:vAlign w:val="center"/>
          </w:tcPr>
          <w:p>
            <w:pPr>
              <w:keepNext/>
              <w:keepLines/>
              <w:pageBreakBefore/>
              <w:widowControl/>
              <w:spacing w:line="400" w:lineRule="exact"/>
              <w:jc w:val="left"/>
              <w:rPr>
                <w:rFonts w:ascii="宋体" w:hAnsi="宋体" w:cs="宋体"/>
                <w:sz w:val="22"/>
                <w:szCs w:val="22"/>
              </w:rPr>
            </w:pPr>
            <w:r>
              <w:rPr>
                <w:rFonts w:hint="eastAsia" w:ascii="宋体" w:hAnsi="宋体" w:cs="宋体"/>
                <w:sz w:val="22"/>
                <w:szCs w:val="22"/>
              </w:rPr>
              <w:t>乳化液泵控制系统</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套</w:t>
            </w:r>
          </w:p>
        </w:tc>
        <w:tc>
          <w:tcPr>
            <w:tcW w:w="737" w:type="dxa"/>
            <w:vAlign w:val="center"/>
          </w:tcPr>
          <w:p>
            <w:pPr>
              <w:widowControl/>
              <w:jc w:val="center"/>
              <w:rPr>
                <w:rFonts w:ascii="宋体" w:cs="宋体"/>
                <w:kern w:val="0"/>
                <w:szCs w:val="21"/>
              </w:rPr>
            </w:pPr>
            <w:r>
              <w:rPr>
                <w:rFonts w:hint="eastAsia" w:ascii="宋体" w:cs="宋体"/>
                <w:kern w:val="0"/>
                <w:szCs w:val="21"/>
              </w:rPr>
              <w:t>1</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1.16</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其他附属设备</w:t>
            </w:r>
          </w:p>
        </w:tc>
        <w:tc>
          <w:tcPr>
            <w:tcW w:w="709" w:type="dxa"/>
            <w:vAlign w:val="center"/>
          </w:tcPr>
          <w:p>
            <w:pPr>
              <w:keepNext/>
              <w:keepLines/>
              <w:pageBreakBefore/>
              <w:widowControl/>
              <w:spacing w:line="400" w:lineRule="exact"/>
              <w:jc w:val="center"/>
              <w:rPr>
                <w:rFonts w:ascii="宋体"/>
                <w:szCs w:val="21"/>
              </w:rPr>
            </w:pPr>
          </w:p>
        </w:tc>
        <w:tc>
          <w:tcPr>
            <w:tcW w:w="737" w:type="dxa"/>
            <w:vAlign w:val="center"/>
          </w:tcPr>
          <w:p>
            <w:pPr>
              <w:widowControl/>
              <w:jc w:val="center"/>
              <w:rPr>
                <w:rFonts w:ascii="宋体" w:cs="宋体"/>
                <w:kern w:val="0"/>
                <w:szCs w:val="21"/>
              </w:rPr>
            </w:pP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1.16.1</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U形卡100mm</w:t>
            </w:r>
            <w:r>
              <w:rPr>
                <w:rFonts w:ascii="宋体"/>
                <w:szCs w:val="21"/>
              </w:rPr>
              <w:t>(10/4/100)</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80</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1.16.2</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U形卡42mm（</w:t>
            </w:r>
            <w:r>
              <w:rPr>
                <w:rFonts w:ascii="宋体"/>
                <w:szCs w:val="21"/>
              </w:rPr>
              <w:t>DK42</w:t>
            </w:r>
            <w:r>
              <w:rPr>
                <w:rFonts w:hint="eastAsia" w:ascii="宋体"/>
                <w:szCs w:val="21"/>
              </w:rPr>
              <w:t>）</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150</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1.16.3</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圆形插座堵头（</w:t>
            </w:r>
            <w:r>
              <w:rPr>
                <w:rFonts w:ascii="宋体"/>
                <w:szCs w:val="21"/>
              </w:rPr>
              <w:t>4bl</w:t>
            </w:r>
            <w:r>
              <w:rPr>
                <w:rFonts w:hint="eastAsia" w:ascii="宋体"/>
                <w:szCs w:val="21"/>
              </w:rPr>
              <w:t>）</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150</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1.16.4</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电缆接续器</w:t>
            </w:r>
            <w:r>
              <w:rPr>
                <w:rFonts w:ascii="宋体"/>
                <w:szCs w:val="21"/>
              </w:rPr>
              <w:t>DLJXQ(N)</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件</w:t>
            </w:r>
          </w:p>
        </w:tc>
        <w:tc>
          <w:tcPr>
            <w:tcW w:w="737" w:type="dxa"/>
            <w:vAlign w:val="center"/>
          </w:tcPr>
          <w:p>
            <w:pPr>
              <w:widowControl/>
              <w:jc w:val="center"/>
              <w:rPr>
                <w:rFonts w:ascii="宋体" w:cs="宋体"/>
                <w:kern w:val="0"/>
                <w:szCs w:val="21"/>
              </w:rPr>
            </w:pPr>
            <w:r>
              <w:rPr>
                <w:rFonts w:hint="eastAsia" w:ascii="宋体" w:cs="宋体"/>
                <w:kern w:val="0"/>
                <w:szCs w:val="21"/>
              </w:rPr>
              <w:t>14</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exact"/>
          <w:jc w:val="center"/>
        </w:trPr>
        <w:tc>
          <w:tcPr>
            <w:tcW w:w="848" w:type="dxa"/>
            <w:vAlign w:val="center"/>
          </w:tcPr>
          <w:p>
            <w:pPr>
              <w:spacing w:line="400" w:lineRule="exact"/>
              <w:jc w:val="left"/>
              <w:rPr>
                <w:rFonts w:ascii="宋体"/>
                <w:szCs w:val="21"/>
              </w:rPr>
            </w:pPr>
            <w:r>
              <w:rPr>
                <w:rFonts w:hint="eastAsia" w:ascii="宋体"/>
                <w:szCs w:val="21"/>
              </w:rPr>
              <w:t>1.16.5</w:t>
            </w:r>
          </w:p>
        </w:tc>
        <w:tc>
          <w:tcPr>
            <w:tcW w:w="5075" w:type="dxa"/>
            <w:vAlign w:val="center"/>
          </w:tcPr>
          <w:p>
            <w:pPr>
              <w:keepNext/>
              <w:keepLines/>
              <w:pageBreakBefore/>
              <w:widowControl/>
              <w:spacing w:line="400" w:lineRule="exact"/>
              <w:jc w:val="left"/>
              <w:rPr>
                <w:rFonts w:ascii="宋体"/>
                <w:szCs w:val="21"/>
              </w:rPr>
            </w:pPr>
            <w:r>
              <w:rPr>
                <w:rFonts w:hint="eastAsia" w:ascii="宋体"/>
                <w:szCs w:val="21"/>
              </w:rPr>
              <w:t>控制系统固定螺栓、螺母</w:t>
            </w:r>
          </w:p>
        </w:tc>
        <w:tc>
          <w:tcPr>
            <w:tcW w:w="709" w:type="dxa"/>
            <w:vAlign w:val="center"/>
          </w:tcPr>
          <w:p>
            <w:pPr>
              <w:keepNext/>
              <w:keepLines/>
              <w:pageBreakBefore/>
              <w:widowControl/>
              <w:spacing w:line="400" w:lineRule="exact"/>
              <w:jc w:val="center"/>
              <w:rPr>
                <w:rFonts w:ascii="宋体"/>
                <w:szCs w:val="21"/>
              </w:rPr>
            </w:pPr>
            <w:r>
              <w:rPr>
                <w:rFonts w:hint="eastAsia" w:ascii="宋体"/>
                <w:szCs w:val="21"/>
              </w:rPr>
              <w:t>套</w:t>
            </w:r>
          </w:p>
        </w:tc>
        <w:tc>
          <w:tcPr>
            <w:tcW w:w="737" w:type="dxa"/>
            <w:vAlign w:val="center"/>
          </w:tcPr>
          <w:p>
            <w:pPr>
              <w:widowControl/>
              <w:jc w:val="center"/>
              <w:rPr>
                <w:rFonts w:ascii="宋体" w:cs="宋体"/>
                <w:kern w:val="0"/>
                <w:szCs w:val="21"/>
              </w:rPr>
            </w:pPr>
            <w:r>
              <w:rPr>
                <w:rFonts w:hint="eastAsia" w:ascii="宋体" w:cs="宋体"/>
                <w:kern w:val="0"/>
                <w:szCs w:val="21"/>
              </w:rPr>
              <w:t>15</w:t>
            </w:r>
          </w:p>
        </w:tc>
        <w:tc>
          <w:tcPr>
            <w:tcW w:w="1105" w:type="dxa"/>
            <w:vAlign w:val="center"/>
          </w:tcPr>
          <w:p>
            <w:pPr>
              <w:widowControl/>
              <w:jc w:val="center"/>
              <w:rPr>
                <w:rFonts w:ascii="宋体" w:cs="宋体"/>
                <w:kern w:val="0"/>
                <w:szCs w:val="21"/>
              </w:rPr>
            </w:pPr>
          </w:p>
        </w:tc>
        <w:tc>
          <w:tcPr>
            <w:tcW w:w="1134" w:type="dxa"/>
            <w:vAlign w:val="center"/>
          </w:tcPr>
          <w:p>
            <w:pPr>
              <w:widowControl/>
              <w:jc w:val="center"/>
              <w:rPr>
                <w:rFonts w:ascii="宋体" w:cs="宋体"/>
                <w:kern w:val="0"/>
                <w:szCs w:val="21"/>
              </w:rPr>
            </w:pPr>
          </w:p>
        </w:tc>
      </w:tr>
    </w:tbl>
    <w:p>
      <w:pPr>
        <w:adjustRightInd w:val="0"/>
        <w:snapToGrid w:val="0"/>
        <w:spacing w:beforeLines="100" w:afterLines="100" w:line="360" w:lineRule="auto"/>
        <w:rPr>
          <w:b/>
          <w:szCs w:val="21"/>
        </w:rPr>
      </w:pPr>
    </w:p>
    <w:p>
      <w:pPr>
        <w:adjustRightInd w:val="0"/>
        <w:snapToGrid w:val="0"/>
        <w:spacing w:beforeLines="100" w:afterLines="100" w:line="360" w:lineRule="auto"/>
        <w:rPr>
          <w:b/>
          <w:szCs w:val="21"/>
        </w:rPr>
      </w:pPr>
    </w:p>
    <w:p>
      <w:pPr>
        <w:adjustRightInd w:val="0"/>
        <w:snapToGrid w:val="0"/>
        <w:spacing w:beforeLines="100"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+25℃。</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-30℃ </w:t>
      </w:r>
      <w:r>
        <w:rPr>
          <w:rFonts w:hint="eastAsia" w:ascii="宋体" w:hAnsi="宋体"/>
          <w:szCs w:val="21"/>
        </w:rPr>
        <w:t xml:space="preserve"> 。</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+15℃ </w:t>
      </w:r>
      <w:r>
        <w:rPr>
          <w:rFonts w:hint="eastAsia" w:ascii="宋体" w:hAnsi="宋体"/>
          <w:szCs w:val="21"/>
        </w:rPr>
        <w:t xml:space="preserve"> 。</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≤97％</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7级。</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≤1400m</w:t>
      </w:r>
      <w:r>
        <w:rPr>
          <w:rFonts w:hint="eastAsia" w:ascii="宋体" w:hAnsi="宋体"/>
          <w:szCs w:val="21"/>
        </w:rPr>
        <w:t>。</w:t>
      </w:r>
    </w:p>
    <w:p>
      <w:pPr>
        <w:adjustRightInd w:val="0"/>
        <w:snapToGrid w:val="0"/>
        <w:spacing w:line="360" w:lineRule="auto"/>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使用条件</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）供给电源：127（660）V AC 50HZ。</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）使用地点：神东上湾煤矿井下使用。</w:t>
      </w:r>
    </w:p>
    <w:p>
      <w:pPr>
        <w:adjustRightInd w:val="0"/>
        <w:snapToGrid w:val="0"/>
        <w:spacing w:beforeLines="100"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1.技术</w:t>
      </w:r>
      <w:r>
        <w:rPr>
          <w:rFonts w:hint="eastAsia"/>
          <w:szCs w:val="21"/>
        </w:rPr>
        <w:t>参数</w:t>
      </w:r>
    </w:p>
    <w:p>
      <w:pPr>
        <w:spacing w:line="360" w:lineRule="auto"/>
        <w:rPr>
          <w:szCs w:val="21"/>
        </w:rPr>
      </w:pPr>
      <w:r>
        <w:rPr>
          <w:rFonts w:hint="eastAsia"/>
          <w:szCs w:val="21"/>
        </w:rPr>
        <w:t>1.1液压支架电液控制装置控制器</w:t>
      </w:r>
    </w:p>
    <w:p>
      <w:pPr>
        <w:spacing w:line="360" w:lineRule="auto"/>
        <w:rPr>
          <w:szCs w:val="21"/>
        </w:rPr>
      </w:pPr>
      <w:r>
        <w:rPr>
          <w:rFonts w:hint="eastAsia"/>
          <w:szCs w:val="21"/>
        </w:rPr>
        <w:t>△1.1.1型号：</w:t>
      </w:r>
      <w:r>
        <w:rPr>
          <w:szCs w:val="21"/>
        </w:rPr>
        <w:t>ZDYZ-Z/K2.0</w:t>
      </w:r>
    </w:p>
    <w:p>
      <w:pPr>
        <w:spacing w:line="360" w:lineRule="auto"/>
        <w:rPr>
          <w:szCs w:val="21"/>
        </w:rPr>
      </w:pPr>
      <w:r>
        <w:rPr>
          <w:szCs w:val="21"/>
        </w:rPr>
        <w:t>*1.</w:t>
      </w:r>
      <w:r>
        <w:rPr>
          <w:rFonts w:hint="eastAsia"/>
          <w:szCs w:val="21"/>
        </w:rPr>
        <w:t>1.</w:t>
      </w:r>
      <w:r>
        <w:rPr>
          <w:szCs w:val="21"/>
        </w:rPr>
        <w:t>2</w:t>
      </w:r>
      <w:r>
        <w:rPr>
          <w:rFonts w:hint="eastAsia"/>
          <w:szCs w:val="21"/>
        </w:rPr>
        <w:t>显示语言：中文</w:t>
      </w:r>
    </w:p>
    <w:p>
      <w:pPr>
        <w:spacing w:line="360" w:lineRule="auto"/>
        <w:rPr>
          <w:szCs w:val="21"/>
        </w:rPr>
      </w:pPr>
      <w:r>
        <w:rPr>
          <w:rFonts w:hint="eastAsia"/>
          <w:szCs w:val="21"/>
        </w:rPr>
        <w:t>*1.1.3功能数量：控制功能不少于18个</w:t>
      </w:r>
    </w:p>
    <w:p>
      <w:pPr>
        <w:spacing w:line="360" w:lineRule="auto"/>
        <w:rPr>
          <w:szCs w:val="21"/>
        </w:rPr>
      </w:pPr>
      <w:r>
        <w:rPr>
          <w:rFonts w:hint="eastAsia"/>
          <w:szCs w:val="21"/>
        </w:rPr>
        <w:t>*1.1.3工作电压：12V DC</w:t>
      </w:r>
    </w:p>
    <w:p>
      <w:pPr>
        <w:spacing w:line="360" w:lineRule="auto"/>
        <w:rPr>
          <w:szCs w:val="21"/>
        </w:rPr>
      </w:pPr>
      <w:r>
        <w:rPr>
          <w:rFonts w:hint="eastAsia"/>
          <w:szCs w:val="21"/>
        </w:rPr>
        <w:t>*1.1.3工作电流：≤640mA</w:t>
      </w:r>
    </w:p>
    <w:p>
      <w:pPr>
        <w:spacing w:line="360" w:lineRule="auto"/>
        <w:rPr>
          <w:szCs w:val="21"/>
        </w:rPr>
      </w:pPr>
      <w:r>
        <w:rPr>
          <w:rFonts w:hint="eastAsia"/>
          <w:szCs w:val="21"/>
        </w:rPr>
        <w:t>*1.1.4显示器：尺寸2.4英寸、按键数量32个</w:t>
      </w:r>
    </w:p>
    <w:p>
      <w:pPr>
        <w:spacing w:line="360" w:lineRule="auto"/>
        <w:rPr>
          <w:szCs w:val="21"/>
        </w:rPr>
      </w:pPr>
      <w:r>
        <w:rPr>
          <w:rFonts w:hint="eastAsia"/>
          <w:szCs w:val="21"/>
        </w:rPr>
        <w:t>*1.1.5防爆类型：本安型</w:t>
      </w:r>
    </w:p>
    <w:p>
      <w:pPr>
        <w:spacing w:line="360" w:lineRule="auto"/>
        <w:rPr>
          <w:szCs w:val="21"/>
        </w:rPr>
      </w:pPr>
      <w:r>
        <w:rPr>
          <w:rFonts w:hint="eastAsia"/>
          <w:szCs w:val="21"/>
        </w:rPr>
        <w:t>*1.1.6防护等级：不小于IP54</w:t>
      </w:r>
    </w:p>
    <w:p>
      <w:pPr>
        <w:spacing w:line="360" w:lineRule="auto"/>
        <w:rPr>
          <w:szCs w:val="21"/>
        </w:rPr>
      </w:pPr>
      <w:r>
        <w:rPr>
          <w:rFonts w:hint="eastAsia"/>
          <w:szCs w:val="21"/>
        </w:rPr>
        <w:t>*1.1.7包含其他配件：</w:t>
      </w:r>
    </w:p>
    <w:p>
      <w:pPr>
        <w:spacing w:line="360" w:lineRule="auto"/>
        <w:rPr>
          <w:szCs w:val="21"/>
        </w:rPr>
      </w:pPr>
      <w:r>
        <w:rPr>
          <w:rFonts w:hint="eastAsia"/>
          <w:szCs w:val="21"/>
        </w:rPr>
        <w:t>△1.1.7.1控制器接线板组件，型号</w:t>
      </w:r>
      <w:r>
        <w:rPr>
          <w:szCs w:val="21"/>
        </w:rPr>
        <w:t>ZDYZ-Z</w:t>
      </w:r>
    </w:p>
    <w:p>
      <w:pPr>
        <w:spacing w:line="360" w:lineRule="auto"/>
        <w:rPr>
          <w:szCs w:val="21"/>
        </w:rPr>
      </w:pPr>
      <w:r>
        <w:rPr>
          <w:rFonts w:hint="eastAsia"/>
          <w:szCs w:val="21"/>
        </w:rPr>
        <w:t>△1.1.7.2控制器防护板，型号</w:t>
      </w:r>
      <w:r>
        <w:rPr>
          <w:szCs w:val="21"/>
        </w:rPr>
        <w:t>26ZDYZ-Z</w:t>
      </w:r>
      <w:r>
        <w:rPr>
          <w:rFonts w:hint="eastAsia"/>
          <w:szCs w:val="21"/>
        </w:rPr>
        <w:t>-</w:t>
      </w:r>
      <w:r>
        <w:rPr>
          <w:szCs w:val="21"/>
        </w:rPr>
        <w:t>F</w:t>
      </w:r>
    </w:p>
    <w:p>
      <w:pPr>
        <w:spacing w:line="360" w:lineRule="auto"/>
        <w:rPr>
          <w:rFonts w:ascii="宋体" w:hAnsi="宋体"/>
          <w:szCs w:val="21"/>
        </w:rPr>
      </w:pPr>
      <w:r>
        <w:rPr>
          <w:rFonts w:hint="eastAsia" w:ascii="宋体" w:hAnsi="宋体"/>
          <w:szCs w:val="21"/>
        </w:rPr>
        <w:t>1.2电磁阀驱动器</w:t>
      </w:r>
    </w:p>
    <w:p>
      <w:pPr>
        <w:spacing w:line="360" w:lineRule="auto"/>
        <w:rPr>
          <w:rFonts w:ascii="宋体" w:hAnsi="宋体"/>
          <w:szCs w:val="21"/>
        </w:rPr>
      </w:pPr>
      <w:r>
        <w:rPr>
          <w:rFonts w:hint="eastAsia" w:ascii="宋体" w:hAnsi="宋体"/>
          <w:szCs w:val="21"/>
        </w:rPr>
        <w:t>△1.2.1型号：</w:t>
      </w:r>
      <w:r>
        <w:rPr>
          <w:rFonts w:ascii="宋体" w:hAnsi="宋体"/>
          <w:szCs w:val="21"/>
        </w:rPr>
        <w:t>ZDYZ26-Q/1</w:t>
      </w:r>
      <w:r>
        <w:rPr>
          <w:rFonts w:hint="eastAsia" w:ascii="宋体" w:hAnsi="宋体"/>
          <w:szCs w:val="21"/>
        </w:rPr>
        <w:t>6</w:t>
      </w:r>
    </w:p>
    <w:p>
      <w:pPr>
        <w:spacing w:line="360" w:lineRule="auto"/>
        <w:rPr>
          <w:rFonts w:ascii="宋体" w:hAnsi="宋体"/>
          <w:szCs w:val="21"/>
        </w:rPr>
      </w:pPr>
      <w:r>
        <w:rPr>
          <w:rFonts w:hint="eastAsia" w:ascii="宋体" w:hAnsi="宋体"/>
          <w:szCs w:val="21"/>
        </w:rPr>
        <w:t>*1.2.2通信接口：RS232总线（1路）</w:t>
      </w:r>
    </w:p>
    <w:p>
      <w:pPr>
        <w:spacing w:line="360" w:lineRule="auto"/>
        <w:rPr>
          <w:rFonts w:ascii="宋体" w:hAnsi="宋体"/>
          <w:szCs w:val="21"/>
        </w:rPr>
      </w:pPr>
      <w:r>
        <w:rPr>
          <w:rFonts w:hint="eastAsia" w:ascii="宋体" w:hAnsi="宋体"/>
          <w:szCs w:val="21"/>
        </w:rPr>
        <w:t>*1.2.3开关量输出： 不少于16路</w:t>
      </w:r>
    </w:p>
    <w:p>
      <w:pPr>
        <w:spacing w:line="360" w:lineRule="auto"/>
        <w:rPr>
          <w:rFonts w:ascii="宋体" w:hAnsi="宋体"/>
          <w:szCs w:val="21"/>
        </w:rPr>
      </w:pPr>
      <w:r>
        <w:rPr>
          <w:rFonts w:hint="eastAsia" w:ascii="宋体" w:hAnsi="宋体"/>
          <w:szCs w:val="21"/>
        </w:rPr>
        <w:t>*1.2.4含8根驱动线</w:t>
      </w:r>
    </w:p>
    <w:p>
      <w:pPr>
        <w:spacing w:line="360" w:lineRule="auto"/>
        <w:rPr>
          <w:rFonts w:ascii="宋体" w:hAnsi="宋体"/>
          <w:szCs w:val="21"/>
        </w:rPr>
      </w:pPr>
      <w:r>
        <w:rPr>
          <w:rFonts w:hint="eastAsia" w:ascii="宋体" w:hAnsi="宋体"/>
          <w:szCs w:val="21"/>
        </w:rPr>
        <w:t>*1.2.5工作电压：12V DC</w:t>
      </w:r>
    </w:p>
    <w:p>
      <w:pPr>
        <w:spacing w:line="360" w:lineRule="auto"/>
        <w:rPr>
          <w:rFonts w:ascii="宋体" w:hAnsi="宋体"/>
          <w:szCs w:val="21"/>
        </w:rPr>
      </w:pPr>
      <w:r>
        <w:rPr>
          <w:rFonts w:hint="eastAsia" w:ascii="宋体" w:hAnsi="宋体"/>
          <w:szCs w:val="21"/>
        </w:rPr>
        <w:t>*1.2.6防爆类型:本安型</w:t>
      </w:r>
    </w:p>
    <w:p>
      <w:pPr>
        <w:spacing w:line="360" w:lineRule="auto"/>
        <w:rPr>
          <w:rFonts w:ascii="宋体" w:hAnsi="宋体"/>
          <w:szCs w:val="21"/>
        </w:rPr>
      </w:pPr>
      <w:r>
        <w:rPr>
          <w:rFonts w:hint="eastAsia" w:ascii="宋体" w:hAnsi="宋体"/>
          <w:szCs w:val="21"/>
        </w:rPr>
        <w:t>*1.2.7防护等级：不低于 IP54</w:t>
      </w:r>
    </w:p>
    <w:p>
      <w:pPr>
        <w:spacing w:line="360" w:lineRule="auto"/>
        <w:rPr>
          <w:rFonts w:ascii="宋体" w:hAnsi="宋体"/>
          <w:szCs w:val="21"/>
        </w:rPr>
      </w:pPr>
      <w:r>
        <w:rPr>
          <w:rFonts w:hint="eastAsia" w:ascii="宋体" w:hAnsi="宋体"/>
          <w:szCs w:val="21"/>
        </w:rPr>
        <w:t>1.3矿用压力传感器</w:t>
      </w:r>
    </w:p>
    <w:p>
      <w:pPr>
        <w:spacing w:line="360" w:lineRule="auto"/>
        <w:rPr>
          <w:rFonts w:ascii="宋体" w:hAnsi="宋体"/>
          <w:szCs w:val="21"/>
        </w:rPr>
      </w:pPr>
      <w:r>
        <w:rPr>
          <w:rFonts w:hint="eastAsia" w:ascii="宋体" w:hAnsi="宋体"/>
          <w:szCs w:val="21"/>
        </w:rPr>
        <w:t>△1.3.1型号：</w:t>
      </w:r>
      <w:r>
        <w:rPr>
          <w:rFonts w:ascii="宋体" w:hAnsi="宋体"/>
          <w:szCs w:val="21"/>
        </w:rPr>
        <w:t>GPD60</w:t>
      </w:r>
    </w:p>
    <w:p>
      <w:pPr>
        <w:spacing w:line="360" w:lineRule="auto"/>
        <w:rPr>
          <w:rFonts w:ascii="宋体" w:hAnsi="宋体"/>
          <w:szCs w:val="21"/>
        </w:rPr>
      </w:pPr>
      <w:r>
        <w:rPr>
          <w:rFonts w:hint="eastAsia" w:ascii="宋体" w:hAnsi="宋体"/>
          <w:szCs w:val="21"/>
        </w:rPr>
        <w:t>*1.3.2工作电压： 12V DC</w:t>
      </w:r>
    </w:p>
    <w:p>
      <w:pPr>
        <w:spacing w:line="360" w:lineRule="auto"/>
        <w:rPr>
          <w:rFonts w:ascii="宋体" w:hAnsi="宋体"/>
          <w:szCs w:val="21"/>
        </w:rPr>
      </w:pPr>
      <w:r>
        <w:rPr>
          <w:rFonts w:hint="eastAsia" w:ascii="宋体" w:hAnsi="宋体"/>
          <w:szCs w:val="21"/>
        </w:rPr>
        <w:t>*1.3.3量程： 0～60Mpa</w:t>
      </w:r>
    </w:p>
    <w:p>
      <w:pPr>
        <w:spacing w:line="360" w:lineRule="auto"/>
        <w:rPr>
          <w:rFonts w:ascii="宋体" w:hAnsi="宋体"/>
          <w:szCs w:val="21"/>
        </w:rPr>
      </w:pPr>
      <w:r>
        <w:rPr>
          <w:rFonts w:hint="eastAsia" w:ascii="宋体" w:hAnsi="宋体"/>
          <w:szCs w:val="21"/>
        </w:rPr>
        <w:t>*1.3.4输出信号： 0.5V DC～4.5V DC</w:t>
      </w:r>
    </w:p>
    <w:p>
      <w:pPr>
        <w:spacing w:line="360" w:lineRule="auto"/>
        <w:rPr>
          <w:rFonts w:ascii="宋体" w:hAnsi="宋体"/>
          <w:szCs w:val="21"/>
        </w:rPr>
      </w:pPr>
      <w:r>
        <w:rPr>
          <w:rFonts w:hint="eastAsia" w:ascii="宋体" w:hAnsi="宋体"/>
          <w:szCs w:val="21"/>
        </w:rPr>
        <w:t>*1.3.5防爆类型：本安型</w:t>
      </w:r>
    </w:p>
    <w:p>
      <w:pPr>
        <w:spacing w:line="360" w:lineRule="auto"/>
        <w:rPr>
          <w:rFonts w:ascii="宋体" w:hAnsi="宋体"/>
          <w:szCs w:val="21"/>
          <w:highlight w:val="yellow"/>
        </w:rPr>
      </w:pPr>
      <w:r>
        <w:rPr>
          <w:rFonts w:hint="eastAsia" w:ascii="宋体" w:hAnsi="宋体"/>
          <w:szCs w:val="21"/>
        </w:rPr>
        <w:t>*1.3.6接口：DN10</w:t>
      </w:r>
    </w:p>
    <w:p>
      <w:pPr>
        <w:spacing w:line="360" w:lineRule="auto"/>
        <w:rPr>
          <w:rFonts w:ascii="宋体" w:hAnsi="宋体"/>
          <w:szCs w:val="21"/>
        </w:rPr>
      </w:pPr>
      <w:r>
        <w:rPr>
          <w:rFonts w:hint="eastAsia" w:ascii="宋体" w:hAnsi="宋体"/>
          <w:szCs w:val="21"/>
        </w:rPr>
        <w:t>1.4连接器</w:t>
      </w:r>
    </w:p>
    <w:p>
      <w:pPr>
        <w:spacing w:line="360" w:lineRule="auto"/>
        <w:rPr>
          <w:rFonts w:ascii="宋体" w:hAnsi="宋体"/>
          <w:szCs w:val="21"/>
        </w:rPr>
      </w:pPr>
      <w:r>
        <w:rPr>
          <w:rFonts w:hint="eastAsia" w:ascii="宋体" w:hAnsi="宋体"/>
          <w:szCs w:val="21"/>
        </w:rPr>
        <w:t>△1.4.1  4c型护套连接器，型号为</w:t>
      </w:r>
      <w:r>
        <w:rPr>
          <w:rFonts w:ascii="宋体" w:hAnsi="宋体"/>
          <w:szCs w:val="21"/>
        </w:rPr>
        <w:t>conmN/4c500</w:t>
      </w:r>
      <w:r>
        <w:rPr>
          <w:rFonts w:hint="eastAsia" w:ascii="宋体" w:hAnsi="宋体"/>
          <w:szCs w:val="21"/>
        </w:rPr>
        <w:t>，2根，为控制器—驱动器连接器；</w:t>
      </w:r>
    </w:p>
    <w:p>
      <w:pPr>
        <w:spacing w:line="360" w:lineRule="auto"/>
        <w:rPr>
          <w:rFonts w:ascii="宋体" w:hAnsi="宋体"/>
          <w:szCs w:val="21"/>
        </w:rPr>
      </w:pPr>
      <w:r>
        <w:rPr>
          <w:rFonts w:hint="eastAsia" w:ascii="宋体" w:hAnsi="宋体"/>
          <w:szCs w:val="21"/>
        </w:rPr>
        <w:t>△1.4.2  4clumb型连接器，型号为</w:t>
      </w:r>
      <w:r>
        <w:rPr>
          <w:rFonts w:ascii="宋体" w:hAnsi="宋体"/>
          <w:szCs w:val="21"/>
        </w:rPr>
        <w:t>conm/4clumb200+50</w:t>
      </w:r>
      <w:r>
        <w:rPr>
          <w:rFonts w:hint="eastAsia" w:ascii="宋体" w:hAnsi="宋体"/>
          <w:szCs w:val="21"/>
        </w:rPr>
        <w:t>，14根，为控制器—电磁铁连接器；</w:t>
      </w:r>
    </w:p>
    <w:p>
      <w:pPr>
        <w:spacing w:line="360" w:lineRule="auto"/>
        <w:rPr>
          <w:rFonts w:ascii="宋体" w:hAnsi="宋体"/>
          <w:szCs w:val="21"/>
        </w:rPr>
      </w:pPr>
      <w:r>
        <w:rPr>
          <w:rFonts w:hint="eastAsia" w:ascii="宋体" w:hAnsi="宋体"/>
          <w:szCs w:val="21"/>
        </w:rPr>
        <w:t>△1.4.3  4d型铜头连接器(单头)，型号为</w:t>
      </w:r>
      <w:r>
        <w:rPr>
          <w:rFonts w:ascii="宋体" w:hAnsi="宋体"/>
          <w:szCs w:val="21"/>
        </w:rPr>
        <w:t>conm/4d900s</w:t>
      </w:r>
      <w:r>
        <w:rPr>
          <w:rFonts w:hint="eastAsia" w:ascii="宋体" w:hAnsi="宋体"/>
          <w:szCs w:val="21"/>
        </w:rPr>
        <w:t>，9根，为控制器—声光报警器连接器；</w:t>
      </w:r>
    </w:p>
    <w:p>
      <w:pPr>
        <w:spacing w:line="360" w:lineRule="auto"/>
        <w:rPr>
          <w:rFonts w:ascii="宋体" w:hAnsi="宋体"/>
          <w:szCs w:val="21"/>
        </w:rPr>
      </w:pPr>
      <w:r>
        <w:rPr>
          <w:rFonts w:hint="eastAsia" w:ascii="宋体" w:hAnsi="宋体"/>
          <w:szCs w:val="21"/>
        </w:rPr>
        <w:t>△1.4.4  4c型护套连接器，型号为</w:t>
      </w:r>
      <w:r>
        <w:rPr>
          <w:rFonts w:ascii="宋体" w:hAnsi="宋体"/>
          <w:szCs w:val="21"/>
        </w:rPr>
        <w:t>conmN/4c1000</w:t>
      </w:r>
      <w:r>
        <w:rPr>
          <w:rFonts w:hint="eastAsia" w:ascii="宋体" w:hAnsi="宋体"/>
          <w:szCs w:val="21"/>
        </w:rPr>
        <w:t>，9根，为控制器—无线接收连接器；</w:t>
      </w:r>
    </w:p>
    <w:p>
      <w:pPr>
        <w:spacing w:line="360" w:lineRule="auto"/>
        <w:rPr>
          <w:rFonts w:ascii="宋体" w:hAnsi="宋体"/>
          <w:szCs w:val="21"/>
        </w:rPr>
      </w:pPr>
      <w:r>
        <w:rPr>
          <w:rFonts w:hint="eastAsia" w:ascii="宋体" w:hAnsi="宋体"/>
          <w:szCs w:val="21"/>
        </w:rPr>
        <w:t>△1.4.5  4c型护套连接器，型号为</w:t>
      </w:r>
      <w:r>
        <w:rPr>
          <w:rFonts w:ascii="宋体" w:hAnsi="宋体"/>
          <w:szCs w:val="21"/>
        </w:rPr>
        <w:t>conmN/4c1000</w:t>
      </w:r>
      <w:r>
        <w:rPr>
          <w:rFonts w:hint="eastAsia" w:ascii="宋体" w:hAnsi="宋体"/>
          <w:szCs w:val="21"/>
        </w:rPr>
        <w:t>，20根，为架间连接器；</w:t>
      </w:r>
    </w:p>
    <w:p>
      <w:pPr>
        <w:spacing w:line="360" w:lineRule="auto"/>
        <w:rPr>
          <w:rFonts w:ascii="宋体" w:hAnsi="宋体"/>
          <w:szCs w:val="21"/>
        </w:rPr>
      </w:pPr>
      <w:r>
        <w:rPr>
          <w:rFonts w:hint="eastAsia" w:ascii="宋体" w:hAnsi="宋体"/>
          <w:szCs w:val="21"/>
        </w:rPr>
        <w:t>△1.4.6  4x型铜头连接器（单头），型号为</w:t>
      </w:r>
      <w:r>
        <w:rPr>
          <w:rFonts w:ascii="宋体" w:hAnsi="宋体"/>
          <w:szCs w:val="21"/>
        </w:rPr>
        <w:t>conm/4x100s</w:t>
      </w:r>
      <w:r>
        <w:rPr>
          <w:rFonts w:hint="eastAsia" w:ascii="宋体" w:hAnsi="宋体"/>
          <w:szCs w:val="21"/>
        </w:rPr>
        <w:t>，4根，为电源箱—耦合器连接器；</w:t>
      </w:r>
    </w:p>
    <w:p>
      <w:pPr>
        <w:spacing w:line="360" w:lineRule="auto"/>
        <w:rPr>
          <w:rFonts w:ascii="宋体" w:hAnsi="宋体"/>
          <w:szCs w:val="21"/>
        </w:rPr>
      </w:pPr>
      <w:r>
        <w:rPr>
          <w:rFonts w:hint="eastAsia" w:ascii="宋体" w:hAnsi="宋体"/>
          <w:szCs w:val="21"/>
        </w:rPr>
        <w:t>△1.4.7  4c型护套连接器，型号为</w:t>
      </w:r>
      <w:r>
        <w:rPr>
          <w:rFonts w:ascii="宋体" w:hAnsi="宋体"/>
          <w:szCs w:val="21"/>
        </w:rPr>
        <w:t>conmN/4c500</w:t>
      </w:r>
      <w:r>
        <w:rPr>
          <w:rFonts w:hint="eastAsia" w:ascii="宋体" w:hAnsi="宋体"/>
          <w:szCs w:val="21"/>
        </w:rPr>
        <w:t>，3根，为耦合器—本架控制器连接器；</w:t>
      </w:r>
    </w:p>
    <w:p>
      <w:pPr>
        <w:spacing w:line="360" w:lineRule="auto"/>
        <w:rPr>
          <w:rFonts w:ascii="宋体" w:hAnsi="宋体"/>
          <w:szCs w:val="21"/>
        </w:rPr>
      </w:pPr>
      <w:r>
        <w:rPr>
          <w:rFonts w:hint="eastAsia" w:ascii="宋体" w:hAnsi="宋体"/>
          <w:szCs w:val="21"/>
        </w:rPr>
        <w:t>△1.4.8  4c型护套连接器，型号为</w:t>
      </w:r>
      <w:r>
        <w:rPr>
          <w:rFonts w:ascii="宋体" w:hAnsi="宋体"/>
          <w:szCs w:val="21"/>
        </w:rPr>
        <w:t>conmN/4c750</w:t>
      </w:r>
      <w:r>
        <w:rPr>
          <w:rFonts w:hint="eastAsia" w:ascii="宋体" w:hAnsi="宋体"/>
          <w:szCs w:val="21"/>
        </w:rPr>
        <w:t>，3根，为耦合器—邻架控制器连接器；</w:t>
      </w:r>
    </w:p>
    <w:p>
      <w:pPr>
        <w:spacing w:line="360" w:lineRule="auto"/>
        <w:rPr>
          <w:rFonts w:ascii="宋体" w:hAnsi="宋体"/>
          <w:szCs w:val="21"/>
        </w:rPr>
      </w:pPr>
      <w:r>
        <w:rPr>
          <w:rFonts w:hint="eastAsia" w:ascii="宋体" w:hAnsi="宋体"/>
          <w:szCs w:val="21"/>
        </w:rPr>
        <w:t>△1.4.9  4c型护套连接器，型号为</w:t>
      </w:r>
      <w:r>
        <w:rPr>
          <w:rFonts w:ascii="宋体" w:hAnsi="宋体"/>
          <w:szCs w:val="21"/>
        </w:rPr>
        <w:t>conmN/4c350</w:t>
      </w:r>
      <w:r>
        <w:rPr>
          <w:rFonts w:hint="eastAsia" w:ascii="宋体" w:hAnsi="宋体"/>
          <w:szCs w:val="21"/>
        </w:rPr>
        <w:t>，18根，为压力传感器连接器；</w:t>
      </w:r>
    </w:p>
    <w:p>
      <w:pPr>
        <w:spacing w:line="360" w:lineRule="auto"/>
        <w:rPr>
          <w:rFonts w:ascii="宋体" w:hAnsi="宋体"/>
          <w:szCs w:val="21"/>
        </w:rPr>
      </w:pPr>
      <w:r>
        <w:rPr>
          <w:rFonts w:hint="eastAsia" w:ascii="宋体" w:hAnsi="宋体"/>
          <w:szCs w:val="21"/>
        </w:rPr>
        <w:t>△1.4.10  4clumb型连接器，型号为</w:t>
      </w:r>
      <w:r>
        <w:rPr>
          <w:rFonts w:ascii="宋体" w:hAnsi="宋体"/>
          <w:szCs w:val="21"/>
        </w:rPr>
        <w:t>conm/4clumb250+50</w:t>
      </w:r>
      <w:r>
        <w:rPr>
          <w:rFonts w:hint="eastAsia" w:ascii="宋体" w:hAnsi="宋体"/>
          <w:szCs w:val="21"/>
        </w:rPr>
        <w:t>，1根，为控制器—自动自动反冲洗连接器；</w:t>
      </w:r>
    </w:p>
    <w:p>
      <w:pPr>
        <w:spacing w:line="360" w:lineRule="auto"/>
        <w:rPr>
          <w:rFonts w:ascii="宋体" w:hAnsi="宋体"/>
          <w:szCs w:val="21"/>
        </w:rPr>
      </w:pPr>
      <w:r>
        <w:rPr>
          <w:rFonts w:hint="eastAsia" w:ascii="宋体" w:hAnsi="宋体"/>
          <w:szCs w:val="21"/>
        </w:rPr>
        <w:t>*1.4.11绝缘芯线绝缘电阻： ≥1500MΩ•km（20℃）；</w:t>
      </w:r>
    </w:p>
    <w:p>
      <w:pPr>
        <w:spacing w:line="360" w:lineRule="auto"/>
        <w:rPr>
          <w:rFonts w:ascii="宋体" w:hAnsi="宋体"/>
          <w:szCs w:val="21"/>
        </w:rPr>
      </w:pPr>
      <w:r>
        <w:rPr>
          <w:rFonts w:hint="eastAsia" w:ascii="宋体" w:hAnsi="宋体"/>
          <w:szCs w:val="21"/>
        </w:rPr>
        <w:t>*1.4.12导体直流电阻： ≤20.4 Ω/km（20℃）；</w:t>
      </w:r>
    </w:p>
    <w:p>
      <w:pPr>
        <w:spacing w:line="360" w:lineRule="auto"/>
        <w:rPr>
          <w:rFonts w:ascii="宋体" w:hAnsi="宋体"/>
          <w:szCs w:val="21"/>
        </w:rPr>
      </w:pPr>
      <w:r>
        <w:rPr>
          <w:rFonts w:hint="eastAsia" w:ascii="宋体" w:hAnsi="宋体"/>
          <w:szCs w:val="21"/>
        </w:rPr>
        <w:t>*1.4.13工频电压试验: 1500V，lmin，应无击穿与闪络；</w:t>
      </w:r>
    </w:p>
    <w:p>
      <w:pPr>
        <w:spacing w:line="360" w:lineRule="auto"/>
        <w:rPr>
          <w:rFonts w:ascii="宋体" w:hAnsi="宋体"/>
          <w:szCs w:val="21"/>
        </w:rPr>
      </w:pPr>
      <w:r>
        <w:rPr>
          <w:rFonts w:hint="eastAsia" w:ascii="宋体" w:hAnsi="宋体"/>
          <w:szCs w:val="21"/>
        </w:rPr>
        <w:t>*1.4.14连接器拔脱力：＞3000N；</w:t>
      </w:r>
    </w:p>
    <w:p>
      <w:pPr>
        <w:spacing w:line="360" w:lineRule="auto"/>
        <w:rPr>
          <w:rFonts w:ascii="宋体" w:hAnsi="宋体"/>
          <w:szCs w:val="21"/>
        </w:rPr>
      </w:pPr>
      <w:r>
        <w:rPr>
          <w:rFonts w:hint="eastAsia" w:ascii="宋体" w:hAnsi="宋体"/>
          <w:szCs w:val="21"/>
        </w:rPr>
        <w:t>*1.4.15接头形式：快插式；</w:t>
      </w:r>
    </w:p>
    <w:p>
      <w:pPr>
        <w:spacing w:line="360" w:lineRule="auto"/>
        <w:rPr>
          <w:rFonts w:ascii="宋体" w:hAnsi="宋体"/>
          <w:szCs w:val="21"/>
        </w:rPr>
      </w:pPr>
      <w:r>
        <w:rPr>
          <w:rFonts w:hint="eastAsia" w:ascii="宋体" w:hAnsi="宋体"/>
          <w:szCs w:val="21"/>
        </w:rPr>
        <w:t>1.5矿用隔爆兼本质安全型稳压电源</w:t>
      </w:r>
    </w:p>
    <w:p>
      <w:pPr>
        <w:spacing w:line="360" w:lineRule="auto"/>
        <w:rPr>
          <w:rFonts w:ascii="宋体" w:hAnsi="宋体"/>
          <w:szCs w:val="21"/>
        </w:rPr>
      </w:pPr>
      <w:r>
        <w:rPr>
          <w:rFonts w:hint="eastAsia" w:ascii="宋体" w:hAnsi="宋体"/>
          <w:szCs w:val="21"/>
        </w:rPr>
        <w:t>△1.5.1型号：</w:t>
      </w:r>
      <w:r>
        <w:rPr>
          <w:rFonts w:ascii="宋体" w:hAnsi="宋体"/>
          <w:szCs w:val="21"/>
        </w:rPr>
        <w:t xml:space="preserve">KDW127/12/2.0 </w:t>
      </w:r>
    </w:p>
    <w:p>
      <w:pPr>
        <w:spacing w:line="360" w:lineRule="auto"/>
        <w:rPr>
          <w:rFonts w:ascii="宋体" w:hAnsi="宋体"/>
          <w:szCs w:val="21"/>
        </w:rPr>
      </w:pPr>
      <w:r>
        <w:rPr>
          <w:rFonts w:hint="eastAsia" w:ascii="宋体" w:hAnsi="宋体"/>
          <w:szCs w:val="21"/>
        </w:rPr>
        <w:t>*1.5.2输入电压： 100～250V AC</w:t>
      </w:r>
    </w:p>
    <w:p>
      <w:pPr>
        <w:spacing w:line="360" w:lineRule="auto"/>
        <w:rPr>
          <w:rFonts w:ascii="宋体" w:hAnsi="宋体"/>
          <w:szCs w:val="21"/>
        </w:rPr>
      </w:pPr>
      <w:r>
        <w:rPr>
          <w:rFonts w:hint="eastAsia" w:ascii="宋体" w:hAnsi="宋体"/>
          <w:szCs w:val="21"/>
        </w:rPr>
        <w:t>*1.5.3输出电压： 12V DC</w:t>
      </w:r>
    </w:p>
    <w:p>
      <w:pPr>
        <w:spacing w:line="360" w:lineRule="auto"/>
        <w:rPr>
          <w:rFonts w:ascii="宋体" w:hAnsi="宋体"/>
          <w:szCs w:val="21"/>
        </w:rPr>
      </w:pPr>
      <w:r>
        <w:rPr>
          <w:rFonts w:hint="eastAsia" w:ascii="宋体" w:hAnsi="宋体"/>
          <w:szCs w:val="21"/>
        </w:rPr>
        <w:t>*1.5.4输出电流： 2.0A×2路</w:t>
      </w:r>
    </w:p>
    <w:p>
      <w:pPr>
        <w:spacing w:line="360" w:lineRule="auto"/>
        <w:rPr>
          <w:rFonts w:ascii="宋体" w:hAnsi="宋体"/>
          <w:szCs w:val="21"/>
        </w:rPr>
      </w:pPr>
      <w:r>
        <w:rPr>
          <w:rFonts w:hint="eastAsia" w:ascii="宋体" w:hAnsi="宋体"/>
          <w:szCs w:val="21"/>
        </w:rPr>
        <w:t>*1.5.5供电能力：不低于6台控制器</w:t>
      </w:r>
    </w:p>
    <w:p>
      <w:pPr>
        <w:spacing w:line="360" w:lineRule="auto"/>
        <w:rPr>
          <w:rFonts w:ascii="宋体" w:hAnsi="宋体"/>
          <w:szCs w:val="21"/>
        </w:rPr>
      </w:pPr>
      <w:r>
        <w:rPr>
          <w:rFonts w:hint="eastAsia" w:ascii="宋体" w:hAnsi="宋体"/>
          <w:szCs w:val="21"/>
        </w:rPr>
        <w:t>*1.5.6防爆类型：本安型</w:t>
      </w:r>
    </w:p>
    <w:p>
      <w:pPr>
        <w:spacing w:line="360" w:lineRule="auto"/>
        <w:rPr>
          <w:rFonts w:ascii="宋体" w:hAnsi="宋体"/>
          <w:szCs w:val="21"/>
        </w:rPr>
      </w:pPr>
      <w:r>
        <w:rPr>
          <w:rFonts w:hint="eastAsia" w:ascii="宋体" w:hAnsi="宋体"/>
          <w:szCs w:val="21"/>
        </w:rPr>
        <w:t>*1.5.7防护等级：不低于IP54</w:t>
      </w:r>
    </w:p>
    <w:p>
      <w:pPr>
        <w:spacing w:line="360" w:lineRule="auto"/>
        <w:rPr>
          <w:rFonts w:ascii="宋体" w:hAnsi="宋体"/>
          <w:szCs w:val="21"/>
        </w:rPr>
      </w:pPr>
      <w:r>
        <w:rPr>
          <w:rFonts w:hint="eastAsia" w:ascii="宋体" w:hAnsi="宋体"/>
          <w:szCs w:val="21"/>
        </w:rPr>
        <w:t>1.6隔离耦合器</w:t>
      </w:r>
    </w:p>
    <w:p>
      <w:pPr>
        <w:spacing w:line="360" w:lineRule="auto"/>
        <w:rPr>
          <w:rFonts w:ascii="宋体" w:hAnsi="宋体"/>
          <w:szCs w:val="21"/>
        </w:rPr>
      </w:pPr>
      <w:r>
        <w:rPr>
          <w:rFonts w:hint="eastAsia" w:ascii="宋体" w:hAnsi="宋体"/>
          <w:szCs w:val="21"/>
        </w:rPr>
        <w:t xml:space="preserve">△1.6.1型号： </w:t>
      </w:r>
      <w:r>
        <w:rPr>
          <w:rFonts w:ascii="宋体" w:hAnsi="宋体"/>
          <w:szCs w:val="21"/>
        </w:rPr>
        <w:t xml:space="preserve">SAC-I/B1.0/S1.0 </w:t>
      </w:r>
    </w:p>
    <w:p>
      <w:pPr>
        <w:spacing w:line="360" w:lineRule="auto"/>
        <w:rPr>
          <w:rFonts w:ascii="宋体" w:hAnsi="宋体"/>
          <w:szCs w:val="21"/>
        </w:rPr>
      </w:pPr>
      <w:r>
        <w:rPr>
          <w:rFonts w:hint="eastAsia" w:ascii="宋体" w:hAnsi="宋体"/>
          <w:szCs w:val="21"/>
        </w:rPr>
        <w:t>*1.6.2数量： 1件/3架</w:t>
      </w:r>
    </w:p>
    <w:p>
      <w:pPr>
        <w:spacing w:line="360" w:lineRule="auto"/>
        <w:rPr>
          <w:rFonts w:ascii="宋体" w:hAnsi="宋体"/>
          <w:szCs w:val="21"/>
        </w:rPr>
      </w:pPr>
      <w:r>
        <w:rPr>
          <w:rFonts w:hint="eastAsia" w:ascii="宋体" w:hAnsi="宋体"/>
          <w:szCs w:val="21"/>
        </w:rPr>
        <w:t>*1.6.3工作电压： 12V DC</w:t>
      </w:r>
    </w:p>
    <w:p>
      <w:pPr>
        <w:spacing w:line="360" w:lineRule="auto"/>
        <w:rPr>
          <w:rFonts w:ascii="宋体" w:hAnsi="宋体"/>
          <w:szCs w:val="21"/>
        </w:rPr>
      </w:pPr>
      <w:r>
        <w:rPr>
          <w:rFonts w:hint="eastAsia" w:ascii="宋体" w:hAnsi="宋体"/>
          <w:szCs w:val="21"/>
        </w:rPr>
        <w:t>*1.6.4工作电流（A侧）： ≤35mA</w:t>
      </w:r>
    </w:p>
    <w:p>
      <w:pPr>
        <w:spacing w:line="360" w:lineRule="auto"/>
        <w:rPr>
          <w:rFonts w:ascii="宋体" w:hAnsi="宋体"/>
          <w:szCs w:val="21"/>
        </w:rPr>
      </w:pPr>
      <w:r>
        <w:rPr>
          <w:rFonts w:hint="eastAsia" w:ascii="宋体" w:hAnsi="宋体"/>
          <w:szCs w:val="21"/>
        </w:rPr>
        <w:t>*1.6.5工作电流（B侧）： ≤25mA</w:t>
      </w:r>
    </w:p>
    <w:p>
      <w:pPr>
        <w:spacing w:line="360" w:lineRule="auto"/>
        <w:rPr>
          <w:rFonts w:ascii="宋体" w:hAnsi="宋体"/>
          <w:szCs w:val="21"/>
        </w:rPr>
      </w:pPr>
      <w:r>
        <w:rPr>
          <w:rFonts w:hint="eastAsia" w:ascii="宋体" w:hAnsi="宋体"/>
          <w:szCs w:val="21"/>
        </w:rPr>
        <w:t>*1.6.6 A侧通信端口： 2路，单线CAN</w:t>
      </w:r>
    </w:p>
    <w:p>
      <w:pPr>
        <w:spacing w:line="360" w:lineRule="auto"/>
        <w:rPr>
          <w:rFonts w:ascii="宋体" w:hAnsi="宋体"/>
          <w:szCs w:val="21"/>
        </w:rPr>
      </w:pPr>
      <w:r>
        <w:rPr>
          <w:rFonts w:hint="eastAsia" w:ascii="宋体" w:hAnsi="宋体"/>
          <w:szCs w:val="21"/>
        </w:rPr>
        <w:t>*1.6.7 B侧通信端口： 2路，单线CAN</w:t>
      </w:r>
    </w:p>
    <w:p>
      <w:pPr>
        <w:spacing w:line="360" w:lineRule="auto"/>
        <w:rPr>
          <w:rFonts w:ascii="宋体" w:hAnsi="宋体"/>
          <w:szCs w:val="21"/>
        </w:rPr>
      </w:pPr>
      <w:r>
        <w:rPr>
          <w:rFonts w:hint="eastAsia" w:ascii="宋体" w:hAnsi="宋体"/>
          <w:szCs w:val="21"/>
        </w:rPr>
        <w:t>*1.6.8防爆类型：本安型</w:t>
      </w:r>
    </w:p>
    <w:p>
      <w:pPr>
        <w:spacing w:line="360" w:lineRule="auto"/>
        <w:rPr>
          <w:rFonts w:ascii="宋体" w:hAnsi="宋体"/>
          <w:szCs w:val="21"/>
        </w:rPr>
      </w:pPr>
      <w:r>
        <w:rPr>
          <w:rFonts w:hint="eastAsia" w:ascii="宋体" w:hAnsi="宋体"/>
          <w:szCs w:val="21"/>
        </w:rPr>
        <w:t>*1.6.9防护等级：不低于IP54</w:t>
      </w:r>
    </w:p>
    <w:p>
      <w:pPr>
        <w:spacing w:line="360" w:lineRule="auto"/>
        <w:rPr>
          <w:rFonts w:ascii="宋体" w:hAnsi="宋体"/>
          <w:szCs w:val="21"/>
        </w:rPr>
      </w:pPr>
      <w:r>
        <w:rPr>
          <w:rFonts w:hint="eastAsia" w:ascii="宋体" w:hAnsi="宋体"/>
          <w:szCs w:val="21"/>
        </w:rPr>
        <w:t>1.7矿用本安型遥控发射器</w:t>
      </w:r>
    </w:p>
    <w:p>
      <w:pPr>
        <w:spacing w:line="360" w:lineRule="auto"/>
        <w:rPr>
          <w:rFonts w:ascii="宋体" w:hAnsi="宋体"/>
          <w:szCs w:val="21"/>
        </w:rPr>
      </w:pPr>
      <w:r>
        <w:rPr>
          <w:rFonts w:hint="eastAsia" w:ascii="宋体" w:hAnsi="宋体"/>
          <w:szCs w:val="21"/>
        </w:rPr>
        <w:t>△1.7.1型号：</w:t>
      </w:r>
      <w:r>
        <w:rPr>
          <w:rFonts w:ascii="宋体" w:hAnsi="宋体"/>
          <w:szCs w:val="21"/>
        </w:rPr>
        <w:t>FYF5</w:t>
      </w:r>
    </w:p>
    <w:p>
      <w:pPr>
        <w:spacing w:line="360" w:lineRule="auto"/>
        <w:rPr>
          <w:rFonts w:ascii="宋体" w:hAnsi="宋体"/>
          <w:szCs w:val="21"/>
        </w:rPr>
      </w:pPr>
      <w:r>
        <w:rPr>
          <w:rFonts w:hint="eastAsia" w:ascii="宋体" w:hAnsi="宋体"/>
          <w:szCs w:val="21"/>
        </w:rPr>
        <w:t>*1.7.2显示语言：中文</w:t>
      </w:r>
    </w:p>
    <w:p>
      <w:pPr>
        <w:spacing w:line="360" w:lineRule="auto"/>
        <w:rPr>
          <w:rFonts w:ascii="宋体" w:hAnsi="宋体"/>
          <w:szCs w:val="21"/>
        </w:rPr>
      </w:pPr>
      <w:r>
        <w:rPr>
          <w:rFonts w:hint="eastAsia" w:ascii="宋体" w:hAnsi="宋体"/>
          <w:szCs w:val="21"/>
        </w:rPr>
        <w:t>*1.7.3遥控距离： ≥30米</w:t>
      </w:r>
    </w:p>
    <w:p>
      <w:pPr>
        <w:spacing w:line="360" w:lineRule="auto"/>
        <w:rPr>
          <w:rFonts w:ascii="宋体" w:hAnsi="宋体"/>
          <w:szCs w:val="21"/>
        </w:rPr>
      </w:pPr>
      <w:r>
        <w:rPr>
          <w:rFonts w:hint="eastAsia" w:ascii="宋体" w:hAnsi="宋体"/>
          <w:szCs w:val="21"/>
        </w:rPr>
        <w:t>*1.7.4按键数量： 不小于17个</w:t>
      </w:r>
    </w:p>
    <w:p>
      <w:pPr>
        <w:spacing w:line="360" w:lineRule="auto"/>
        <w:rPr>
          <w:rFonts w:ascii="宋体" w:hAnsi="宋体"/>
          <w:szCs w:val="21"/>
        </w:rPr>
      </w:pPr>
      <w:r>
        <w:rPr>
          <w:rFonts w:hint="eastAsia" w:ascii="宋体" w:hAnsi="宋体"/>
          <w:szCs w:val="21"/>
        </w:rPr>
        <w:t>*1.7.5电池容量： 不小于1260mAh</w:t>
      </w:r>
    </w:p>
    <w:p>
      <w:pPr>
        <w:spacing w:line="360" w:lineRule="auto"/>
        <w:rPr>
          <w:rFonts w:ascii="宋体" w:hAnsi="宋体"/>
          <w:szCs w:val="21"/>
        </w:rPr>
      </w:pPr>
      <w:r>
        <w:rPr>
          <w:rFonts w:hint="eastAsia" w:ascii="宋体" w:hAnsi="宋体"/>
          <w:szCs w:val="21"/>
        </w:rPr>
        <w:t>*1.7.6频段：2405</w:t>
      </w:r>
      <w:r>
        <w:rPr>
          <w:rFonts w:ascii="宋体" w:hAnsi="宋体"/>
          <w:szCs w:val="21"/>
        </w:rPr>
        <w:t>MHz</w:t>
      </w:r>
      <w:r>
        <w:rPr>
          <w:rFonts w:hint="eastAsia" w:ascii="宋体" w:hAnsi="宋体"/>
          <w:szCs w:val="21"/>
        </w:rPr>
        <w:t>±5MHz</w:t>
      </w:r>
    </w:p>
    <w:p>
      <w:pPr>
        <w:spacing w:line="360" w:lineRule="auto"/>
        <w:rPr>
          <w:rFonts w:ascii="宋体" w:hAnsi="宋体"/>
          <w:szCs w:val="21"/>
        </w:rPr>
      </w:pPr>
      <w:r>
        <w:rPr>
          <w:rFonts w:hint="eastAsia" w:ascii="宋体" w:hAnsi="宋体"/>
          <w:szCs w:val="21"/>
        </w:rPr>
        <w:t>*1.7.7显示器尺寸： 2.4in</w:t>
      </w:r>
    </w:p>
    <w:p>
      <w:pPr>
        <w:spacing w:line="360" w:lineRule="auto"/>
        <w:rPr>
          <w:rFonts w:ascii="宋体" w:hAnsi="宋体"/>
          <w:szCs w:val="21"/>
        </w:rPr>
      </w:pPr>
      <w:r>
        <w:rPr>
          <w:rFonts w:hint="eastAsia" w:ascii="宋体" w:hAnsi="宋体"/>
          <w:szCs w:val="21"/>
        </w:rPr>
        <w:t>*1.7.8工作电压： 3.7V DC</w:t>
      </w:r>
    </w:p>
    <w:p>
      <w:pPr>
        <w:spacing w:line="360" w:lineRule="auto"/>
        <w:rPr>
          <w:rFonts w:ascii="宋体" w:hAnsi="宋体"/>
          <w:szCs w:val="21"/>
        </w:rPr>
      </w:pPr>
      <w:r>
        <w:rPr>
          <w:rFonts w:hint="eastAsia" w:ascii="宋体" w:hAnsi="宋体"/>
          <w:szCs w:val="21"/>
        </w:rPr>
        <w:t>*1.7.9工作电流：≤150mA</w:t>
      </w:r>
    </w:p>
    <w:p>
      <w:pPr>
        <w:spacing w:line="360" w:lineRule="auto"/>
        <w:rPr>
          <w:rFonts w:ascii="宋体" w:hAnsi="宋体"/>
          <w:szCs w:val="21"/>
        </w:rPr>
      </w:pPr>
      <w:r>
        <w:rPr>
          <w:rFonts w:hint="eastAsia" w:ascii="宋体" w:hAnsi="宋体"/>
          <w:szCs w:val="21"/>
        </w:rPr>
        <w:t>*1.7.10防爆类型：本安型</w:t>
      </w:r>
    </w:p>
    <w:p>
      <w:pPr>
        <w:spacing w:line="360" w:lineRule="auto"/>
        <w:rPr>
          <w:rFonts w:ascii="宋体" w:hAnsi="宋体"/>
          <w:szCs w:val="21"/>
        </w:rPr>
      </w:pPr>
      <w:r>
        <w:rPr>
          <w:rFonts w:hint="eastAsia" w:ascii="宋体" w:hAnsi="宋体"/>
          <w:szCs w:val="21"/>
        </w:rPr>
        <w:t>1.8矿用本安型无线接收器</w:t>
      </w:r>
    </w:p>
    <w:p>
      <w:pPr>
        <w:spacing w:line="360" w:lineRule="auto"/>
        <w:rPr>
          <w:rFonts w:ascii="宋体" w:hAnsi="宋体"/>
          <w:szCs w:val="21"/>
        </w:rPr>
      </w:pPr>
      <w:r>
        <w:rPr>
          <w:rFonts w:hint="eastAsia" w:ascii="宋体" w:hAnsi="宋体"/>
          <w:szCs w:val="21"/>
        </w:rPr>
        <w:t>△1.8.1型号：</w:t>
      </w:r>
      <w:r>
        <w:rPr>
          <w:rFonts w:ascii="宋体" w:hAnsi="宋体"/>
          <w:szCs w:val="21"/>
        </w:rPr>
        <w:t>KTW12</w:t>
      </w:r>
    </w:p>
    <w:p>
      <w:pPr>
        <w:spacing w:line="360" w:lineRule="auto"/>
        <w:rPr>
          <w:rFonts w:ascii="宋体" w:hAnsi="宋体"/>
          <w:szCs w:val="21"/>
        </w:rPr>
      </w:pPr>
      <w:r>
        <w:rPr>
          <w:rFonts w:hint="eastAsia" w:ascii="宋体" w:hAnsi="宋体"/>
          <w:szCs w:val="21"/>
        </w:rPr>
        <w:t>*1.8.2工作电压： 12V DC</w:t>
      </w:r>
    </w:p>
    <w:p>
      <w:pPr>
        <w:spacing w:line="360" w:lineRule="auto"/>
        <w:rPr>
          <w:rFonts w:ascii="宋体" w:hAnsi="宋体"/>
          <w:szCs w:val="21"/>
        </w:rPr>
      </w:pPr>
      <w:r>
        <w:rPr>
          <w:rFonts w:hint="eastAsia" w:ascii="宋体" w:hAnsi="宋体"/>
          <w:szCs w:val="21"/>
        </w:rPr>
        <w:t>*1.8.3工作电流：≤300mA</w:t>
      </w:r>
    </w:p>
    <w:p>
      <w:pPr>
        <w:spacing w:line="360" w:lineRule="auto"/>
        <w:rPr>
          <w:rFonts w:ascii="宋体" w:hAnsi="宋体"/>
          <w:szCs w:val="21"/>
        </w:rPr>
      </w:pPr>
      <w:r>
        <w:rPr>
          <w:rFonts w:hint="eastAsia" w:ascii="宋体" w:hAnsi="宋体"/>
          <w:szCs w:val="21"/>
        </w:rPr>
        <w:t>*1.8.4接收距离：≥10m</w:t>
      </w:r>
    </w:p>
    <w:p>
      <w:pPr>
        <w:spacing w:line="360" w:lineRule="auto"/>
        <w:rPr>
          <w:rFonts w:ascii="宋体" w:hAnsi="宋体"/>
          <w:szCs w:val="21"/>
        </w:rPr>
      </w:pPr>
      <w:r>
        <w:rPr>
          <w:rFonts w:hint="eastAsia" w:ascii="宋体" w:hAnsi="宋体"/>
          <w:szCs w:val="21"/>
        </w:rPr>
        <w:t>*1.8.5防护等级：不低于IP54</w:t>
      </w:r>
    </w:p>
    <w:p>
      <w:pPr>
        <w:spacing w:line="360" w:lineRule="auto"/>
        <w:rPr>
          <w:rFonts w:ascii="宋体" w:hAnsi="宋体"/>
          <w:szCs w:val="21"/>
        </w:rPr>
      </w:pPr>
      <w:r>
        <w:rPr>
          <w:rFonts w:hint="eastAsia" w:ascii="宋体" w:hAnsi="宋体"/>
          <w:szCs w:val="21"/>
        </w:rPr>
        <w:t>*1.8.6频段： 2405</w:t>
      </w:r>
      <w:r>
        <w:rPr>
          <w:rFonts w:ascii="宋体" w:hAnsi="宋体"/>
          <w:szCs w:val="21"/>
        </w:rPr>
        <w:t>MHz</w:t>
      </w:r>
      <w:r>
        <w:rPr>
          <w:rFonts w:hint="eastAsia" w:ascii="宋体" w:hAnsi="宋体"/>
          <w:szCs w:val="21"/>
        </w:rPr>
        <w:t>±5MHz</w:t>
      </w:r>
    </w:p>
    <w:p>
      <w:pPr>
        <w:spacing w:line="360" w:lineRule="auto"/>
        <w:rPr>
          <w:rFonts w:ascii="宋体" w:hAnsi="宋体"/>
          <w:szCs w:val="21"/>
        </w:rPr>
      </w:pPr>
      <w:r>
        <w:rPr>
          <w:rFonts w:hint="eastAsia" w:ascii="宋体" w:hAnsi="宋体"/>
          <w:szCs w:val="21"/>
        </w:rPr>
        <w:t>1.9矿用本安型声光报警器</w:t>
      </w:r>
    </w:p>
    <w:p>
      <w:pPr>
        <w:spacing w:line="360" w:lineRule="auto"/>
        <w:rPr>
          <w:rFonts w:ascii="宋体" w:hAnsi="宋体"/>
          <w:szCs w:val="21"/>
        </w:rPr>
      </w:pPr>
      <w:r>
        <w:rPr>
          <w:rFonts w:hint="eastAsia" w:ascii="宋体" w:hAnsi="宋体"/>
          <w:szCs w:val="21"/>
        </w:rPr>
        <w:t>*1.9.1型号： KXB12</w:t>
      </w:r>
    </w:p>
    <w:p>
      <w:pPr>
        <w:spacing w:line="360" w:lineRule="auto"/>
        <w:rPr>
          <w:rFonts w:ascii="宋体" w:hAnsi="宋体"/>
          <w:szCs w:val="21"/>
        </w:rPr>
      </w:pPr>
      <w:r>
        <w:rPr>
          <w:rFonts w:hint="eastAsia" w:ascii="宋体" w:hAnsi="宋体"/>
          <w:szCs w:val="21"/>
        </w:rPr>
        <w:t>*1.9.2工作电压：12V DC</w:t>
      </w:r>
    </w:p>
    <w:p>
      <w:pPr>
        <w:spacing w:line="360" w:lineRule="auto"/>
        <w:rPr>
          <w:rFonts w:ascii="宋体" w:hAnsi="宋体"/>
          <w:szCs w:val="21"/>
        </w:rPr>
      </w:pPr>
      <w:r>
        <w:rPr>
          <w:rFonts w:hint="eastAsia" w:ascii="宋体" w:hAnsi="宋体"/>
          <w:szCs w:val="21"/>
        </w:rPr>
        <w:t>*1.9.3工作电流：≤300mA</w:t>
      </w:r>
    </w:p>
    <w:p>
      <w:pPr>
        <w:spacing w:line="360" w:lineRule="auto"/>
        <w:rPr>
          <w:rFonts w:ascii="宋体" w:hAnsi="宋体"/>
          <w:szCs w:val="21"/>
        </w:rPr>
      </w:pPr>
      <w:r>
        <w:rPr>
          <w:rFonts w:hint="eastAsia" w:ascii="宋体" w:hAnsi="宋体"/>
          <w:szCs w:val="21"/>
        </w:rPr>
        <w:t>*1.9.4扩音声压级： &gt;105dB（1m,1W）</w:t>
      </w:r>
    </w:p>
    <w:p>
      <w:pPr>
        <w:spacing w:line="360" w:lineRule="auto"/>
        <w:rPr>
          <w:rFonts w:ascii="宋体" w:hAnsi="宋体"/>
          <w:szCs w:val="21"/>
        </w:rPr>
      </w:pPr>
      <w:r>
        <w:rPr>
          <w:rFonts w:hint="eastAsia" w:ascii="宋体" w:hAnsi="宋体"/>
          <w:szCs w:val="21"/>
        </w:rPr>
        <w:t>*1.9.5红绿指示灯能见度：&gt;50m</w:t>
      </w:r>
    </w:p>
    <w:p>
      <w:pPr>
        <w:spacing w:line="360" w:lineRule="auto"/>
        <w:rPr>
          <w:rFonts w:ascii="宋体" w:hAnsi="宋体"/>
          <w:szCs w:val="21"/>
        </w:rPr>
      </w:pPr>
      <w:r>
        <w:rPr>
          <w:rFonts w:hint="eastAsia" w:ascii="宋体" w:hAnsi="宋体"/>
          <w:szCs w:val="21"/>
        </w:rPr>
        <w:t>*1.9.6防爆类型：本安型</w:t>
      </w:r>
    </w:p>
    <w:p>
      <w:pPr>
        <w:spacing w:line="360" w:lineRule="auto"/>
        <w:rPr>
          <w:rFonts w:ascii="宋体" w:hAnsi="宋体"/>
          <w:szCs w:val="21"/>
        </w:rPr>
      </w:pPr>
      <w:r>
        <w:rPr>
          <w:rFonts w:hint="eastAsia" w:ascii="宋体" w:hAnsi="宋体"/>
          <w:szCs w:val="21"/>
        </w:rPr>
        <w:t>1.10矿用本质安全型电液换向阀一</w:t>
      </w:r>
    </w:p>
    <w:p>
      <w:pPr>
        <w:spacing w:line="360" w:lineRule="auto"/>
        <w:rPr>
          <w:rFonts w:ascii="宋体" w:hAnsi="宋体"/>
          <w:szCs w:val="21"/>
        </w:rPr>
      </w:pPr>
      <w:r>
        <w:rPr>
          <w:rFonts w:hint="eastAsia" w:ascii="宋体" w:hAnsi="宋体"/>
          <w:szCs w:val="21"/>
        </w:rPr>
        <w:t>△1.10.1型号：</w:t>
      </w:r>
      <w:r>
        <w:rPr>
          <w:rFonts w:ascii="宋体" w:hAnsi="宋体"/>
          <w:szCs w:val="21"/>
        </w:rPr>
        <w:t>TMFHZY(1</w:t>
      </w:r>
      <w:r>
        <w:rPr>
          <w:rFonts w:hint="eastAsia" w:ascii="宋体" w:hAnsi="宋体"/>
          <w:szCs w:val="21"/>
        </w:rPr>
        <w:t>7</w:t>
      </w:r>
      <w:r>
        <w:rPr>
          <w:rFonts w:ascii="宋体" w:hAnsi="宋体"/>
          <w:szCs w:val="21"/>
        </w:rPr>
        <w:t>)Z [FHD500/31.5Z]</w:t>
      </w:r>
    </w:p>
    <w:p>
      <w:pPr>
        <w:spacing w:line="360" w:lineRule="auto"/>
        <w:rPr>
          <w:rFonts w:ascii="宋体" w:hAnsi="宋体"/>
          <w:szCs w:val="21"/>
        </w:rPr>
      </w:pPr>
      <w:r>
        <w:rPr>
          <w:rFonts w:hint="eastAsia" w:ascii="宋体" w:hAnsi="宋体"/>
          <w:szCs w:val="21"/>
        </w:rPr>
        <w:t>*1.10.2型式：16功能17出口电液先导主控阀</w:t>
      </w:r>
    </w:p>
    <w:p>
      <w:pPr>
        <w:spacing w:line="360" w:lineRule="auto"/>
        <w:rPr>
          <w:rFonts w:ascii="宋体" w:hAnsi="宋体"/>
          <w:szCs w:val="21"/>
        </w:rPr>
      </w:pPr>
      <w:r>
        <w:rPr>
          <w:rFonts w:hint="eastAsia" w:ascii="宋体" w:hAnsi="宋体"/>
          <w:szCs w:val="21"/>
        </w:rPr>
        <w:t>*1.10.3主进液通径：P=DN25；</w:t>
      </w:r>
    </w:p>
    <w:p>
      <w:pPr>
        <w:spacing w:line="360" w:lineRule="auto"/>
        <w:rPr>
          <w:rFonts w:ascii="宋体" w:hAnsi="宋体"/>
          <w:szCs w:val="21"/>
        </w:rPr>
      </w:pPr>
      <w:r>
        <w:rPr>
          <w:rFonts w:hint="eastAsia" w:ascii="宋体" w:hAnsi="宋体"/>
          <w:szCs w:val="21"/>
        </w:rPr>
        <w:t>*1.10.4主回液通径：R=DN32；</w:t>
      </w:r>
    </w:p>
    <w:p>
      <w:pPr>
        <w:spacing w:line="360" w:lineRule="auto"/>
        <w:rPr>
          <w:rFonts w:ascii="宋体" w:hAnsi="宋体"/>
          <w:szCs w:val="21"/>
        </w:rPr>
      </w:pPr>
      <w:r>
        <w:rPr>
          <w:rFonts w:hint="eastAsia" w:ascii="宋体" w:hAnsi="宋体"/>
          <w:szCs w:val="21"/>
        </w:rPr>
        <w:t>*1.10.5工作口：5*DN20+12*DN10；</w:t>
      </w:r>
    </w:p>
    <w:p>
      <w:pPr>
        <w:spacing w:line="360" w:lineRule="auto"/>
        <w:rPr>
          <w:rFonts w:ascii="宋体" w:hAnsi="宋体"/>
          <w:szCs w:val="21"/>
        </w:rPr>
      </w:pPr>
      <w:r>
        <w:rPr>
          <w:rFonts w:hint="eastAsia" w:ascii="宋体" w:hAnsi="宋体"/>
          <w:szCs w:val="21"/>
        </w:rPr>
        <w:t>*1.10.6功能阀数量：</w:t>
      </w:r>
      <w:r>
        <w:rPr>
          <w:rFonts w:ascii="宋体" w:hAnsi="宋体"/>
          <w:szCs w:val="21"/>
        </w:rPr>
        <w:t>1</w:t>
      </w:r>
      <w:r>
        <w:rPr>
          <w:rFonts w:hint="eastAsia" w:ascii="宋体" w:hAnsi="宋体"/>
          <w:szCs w:val="21"/>
        </w:rPr>
        <w:t>6</w:t>
      </w:r>
    </w:p>
    <w:p>
      <w:pPr>
        <w:spacing w:line="360" w:lineRule="auto"/>
        <w:rPr>
          <w:rFonts w:ascii="宋体" w:hAnsi="宋体"/>
          <w:szCs w:val="21"/>
        </w:rPr>
      </w:pPr>
      <w:r>
        <w:rPr>
          <w:rFonts w:hint="eastAsia" w:ascii="宋体" w:hAnsi="宋体"/>
          <w:szCs w:val="21"/>
        </w:rPr>
        <w:t>*1.10.7电磁阀数量：8个三位四通电磁先导阀；</w:t>
      </w:r>
    </w:p>
    <w:p>
      <w:pPr>
        <w:spacing w:line="360" w:lineRule="auto"/>
        <w:rPr>
          <w:rFonts w:ascii="宋体" w:hAnsi="宋体"/>
          <w:szCs w:val="21"/>
        </w:rPr>
      </w:pPr>
      <w:r>
        <w:rPr>
          <w:rFonts w:hint="eastAsia" w:ascii="宋体" w:hAnsi="宋体"/>
          <w:szCs w:val="21"/>
        </w:rPr>
        <w:t>*1.10.8公称压力：31.5Mpa；</w:t>
      </w:r>
    </w:p>
    <w:p>
      <w:pPr>
        <w:spacing w:line="360" w:lineRule="auto"/>
        <w:rPr>
          <w:rFonts w:ascii="宋体" w:hAnsi="宋体"/>
          <w:szCs w:val="21"/>
        </w:rPr>
      </w:pPr>
      <w:r>
        <w:rPr>
          <w:rFonts w:hint="eastAsia" w:ascii="宋体" w:hAnsi="宋体"/>
          <w:szCs w:val="21"/>
        </w:rPr>
        <w:t>*1.10.9公称流量：DN20阀芯－500L/min（7MPa压力损失）</w:t>
      </w:r>
    </w:p>
    <w:p>
      <w:pPr>
        <w:spacing w:line="360" w:lineRule="auto"/>
        <w:ind w:firstLine="1890" w:firstLineChars="900"/>
        <w:rPr>
          <w:rFonts w:ascii="宋体" w:hAnsi="宋体"/>
          <w:szCs w:val="21"/>
        </w:rPr>
      </w:pPr>
      <w:r>
        <w:rPr>
          <w:rFonts w:hint="eastAsia" w:ascii="宋体" w:hAnsi="宋体"/>
          <w:szCs w:val="21"/>
        </w:rPr>
        <w:t>DN10阀芯－200L/min（7MPa压力损失）</w:t>
      </w:r>
    </w:p>
    <w:p>
      <w:pPr>
        <w:spacing w:line="360" w:lineRule="auto"/>
        <w:ind w:firstLine="1890" w:firstLineChars="900"/>
        <w:rPr>
          <w:rFonts w:ascii="宋体" w:hAnsi="宋体"/>
          <w:szCs w:val="21"/>
        </w:rPr>
      </w:pPr>
      <w:r>
        <w:rPr>
          <w:rFonts w:hint="eastAsia" w:ascii="宋体" w:hAnsi="宋体"/>
          <w:szCs w:val="21"/>
        </w:rPr>
        <w:t>DN10差动阀芯－200L/min（7MPa压力损失）</w:t>
      </w:r>
    </w:p>
    <w:p>
      <w:pPr>
        <w:spacing w:line="360" w:lineRule="auto"/>
        <w:rPr>
          <w:rFonts w:ascii="宋体" w:hAnsi="宋体"/>
          <w:szCs w:val="21"/>
        </w:rPr>
      </w:pPr>
      <w:r>
        <w:rPr>
          <w:rFonts w:hint="eastAsia" w:ascii="宋体" w:hAnsi="宋体"/>
          <w:szCs w:val="21"/>
        </w:rPr>
        <w:t>1.11矿用本质安全型电液换向阀二</w:t>
      </w:r>
    </w:p>
    <w:p>
      <w:pPr>
        <w:spacing w:line="360" w:lineRule="auto"/>
        <w:rPr>
          <w:rFonts w:ascii="宋体" w:hAnsi="宋体"/>
          <w:szCs w:val="21"/>
        </w:rPr>
      </w:pPr>
      <w:r>
        <w:rPr>
          <w:rFonts w:hint="eastAsia" w:ascii="宋体" w:hAnsi="宋体"/>
          <w:szCs w:val="21"/>
        </w:rPr>
        <w:t>△1.11.1型号：</w:t>
      </w:r>
      <w:r>
        <w:rPr>
          <w:rFonts w:ascii="宋体" w:hAnsi="宋体"/>
          <w:szCs w:val="21"/>
        </w:rPr>
        <w:t>TMFHZY(4)Z [FHD500/31.5Z]</w:t>
      </w:r>
    </w:p>
    <w:p>
      <w:pPr>
        <w:spacing w:line="360" w:lineRule="auto"/>
        <w:rPr>
          <w:rFonts w:ascii="宋体" w:hAnsi="宋体"/>
          <w:szCs w:val="21"/>
        </w:rPr>
      </w:pPr>
      <w:r>
        <w:rPr>
          <w:rFonts w:hint="eastAsia" w:ascii="宋体" w:hAnsi="宋体"/>
          <w:szCs w:val="21"/>
        </w:rPr>
        <w:t>*1.11.2型式：4功能4出口电液先导主控阀；</w:t>
      </w:r>
    </w:p>
    <w:p>
      <w:pPr>
        <w:spacing w:line="360" w:lineRule="auto"/>
        <w:rPr>
          <w:rFonts w:ascii="宋体" w:hAnsi="宋体"/>
          <w:szCs w:val="21"/>
        </w:rPr>
      </w:pPr>
      <w:r>
        <w:rPr>
          <w:rFonts w:hint="eastAsia" w:ascii="宋体" w:hAnsi="宋体"/>
          <w:szCs w:val="21"/>
        </w:rPr>
        <w:t>*1.11.3主进液通径：P=DN25</w:t>
      </w:r>
    </w:p>
    <w:p>
      <w:pPr>
        <w:spacing w:line="360" w:lineRule="auto"/>
        <w:rPr>
          <w:rFonts w:ascii="宋体" w:hAnsi="宋体"/>
          <w:szCs w:val="21"/>
        </w:rPr>
      </w:pPr>
      <w:r>
        <w:rPr>
          <w:rFonts w:hint="eastAsia" w:ascii="宋体" w:hAnsi="宋体"/>
          <w:szCs w:val="21"/>
        </w:rPr>
        <w:t>*1.11.4主回液通径：</w:t>
      </w:r>
      <w:r>
        <w:rPr>
          <w:rFonts w:ascii="宋体" w:hAnsi="宋体"/>
          <w:szCs w:val="21"/>
        </w:rPr>
        <w:t>R=DN</w:t>
      </w:r>
      <w:r>
        <w:rPr>
          <w:rFonts w:hint="eastAsia" w:ascii="宋体" w:hAnsi="宋体"/>
          <w:szCs w:val="21"/>
        </w:rPr>
        <w:t>32</w:t>
      </w:r>
    </w:p>
    <w:p>
      <w:pPr>
        <w:spacing w:line="360" w:lineRule="auto"/>
        <w:rPr>
          <w:rFonts w:ascii="宋体" w:hAnsi="宋体"/>
          <w:szCs w:val="21"/>
        </w:rPr>
      </w:pPr>
      <w:r>
        <w:rPr>
          <w:rFonts w:hint="eastAsia" w:ascii="宋体" w:hAnsi="宋体"/>
          <w:szCs w:val="21"/>
        </w:rPr>
        <w:t>*1.11.5工作口：</w:t>
      </w:r>
      <w:r>
        <w:rPr>
          <w:rFonts w:ascii="宋体" w:hAnsi="宋体"/>
          <w:szCs w:val="21"/>
        </w:rPr>
        <w:t>4*DN</w:t>
      </w:r>
      <w:r>
        <w:rPr>
          <w:rFonts w:hint="eastAsia" w:ascii="宋体" w:hAnsi="宋体"/>
          <w:szCs w:val="21"/>
        </w:rPr>
        <w:t>2</w:t>
      </w:r>
      <w:r>
        <w:rPr>
          <w:rFonts w:ascii="宋体" w:hAnsi="宋体"/>
          <w:szCs w:val="21"/>
        </w:rPr>
        <w:t>0</w:t>
      </w:r>
      <w:r>
        <w:rPr>
          <w:rFonts w:hint="eastAsia" w:ascii="宋体" w:hAnsi="宋体"/>
          <w:szCs w:val="21"/>
        </w:rPr>
        <w:t>；</w:t>
      </w:r>
    </w:p>
    <w:p>
      <w:pPr>
        <w:spacing w:line="360" w:lineRule="auto"/>
        <w:rPr>
          <w:rFonts w:ascii="宋体" w:hAnsi="宋体"/>
          <w:szCs w:val="21"/>
        </w:rPr>
      </w:pPr>
      <w:r>
        <w:rPr>
          <w:rFonts w:hint="eastAsia" w:ascii="宋体" w:hAnsi="宋体"/>
          <w:szCs w:val="21"/>
        </w:rPr>
        <w:t>*1.11.6功能阀数量：6</w:t>
      </w:r>
    </w:p>
    <w:p>
      <w:pPr>
        <w:spacing w:line="360" w:lineRule="auto"/>
        <w:rPr>
          <w:rFonts w:ascii="宋体" w:hAnsi="宋体"/>
          <w:szCs w:val="21"/>
        </w:rPr>
      </w:pPr>
      <w:r>
        <w:rPr>
          <w:rFonts w:hint="eastAsia" w:ascii="宋体" w:hAnsi="宋体"/>
          <w:szCs w:val="21"/>
        </w:rPr>
        <w:t>*1.11.7电磁阀数量：2个三位四通电磁先导阀；</w:t>
      </w:r>
    </w:p>
    <w:p>
      <w:pPr>
        <w:spacing w:line="360" w:lineRule="auto"/>
        <w:rPr>
          <w:rFonts w:ascii="宋体" w:hAnsi="宋体"/>
          <w:szCs w:val="21"/>
        </w:rPr>
      </w:pPr>
      <w:r>
        <w:rPr>
          <w:rFonts w:hint="eastAsia" w:ascii="宋体" w:hAnsi="宋体"/>
          <w:szCs w:val="21"/>
        </w:rPr>
        <w:t>*1.11.8公称压力：31.5Mpa；</w:t>
      </w:r>
    </w:p>
    <w:p>
      <w:pPr>
        <w:spacing w:line="360" w:lineRule="auto"/>
        <w:rPr>
          <w:rFonts w:ascii="宋体" w:hAnsi="宋体"/>
          <w:szCs w:val="21"/>
        </w:rPr>
      </w:pPr>
      <w:r>
        <w:rPr>
          <w:rFonts w:hint="eastAsia" w:ascii="宋体" w:hAnsi="宋体"/>
          <w:szCs w:val="21"/>
        </w:rPr>
        <w:t>*1.11.9公称流量： DN10阀芯－200L/min（7MPa压力损失）</w:t>
      </w:r>
    </w:p>
    <w:p>
      <w:pPr>
        <w:spacing w:line="360" w:lineRule="auto"/>
        <w:rPr>
          <w:rFonts w:ascii="宋体" w:hAnsi="宋体"/>
          <w:szCs w:val="21"/>
        </w:rPr>
      </w:pPr>
      <w:r>
        <w:rPr>
          <w:rFonts w:hint="eastAsia" w:ascii="宋体" w:hAnsi="宋体"/>
          <w:szCs w:val="21"/>
        </w:rPr>
        <w:t>1.12自动反冲洗滤器</w:t>
      </w:r>
    </w:p>
    <w:p>
      <w:pPr>
        <w:spacing w:line="360" w:lineRule="auto"/>
        <w:rPr>
          <w:rFonts w:ascii="宋体" w:hAnsi="宋体"/>
          <w:szCs w:val="21"/>
        </w:rPr>
      </w:pPr>
      <w:r>
        <w:rPr>
          <w:rFonts w:hint="eastAsia" w:ascii="宋体" w:hAnsi="宋体"/>
          <w:szCs w:val="21"/>
        </w:rPr>
        <w:t>△1.12.1型号： TMGLQ(1000/31.5/25)ZB</w:t>
      </w:r>
    </w:p>
    <w:p>
      <w:pPr>
        <w:spacing w:line="360" w:lineRule="auto"/>
        <w:rPr>
          <w:rFonts w:ascii="宋体" w:hAnsi="宋体"/>
          <w:szCs w:val="21"/>
        </w:rPr>
      </w:pPr>
      <w:r>
        <w:rPr>
          <w:rFonts w:hint="eastAsia" w:ascii="宋体" w:hAnsi="宋体"/>
          <w:szCs w:val="21"/>
        </w:rPr>
        <w:t>*1.12.2公称流量：1000 L/min</w:t>
      </w:r>
    </w:p>
    <w:p>
      <w:pPr>
        <w:spacing w:line="360" w:lineRule="auto"/>
        <w:rPr>
          <w:rFonts w:ascii="宋体" w:hAnsi="宋体"/>
          <w:szCs w:val="21"/>
        </w:rPr>
      </w:pPr>
      <w:r>
        <w:rPr>
          <w:rFonts w:hint="eastAsia" w:ascii="宋体" w:hAnsi="宋体"/>
          <w:szCs w:val="21"/>
        </w:rPr>
        <w:t>*1.12.3公称压力：31.5 MPa</w:t>
      </w:r>
    </w:p>
    <w:p>
      <w:pPr>
        <w:spacing w:line="360" w:lineRule="auto"/>
        <w:rPr>
          <w:rFonts w:ascii="宋体" w:hAnsi="宋体"/>
          <w:szCs w:val="21"/>
        </w:rPr>
      </w:pPr>
      <w:r>
        <w:rPr>
          <w:rFonts w:hint="eastAsia" w:ascii="宋体" w:hAnsi="宋体"/>
          <w:szCs w:val="21"/>
        </w:rPr>
        <w:t>*1.12.4过滤精度：25 μm</w:t>
      </w:r>
    </w:p>
    <w:p>
      <w:pPr>
        <w:spacing w:line="360" w:lineRule="auto"/>
        <w:rPr>
          <w:rFonts w:ascii="宋体" w:hAnsi="宋体"/>
          <w:szCs w:val="21"/>
        </w:rPr>
      </w:pPr>
      <w:r>
        <w:rPr>
          <w:rFonts w:hint="eastAsia" w:ascii="宋体" w:hAnsi="宋体"/>
          <w:szCs w:val="21"/>
        </w:rPr>
        <w:t>*1.12.5用途：主进液用</w:t>
      </w:r>
    </w:p>
    <w:p>
      <w:pPr>
        <w:spacing w:line="360" w:lineRule="auto"/>
        <w:rPr>
          <w:rFonts w:ascii="宋体" w:hAnsi="宋体"/>
          <w:szCs w:val="21"/>
        </w:rPr>
      </w:pPr>
      <w:r>
        <w:rPr>
          <w:rFonts w:hint="eastAsia" w:ascii="宋体" w:hAnsi="宋体"/>
          <w:szCs w:val="21"/>
        </w:rPr>
        <w:t>1.13矿用本安型信号转换器</w:t>
      </w:r>
    </w:p>
    <w:p>
      <w:pPr>
        <w:spacing w:line="360" w:lineRule="auto"/>
        <w:rPr>
          <w:rFonts w:ascii="宋体" w:hAnsi="宋体"/>
          <w:szCs w:val="21"/>
        </w:rPr>
      </w:pPr>
      <w:r>
        <w:rPr>
          <w:rFonts w:hint="eastAsia" w:ascii="宋体" w:hAnsi="宋体"/>
          <w:szCs w:val="21"/>
        </w:rPr>
        <w:t>△1.13.1型号：</w:t>
      </w:r>
      <w:r>
        <w:rPr>
          <w:rFonts w:ascii="宋体" w:hAnsi="宋体"/>
          <w:szCs w:val="21"/>
        </w:rPr>
        <w:t>TMDSRSC(KZC12/B1.1/S2.0)</w:t>
      </w:r>
      <w:r>
        <w:rPr>
          <w:rFonts w:hint="eastAsia" w:ascii="宋体" w:hAnsi="宋体"/>
          <w:szCs w:val="21"/>
        </w:rPr>
        <w:t>A</w:t>
      </w:r>
      <w:r>
        <w:rPr>
          <w:rFonts w:ascii="宋体" w:hAnsi="宋体"/>
          <w:szCs w:val="21"/>
        </w:rPr>
        <w:t xml:space="preserve"> [KZC12]</w:t>
      </w:r>
    </w:p>
    <w:p>
      <w:pPr>
        <w:spacing w:line="360" w:lineRule="auto"/>
        <w:rPr>
          <w:rFonts w:ascii="宋体" w:hAnsi="宋体"/>
          <w:szCs w:val="21"/>
        </w:rPr>
      </w:pPr>
      <w:r>
        <w:rPr>
          <w:rFonts w:hint="eastAsia" w:ascii="宋体" w:hAnsi="宋体"/>
          <w:szCs w:val="21"/>
        </w:rPr>
        <w:t>*1.13.2工作电压：12V DC</w:t>
      </w:r>
    </w:p>
    <w:p>
      <w:pPr>
        <w:spacing w:line="360" w:lineRule="auto"/>
        <w:rPr>
          <w:rFonts w:ascii="宋体" w:hAnsi="宋体"/>
          <w:szCs w:val="21"/>
        </w:rPr>
      </w:pPr>
      <w:r>
        <w:rPr>
          <w:rFonts w:hint="eastAsia" w:ascii="宋体" w:hAnsi="宋体"/>
          <w:szCs w:val="21"/>
        </w:rPr>
        <w:t>*1.13.3工作电流：≤65mA</w:t>
      </w:r>
    </w:p>
    <w:p>
      <w:pPr>
        <w:spacing w:line="360" w:lineRule="auto"/>
        <w:rPr>
          <w:rFonts w:ascii="宋体" w:hAnsi="宋体"/>
          <w:szCs w:val="21"/>
        </w:rPr>
      </w:pPr>
      <w:r>
        <w:rPr>
          <w:rFonts w:hint="eastAsia" w:ascii="宋体" w:hAnsi="宋体"/>
          <w:szCs w:val="21"/>
        </w:rPr>
        <w:t>*1.13.4通讯接口：</w:t>
      </w:r>
      <w:r>
        <w:rPr>
          <w:rFonts w:hint="eastAsia"/>
        </w:rPr>
        <w:t>2路，单线CAN总线；1路，双线CAN总线；RS422总线</w:t>
      </w:r>
    </w:p>
    <w:p>
      <w:pPr>
        <w:spacing w:line="360" w:lineRule="auto"/>
        <w:rPr>
          <w:rFonts w:ascii="宋体" w:hAnsi="宋体"/>
          <w:szCs w:val="21"/>
        </w:rPr>
      </w:pPr>
      <w:r>
        <w:rPr>
          <w:rFonts w:hint="eastAsia" w:ascii="宋体" w:hAnsi="宋体"/>
          <w:szCs w:val="21"/>
        </w:rPr>
        <w:t>*1.13.5防爆类型：本安型</w:t>
      </w:r>
    </w:p>
    <w:p>
      <w:pPr>
        <w:spacing w:line="360" w:lineRule="auto"/>
        <w:rPr>
          <w:rFonts w:ascii="宋体" w:hAnsi="宋体"/>
          <w:szCs w:val="21"/>
        </w:rPr>
      </w:pPr>
      <w:r>
        <w:rPr>
          <w:rFonts w:hint="eastAsia" w:ascii="宋体" w:hAnsi="宋体"/>
          <w:szCs w:val="21"/>
        </w:rPr>
        <w:t>1.144d型双绞屏蔽连接器</w:t>
      </w:r>
    </w:p>
    <w:p>
      <w:pPr>
        <w:spacing w:line="360" w:lineRule="auto"/>
        <w:rPr>
          <w:rFonts w:ascii="宋体" w:hAnsi="宋体"/>
          <w:szCs w:val="21"/>
        </w:rPr>
      </w:pPr>
      <w:r>
        <w:rPr>
          <w:rFonts w:hint="eastAsia" w:ascii="宋体" w:hAnsi="宋体"/>
          <w:szCs w:val="21"/>
        </w:rPr>
        <w:t>△1.14.1型号：</w:t>
      </w:r>
      <w:r>
        <w:rPr>
          <w:rFonts w:ascii="宋体" w:hAnsi="宋体"/>
          <w:szCs w:val="21"/>
        </w:rPr>
        <w:t>conm/4d1000</w:t>
      </w:r>
    </w:p>
    <w:p>
      <w:pPr>
        <w:spacing w:line="360" w:lineRule="auto"/>
        <w:rPr>
          <w:rFonts w:ascii="宋体" w:hAnsi="宋体"/>
          <w:szCs w:val="21"/>
        </w:rPr>
      </w:pPr>
      <w:r>
        <w:rPr>
          <w:rFonts w:hint="eastAsia" w:ascii="宋体" w:hAnsi="宋体"/>
          <w:szCs w:val="21"/>
        </w:rPr>
        <w:t>*1.14.2接头形式：快插式；</w:t>
      </w:r>
    </w:p>
    <w:p>
      <w:pPr>
        <w:spacing w:line="360" w:lineRule="auto"/>
        <w:rPr>
          <w:rFonts w:ascii="宋体" w:hAnsi="宋体"/>
          <w:szCs w:val="21"/>
        </w:rPr>
      </w:pPr>
      <w:r>
        <w:rPr>
          <w:rFonts w:hint="eastAsia" w:ascii="宋体" w:hAnsi="宋体"/>
          <w:szCs w:val="21"/>
        </w:rPr>
        <w:t>1.15接收乳化液泵控制类型</w:t>
      </w:r>
    </w:p>
    <w:p>
      <w:pPr>
        <w:spacing w:line="360" w:lineRule="auto"/>
        <w:rPr>
          <w:rFonts w:ascii="宋体" w:hAnsi="宋体"/>
          <w:szCs w:val="21"/>
        </w:rPr>
      </w:pPr>
      <w:r>
        <w:rPr>
          <w:rFonts w:hint="eastAsia" w:ascii="宋体" w:hAnsi="宋体"/>
          <w:szCs w:val="21"/>
        </w:rPr>
        <w:t>*1.15.1接收油温传感器型号：类型PT100，量程0-100℃，输出信号4-20mA，接口M16*2。</w:t>
      </w:r>
    </w:p>
    <w:p>
      <w:pPr>
        <w:spacing w:line="360" w:lineRule="auto"/>
        <w:rPr>
          <w:rFonts w:ascii="宋体" w:hAnsi="宋体"/>
          <w:szCs w:val="21"/>
        </w:rPr>
      </w:pPr>
      <w:r>
        <w:rPr>
          <w:rFonts w:hint="eastAsia" w:ascii="宋体" w:hAnsi="宋体"/>
          <w:szCs w:val="21"/>
        </w:rPr>
        <w:t>*1.15.2接收油位传感器类型：类型开关量。</w:t>
      </w:r>
    </w:p>
    <w:p>
      <w:pPr>
        <w:spacing w:line="360" w:lineRule="auto"/>
        <w:rPr>
          <w:rFonts w:ascii="宋体" w:hAnsi="宋体"/>
          <w:szCs w:val="21"/>
        </w:rPr>
      </w:pPr>
      <w:r>
        <w:rPr>
          <w:rFonts w:hint="eastAsia" w:ascii="宋体" w:hAnsi="宋体"/>
          <w:szCs w:val="21"/>
        </w:rPr>
        <w:t>*1.15.3接收油压传感器型号：工作电压12-30V DC，量程0-25bar， 输出信号4-20mA ，接口G1/4。</w:t>
      </w:r>
    </w:p>
    <w:p>
      <w:pPr>
        <w:spacing w:line="360" w:lineRule="auto"/>
        <w:rPr>
          <w:rFonts w:ascii="宋体" w:hAnsi="宋体"/>
          <w:szCs w:val="21"/>
        </w:rPr>
      </w:pPr>
      <w:r>
        <w:rPr>
          <w:rFonts w:hint="eastAsia" w:ascii="宋体" w:hAnsi="宋体"/>
          <w:szCs w:val="21"/>
        </w:rPr>
        <w:t>*1.15.4接收压力传感器型号：工作电压12-30V DC，量程0-600bar，输出信号4-20mA , 接口DN10。</w:t>
      </w:r>
    </w:p>
    <w:p>
      <w:pPr>
        <w:spacing w:line="360" w:lineRule="auto"/>
        <w:rPr>
          <w:rFonts w:ascii="宋体" w:hAnsi="宋体"/>
          <w:szCs w:val="21"/>
        </w:rPr>
      </w:pPr>
      <w:r>
        <w:rPr>
          <w:rFonts w:hint="eastAsia" w:ascii="宋体" w:hAnsi="宋体"/>
          <w:szCs w:val="21"/>
        </w:rPr>
        <w:t>*1.15.5防爆类型：本安型</w:t>
      </w:r>
    </w:p>
    <w:p>
      <w:pPr>
        <w:spacing w:line="360" w:lineRule="auto"/>
        <w:rPr>
          <w:rFonts w:ascii="宋体" w:hAnsi="宋体"/>
          <w:szCs w:val="21"/>
          <w:highlight w:val="yellow"/>
        </w:rPr>
      </w:pPr>
      <w:r>
        <w:rPr>
          <w:rFonts w:hint="eastAsia" w:ascii="宋体" w:hAnsi="宋体"/>
          <w:szCs w:val="21"/>
        </w:rPr>
        <w:t>*1.15.6防护等级：不低于IP54</w:t>
      </w:r>
    </w:p>
    <w:p>
      <w:pPr>
        <w:spacing w:line="360" w:lineRule="auto"/>
        <w:rPr>
          <w:rFonts w:ascii="宋体" w:hAnsi="宋体"/>
          <w:szCs w:val="21"/>
        </w:rPr>
      </w:pPr>
      <w:r>
        <w:rPr>
          <w:rFonts w:hint="eastAsia" w:ascii="宋体" w:hAnsi="宋体"/>
          <w:szCs w:val="21"/>
        </w:rPr>
        <w:t>*2. 技术要求</w:t>
      </w:r>
    </w:p>
    <w:p>
      <w:pPr>
        <w:spacing w:line="360" w:lineRule="auto"/>
        <w:rPr>
          <w:rFonts w:ascii="宋体" w:hAnsi="宋体"/>
          <w:szCs w:val="21"/>
        </w:rPr>
      </w:pPr>
      <w:r>
        <w:rPr>
          <w:rFonts w:hint="eastAsia" w:ascii="宋体" w:hAnsi="宋体"/>
          <w:szCs w:val="21"/>
        </w:rPr>
        <w:t>*2.1自移式牵引装置控制</w:t>
      </w:r>
    </w:p>
    <w:p>
      <w:pPr>
        <w:spacing w:line="360" w:lineRule="auto"/>
        <w:ind w:firstLine="420" w:firstLineChars="200"/>
        <w:rPr>
          <w:rFonts w:ascii="宋体" w:hAnsi="宋体"/>
          <w:szCs w:val="21"/>
        </w:rPr>
      </w:pPr>
      <w:r>
        <w:rPr>
          <w:rFonts w:hint="eastAsia" w:ascii="宋体" w:hAnsi="宋体"/>
          <w:szCs w:val="21"/>
        </w:rPr>
        <w:t>自移式牵引装置通过一台独立的26功能控制器与1组电液控换向阀实施控制。该控制器通过隔离耦合器与系统其它控制器连接构成控制系统。自移式牵引装置控制器安装压力传感器检测矿车供液压力。在升起过程，控制器通过压力数据判断初撑力是否达到要求，初撑力达到要求后推移油缸才能拉动列车前移。</w:t>
      </w:r>
    </w:p>
    <w:p>
      <w:pPr>
        <w:spacing w:line="360" w:lineRule="auto"/>
        <w:rPr>
          <w:rFonts w:ascii="宋体" w:hAnsi="宋体"/>
          <w:szCs w:val="21"/>
        </w:rPr>
      </w:pPr>
      <w:r>
        <w:rPr>
          <w:rFonts w:hint="eastAsia" w:ascii="宋体" w:hAnsi="宋体"/>
          <w:szCs w:val="21"/>
        </w:rPr>
        <w:t>*2.2平板车顺序控制与分组控制（具体动作时间、范围均为可调整参数，可根据实际情况设定）</w:t>
      </w:r>
    </w:p>
    <w:p>
      <w:pPr>
        <w:spacing w:line="360" w:lineRule="auto"/>
        <w:ind w:firstLine="525" w:firstLineChars="250"/>
        <w:rPr>
          <w:rFonts w:ascii="宋体" w:hAnsi="宋体"/>
          <w:szCs w:val="21"/>
        </w:rPr>
      </w:pPr>
      <w:r>
        <w:rPr>
          <w:rFonts w:hint="eastAsia" w:ascii="宋体" w:hAnsi="宋体"/>
          <w:szCs w:val="21"/>
        </w:rPr>
        <w:t>以7个或8个平板车分成一组控制，共50辆平板车，共分7组控制。平板车使用26功能控制器控制升降动作，每台控制器通过电磁阀驱动口或者驱动器控制2个电磁先导阀（4功能4出口电液控换向阀），每个先导阀对应7个或8个平板车，从而实现对7个或8个平板车升降控制，并进行声光报警。控制器通过CAN总线实现不同控制器之间数据交互与时序分组控制（含自移式牵引装置控制），达到分步升降板车的目的。</w:t>
      </w:r>
    </w:p>
    <w:p>
      <w:pPr>
        <w:spacing w:line="360" w:lineRule="auto"/>
        <w:rPr>
          <w:rFonts w:ascii="宋体" w:hAnsi="宋体"/>
          <w:szCs w:val="21"/>
        </w:rPr>
      </w:pPr>
      <w:r>
        <w:rPr>
          <w:rFonts w:hint="eastAsia" w:ascii="宋体" w:hAnsi="宋体"/>
          <w:szCs w:val="21"/>
        </w:rPr>
        <w:t xml:space="preserve">*2.3远程遥控操作 </w:t>
      </w:r>
    </w:p>
    <w:p>
      <w:pPr>
        <w:spacing w:line="360" w:lineRule="auto"/>
        <w:ind w:firstLine="420" w:firstLineChars="200"/>
        <w:rPr>
          <w:rFonts w:ascii="宋体" w:hAnsi="宋体"/>
          <w:szCs w:val="21"/>
        </w:rPr>
      </w:pPr>
      <w:r>
        <w:rPr>
          <w:rFonts w:hint="eastAsia" w:ascii="宋体" w:hAnsi="宋体"/>
          <w:szCs w:val="21"/>
        </w:rPr>
        <w:t>控制器在RS-232接口安装一个无线接收器，无线接收器接收距离小于30米。遥控器通过无线接收器接入控制系统，可以实现控制系统的全功能遥控操作。人员遥控操作范围覆盖整个自移式移变列车，操作者可以站在任意一节平板车跟前使用手持遥控器操作列车自移，操作的同时观察设备是否按照设定程序动作，同时进行声光报警，省却工人来回穿梭的麻烦。</w:t>
      </w:r>
    </w:p>
    <w:p>
      <w:pPr>
        <w:spacing w:line="360" w:lineRule="auto"/>
        <w:rPr>
          <w:rFonts w:ascii="宋体" w:hAnsi="宋体"/>
          <w:szCs w:val="21"/>
        </w:rPr>
      </w:pPr>
      <w:r>
        <w:rPr>
          <w:rFonts w:hint="eastAsia" w:ascii="宋体" w:hAnsi="宋体"/>
          <w:szCs w:val="21"/>
        </w:rPr>
        <w:t>控制器有闭锁功能，一旦闭锁遥控操作失效。</w:t>
      </w:r>
    </w:p>
    <w:p>
      <w:pPr>
        <w:spacing w:line="360" w:lineRule="auto"/>
        <w:rPr>
          <w:rFonts w:ascii="宋体" w:hAnsi="宋体"/>
          <w:szCs w:val="21"/>
        </w:rPr>
      </w:pPr>
      <w:r>
        <w:rPr>
          <w:rFonts w:hint="eastAsia" w:ascii="宋体" w:hAnsi="宋体"/>
          <w:szCs w:val="21"/>
        </w:rPr>
        <w:t>*2.4拖缆控制系统</w:t>
      </w:r>
    </w:p>
    <w:p>
      <w:pPr>
        <w:spacing w:line="360" w:lineRule="auto"/>
        <w:ind w:firstLine="420" w:firstLineChars="200"/>
        <w:rPr>
          <w:rFonts w:ascii="宋体" w:hAnsi="宋体"/>
          <w:szCs w:val="21"/>
        </w:rPr>
      </w:pPr>
      <w:r>
        <w:rPr>
          <w:rFonts w:hint="eastAsia" w:ascii="宋体" w:hAnsi="宋体"/>
          <w:szCs w:val="21"/>
        </w:rPr>
        <w:t>拖缆控制系统通过一台独立的26功能控制器与1组电液控换向阀实施控制。该控制器通过隔离耦合器与系统其它控制器连接构成控制系统，控制拖缆装置移动，并进行声光报警，拖缆控制系统也具备无线遥控操作功能。</w:t>
      </w:r>
    </w:p>
    <w:p>
      <w:pPr>
        <w:spacing w:line="360" w:lineRule="auto"/>
        <w:rPr>
          <w:rFonts w:ascii="宋体" w:hAnsi="宋体"/>
          <w:szCs w:val="21"/>
        </w:rPr>
      </w:pPr>
      <w:r>
        <w:rPr>
          <w:rFonts w:hint="eastAsia" w:ascii="宋体" w:hAnsi="宋体"/>
          <w:szCs w:val="21"/>
        </w:rPr>
        <w:t>*2.5控制乳化液泵站</w:t>
      </w:r>
    </w:p>
    <w:p>
      <w:pPr>
        <w:spacing w:line="360" w:lineRule="auto"/>
        <w:ind w:firstLine="420" w:firstLineChars="200"/>
        <w:rPr>
          <w:rFonts w:ascii="宋体" w:hAnsi="宋体"/>
          <w:szCs w:val="21"/>
        </w:rPr>
      </w:pPr>
      <w:r>
        <w:rPr>
          <w:rFonts w:hint="eastAsia" w:ascii="宋体" w:hAnsi="宋体"/>
          <w:szCs w:val="21"/>
        </w:rPr>
        <w:t>可实现手动和遥控两种操作模式，具有手动电控及遥控启停泵站功能，泵站电控系统能够实现与自移列车电液控制系统通讯兼容。电控系统具有急停、闭锁功能；电控系统电磁卸荷阀接入能力。电控系统具备油位、油温、油压、泵站压力传感器接入能力，实现泵站信息系统监测，故障诊断、油位、油温、压力保护功能；</w:t>
      </w:r>
    </w:p>
    <w:p>
      <w:pPr>
        <w:spacing w:line="360" w:lineRule="auto"/>
        <w:rPr>
          <w:rFonts w:ascii="宋体" w:hAnsi="宋体"/>
          <w:szCs w:val="21"/>
        </w:rPr>
      </w:pPr>
      <w:r>
        <w:rPr>
          <w:rFonts w:hint="eastAsia" w:ascii="宋体" w:hAnsi="宋体"/>
          <w:szCs w:val="21"/>
        </w:rPr>
        <w:t>*2.6电液控系统材质：选用优质不锈钢材质（控制器、防护板等采用304优质不锈钢，主阀、自动反冲洗阀体采用3Cr13）。</w:t>
      </w:r>
    </w:p>
    <w:p>
      <w:pPr>
        <w:spacing w:line="360" w:lineRule="auto"/>
        <w:rPr>
          <w:rFonts w:ascii="宋体" w:hAnsi="宋体"/>
          <w:szCs w:val="21"/>
        </w:rPr>
      </w:pPr>
      <w:r>
        <w:rPr>
          <w:rFonts w:hint="eastAsia" w:ascii="宋体" w:hAnsi="宋体"/>
          <w:szCs w:val="21"/>
        </w:rPr>
        <w:t>*2.7电液控制系统设有声音报警、急停、本架闭锁及故障自诊断显示功能，并能方便地进行人工手动操作，能够在线进行参数调整设定。</w:t>
      </w:r>
    </w:p>
    <w:p>
      <w:pPr>
        <w:spacing w:line="360" w:lineRule="auto"/>
        <w:rPr>
          <w:rFonts w:ascii="宋体" w:hAnsi="宋体"/>
          <w:szCs w:val="21"/>
        </w:rPr>
      </w:pPr>
      <w:r>
        <w:rPr>
          <w:rFonts w:hint="eastAsia" w:ascii="宋体" w:hAnsi="宋体"/>
          <w:szCs w:val="21"/>
        </w:rPr>
        <w:t>*2.8电液控制系统的电源为隔爆兼本安型，供电电压为 AC 100-250V 50Hz。</w:t>
      </w:r>
    </w:p>
    <w:p>
      <w:pPr>
        <w:spacing w:line="360" w:lineRule="auto"/>
        <w:rPr>
          <w:rFonts w:ascii="宋体" w:hAnsi="宋体"/>
          <w:szCs w:val="21"/>
        </w:rPr>
      </w:pPr>
      <w:r>
        <w:rPr>
          <w:rFonts w:hint="eastAsia" w:ascii="宋体" w:hAnsi="宋体"/>
          <w:szCs w:val="21"/>
        </w:rPr>
        <w:t>2.9电液控制系统具备防水防尘能力，主要电液控制装置外壳防护等级不低于IP54。</w:t>
      </w:r>
    </w:p>
    <w:p>
      <w:pPr>
        <w:spacing w:line="360" w:lineRule="auto"/>
        <w:rPr>
          <w:rFonts w:ascii="宋体" w:hAnsi="宋体"/>
          <w:szCs w:val="21"/>
        </w:rPr>
      </w:pPr>
      <w:r>
        <w:rPr>
          <w:rFonts w:hint="eastAsia" w:ascii="宋体" w:hAnsi="宋体"/>
          <w:szCs w:val="21"/>
        </w:rPr>
        <w:t>2.10电液控制系统具备抗干扰能力，防止误动作。</w:t>
      </w:r>
    </w:p>
    <w:p>
      <w:pPr>
        <w:spacing w:line="360" w:lineRule="auto"/>
        <w:rPr>
          <w:rFonts w:ascii="宋体" w:hAnsi="宋体"/>
          <w:szCs w:val="21"/>
        </w:rPr>
      </w:pPr>
      <w:r>
        <w:rPr>
          <w:rFonts w:hint="eastAsia" w:ascii="宋体" w:hAnsi="宋体"/>
          <w:szCs w:val="21"/>
        </w:rPr>
        <w:t>2.11电控系统连接器的插接可靠，有较好的抗砸、抗挤、抗拉能力，插接灵活。</w:t>
      </w:r>
    </w:p>
    <w:p>
      <w:pPr>
        <w:spacing w:line="360" w:lineRule="auto"/>
        <w:rPr>
          <w:rFonts w:ascii="宋体" w:hAnsi="宋体"/>
          <w:szCs w:val="21"/>
        </w:rPr>
      </w:pPr>
      <w:r>
        <w:rPr>
          <w:rFonts w:hint="eastAsia" w:ascii="宋体" w:hAnsi="宋体"/>
          <w:szCs w:val="21"/>
        </w:rPr>
        <w:t>*2.12电液控制系统中涉及到的所有U</w:t>
      </w:r>
      <w:r>
        <w:rPr>
          <w:rFonts w:hint="eastAsia" w:ascii="宋体"/>
          <w:szCs w:val="21"/>
        </w:rPr>
        <w:t>形卡、堵头、电缆接续器、固定螺栓、螺母等附属配件，全部由厂家提供，具体数量已实际安装时所需数量为准。</w:t>
      </w:r>
    </w:p>
    <w:p>
      <w:pPr>
        <w:spacing w:line="360" w:lineRule="auto"/>
        <w:rPr>
          <w:rFonts w:ascii="宋体" w:hAnsi="宋体"/>
          <w:szCs w:val="21"/>
        </w:rPr>
      </w:pPr>
      <w:r>
        <w:rPr>
          <w:rFonts w:hint="eastAsia" w:ascii="宋体" w:hAnsi="宋体"/>
          <w:szCs w:val="21"/>
        </w:rPr>
        <w:t>*2.13质保期为最终验收合格后12个月。</w:t>
      </w:r>
    </w:p>
    <w:p>
      <w:pPr>
        <w:spacing w:line="360" w:lineRule="auto"/>
        <w:rPr>
          <w:rFonts w:ascii="宋体" w:hAnsi="宋体"/>
          <w:szCs w:val="21"/>
        </w:rPr>
      </w:pPr>
      <w:r>
        <w:rPr>
          <w:rFonts w:hint="eastAsia" w:ascii="宋体" w:hAnsi="宋体"/>
          <w:szCs w:val="21"/>
        </w:rPr>
        <w:t>2.14质保期内出现故障，卖方在按到用户通知后，24小时内响应，48小时到现场排除故障，若一周内不能排除故障，则质保期顺延。</w:t>
      </w:r>
    </w:p>
    <w:p>
      <w:pPr>
        <w:spacing w:line="360" w:lineRule="auto"/>
        <w:rPr>
          <w:rFonts w:ascii="宋体" w:hAnsi="宋体"/>
          <w:szCs w:val="21"/>
        </w:rPr>
      </w:pPr>
      <w:r>
        <w:rPr>
          <w:rFonts w:hint="eastAsia" w:ascii="宋体" w:hAnsi="宋体"/>
          <w:szCs w:val="21"/>
        </w:rPr>
        <w:t xml:space="preserve">△2.15中标方定期对电液控制系统进行回访，并对用户提出的问题在七个工作日内进行解决。 </w:t>
      </w:r>
    </w:p>
    <w:p>
      <w:pPr>
        <w:spacing w:line="360" w:lineRule="auto"/>
        <w:rPr>
          <w:rFonts w:ascii="宋体" w:hAnsi="宋体"/>
          <w:szCs w:val="21"/>
        </w:rPr>
      </w:pPr>
      <w:r>
        <w:rPr>
          <w:rFonts w:hint="eastAsia" w:ascii="宋体" w:hAnsi="宋体"/>
          <w:szCs w:val="21"/>
        </w:rPr>
        <w:t>2.16试验方法应按照：</w:t>
      </w:r>
    </w:p>
    <w:p>
      <w:pPr>
        <w:spacing w:line="360" w:lineRule="auto"/>
        <w:ind w:firstLine="315" w:firstLineChars="150"/>
        <w:rPr>
          <w:rFonts w:ascii="宋体" w:hAnsi="宋体"/>
          <w:szCs w:val="21"/>
        </w:rPr>
      </w:pPr>
      <w:r>
        <w:rPr>
          <w:rFonts w:hint="eastAsia" w:ascii="宋体" w:hAnsi="宋体"/>
          <w:szCs w:val="21"/>
        </w:rPr>
        <w:t>《GB/T 17626.3-2006  电磁兼容试验和测量技术射频电磁场辐射抗扰度试验》</w:t>
      </w:r>
    </w:p>
    <w:p>
      <w:pPr>
        <w:spacing w:line="360" w:lineRule="auto"/>
        <w:ind w:firstLine="315" w:firstLineChars="150"/>
        <w:rPr>
          <w:rFonts w:ascii="宋体" w:hAnsi="宋体"/>
          <w:szCs w:val="21"/>
        </w:rPr>
      </w:pPr>
      <w:r>
        <w:rPr>
          <w:rFonts w:hint="eastAsia" w:ascii="宋体" w:hAnsi="宋体"/>
          <w:szCs w:val="21"/>
        </w:rPr>
        <w:t>《GB/T 17626.4-2008  电磁兼容试验和测量技术电快速瞬变脉冲群抗扰度试验》</w:t>
      </w:r>
    </w:p>
    <w:p>
      <w:pPr>
        <w:spacing w:line="360" w:lineRule="auto"/>
        <w:ind w:firstLine="315" w:firstLineChars="150"/>
        <w:rPr>
          <w:rFonts w:ascii="宋体" w:hAnsi="宋体"/>
          <w:szCs w:val="21"/>
        </w:rPr>
      </w:pPr>
      <w:r>
        <w:rPr>
          <w:rFonts w:hint="eastAsia" w:ascii="宋体" w:hAnsi="宋体"/>
          <w:szCs w:val="21"/>
        </w:rPr>
        <w:t>《GB/T 17626.5-2008  电磁兼容试验和测量技术浪涌(冲击)抗扰度试验》</w:t>
      </w:r>
    </w:p>
    <w:p>
      <w:pPr>
        <w:spacing w:line="360" w:lineRule="auto"/>
        <w:ind w:firstLine="315" w:firstLineChars="150"/>
        <w:rPr>
          <w:rFonts w:ascii="宋体" w:hAnsi="宋体"/>
          <w:szCs w:val="21"/>
        </w:rPr>
      </w:pPr>
      <w:r>
        <w:rPr>
          <w:rFonts w:hint="eastAsia" w:ascii="宋体" w:hAnsi="宋体"/>
          <w:szCs w:val="21"/>
        </w:rPr>
        <w:t>《MT 209-1990  通信检测控制通用要求》</w:t>
      </w:r>
    </w:p>
    <w:p>
      <w:pPr>
        <w:spacing w:line="360" w:lineRule="auto"/>
        <w:ind w:firstLine="315" w:firstLineChars="150"/>
        <w:rPr>
          <w:rFonts w:ascii="宋体" w:hAnsi="宋体"/>
          <w:szCs w:val="21"/>
        </w:rPr>
      </w:pPr>
      <w:r>
        <w:rPr>
          <w:rFonts w:hint="eastAsia" w:ascii="宋体" w:hAnsi="宋体"/>
          <w:szCs w:val="21"/>
        </w:rPr>
        <w:t>《MT 210-1990  煤矿通信、检测、控制用电工电子产品基本试验方法》执行。</w:t>
      </w:r>
    </w:p>
    <w:p>
      <w:pPr>
        <w:spacing w:line="360" w:lineRule="auto"/>
        <w:rPr>
          <w:rFonts w:ascii="宋体" w:hAnsi="宋体"/>
          <w:szCs w:val="21"/>
        </w:rPr>
      </w:pPr>
      <w:r>
        <w:rPr>
          <w:rFonts w:hint="eastAsia" w:ascii="宋体" w:hAnsi="宋体"/>
          <w:szCs w:val="21"/>
        </w:rPr>
        <w:t>3.招标人提出的特别技术要求</w:t>
      </w:r>
    </w:p>
    <w:p>
      <w:pPr>
        <w:spacing w:line="360" w:lineRule="auto"/>
        <w:rPr>
          <w:rFonts w:ascii="宋体" w:hAnsi="宋体"/>
          <w:szCs w:val="21"/>
        </w:rPr>
      </w:pPr>
      <w:r>
        <w:rPr>
          <w:rFonts w:hint="eastAsia" w:ascii="宋体" w:hAnsi="宋体"/>
          <w:szCs w:val="21"/>
        </w:rPr>
        <w:t>3.1 标书中未提到相关事项，以：</w:t>
      </w:r>
    </w:p>
    <w:p>
      <w:pPr>
        <w:spacing w:line="360" w:lineRule="auto"/>
        <w:ind w:firstLine="420" w:firstLineChars="200"/>
        <w:rPr>
          <w:rFonts w:ascii="宋体" w:hAnsi="宋体"/>
          <w:szCs w:val="21"/>
        </w:rPr>
      </w:pPr>
      <w:r>
        <w:rPr>
          <w:rFonts w:hint="eastAsia" w:ascii="宋体" w:hAnsi="宋体"/>
          <w:szCs w:val="21"/>
        </w:rPr>
        <w:t>《GB 3836.1  爆炸性环境第1部分:设备 通用要求》</w:t>
      </w:r>
    </w:p>
    <w:p>
      <w:pPr>
        <w:spacing w:line="360" w:lineRule="auto"/>
        <w:ind w:firstLine="420" w:firstLineChars="200"/>
        <w:rPr>
          <w:rFonts w:ascii="宋体" w:hAnsi="宋体"/>
          <w:szCs w:val="21"/>
        </w:rPr>
      </w:pPr>
      <w:r>
        <w:rPr>
          <w:rFonts w:hint="eastAsia" w:ascii="宋体" w:hAnsi="宋体"/>
          <w:szCs w:val="21"/>
        </w:rPr>
        <w:t>《GB 3836.2  爆炸性环境第2部分:由隔爆外壳“d” 保护的设备》</w:t>
      </w:r>
    </w:p>
    <w:p>
      <w:pPr>
        <w:spacing w:line="360" w:lineRule="auto"/>
        <w:ind w:firstLine="420" w:firstLineChars="200"/>
        <w:rPr>
          <w:rFonts w:ascii="宋体" w:hAnsi="宋体"/>
          <w:szCs w:val="21"/>
        </w:rPr>
      </w:pPr>
      <w:r>
        <w:rPr>
          <w:rFonts w:hint="eastAsia" w:ascii="宋体" w:hAnsi="宋体"/>
          <w:szCs w:val="21"/>
        </w:rPr>
        <w:t>《GB 3836.4  爆炸性环境第4部分:由本质安全型“i”保护的设备》</w:t>
      </w:r>
    </w:p>
    <w:p>
      <w:pPr>
        <w:spacing w:line="360" w:lineRule="auto"/>
        <w:ind w:firstLine="420" w:firstLineChars="200"/>
        <w:rPr>
          <w:rFonts w:ascii="宋体" w:hAnsi="宋体"/>
          <w:szCs w:val="21"/>
        </w:rPr>
      </w:pPr>
      <w:r>
        <w:rPr>
          <w:rFonts w:hint="eastAsia" w:ascii="宋体" w:hAnsi="宋体"/>
          <w:szCs w:val="21"/>
        </w:rPr>
        <w:t>《GB 4208-2008 外壳防护等级(IP代码) 》</w:t>
      </w:r>
    </w:p>
    <w:p>
      <w:pPr>
        <w:spacing w:line="360" w:lineRule="auto"/>
        <w:ind w:firstLine="420" w:firstLineChars="200"/>
        <w:rPr>
          <w:rFonts w:ascii="宋体" w:hAnsi="宋体"/>
          <w:szCs w:val="21"/>
        </w:rPr>
      </w:pPr>
      <w:r>
        <w:rPr>
          <w:rFonts w:hint="eastAsia" w:ascii="宋体" w:hAnsi="宋体"/>
          <w:szCs w:val="21"/>
        </w:rPr>
        <w:t>《MT T 986-2006 矿用U形销式快速接头及附件》</w:t>
      </w:r>
    </w:p>
    <w:p>
      <w:pPr>
        <w:spacing w:line="360" w:lineRule="auto"/>
        <w:ind w:firstLine="420" w:firstLineChars="200"/>
        <w:rPr>
          <w:rFonts w:ascii="宋体" w:hAnsi="宋体"/>
          <w:szCs w:val="21"/>
        </w:rPr>
      </w:pPr>
      <w:r>
        <w:rPr>
          <w:rFonts w:hint="eastAsia" w:ascii="宋体" w:hAnsi="宋体"/>
          <w:szCs w:val="21"/>
        </w:rPr>
        <w:t>《MT 188.1-2006 煤矿用乳化液泵站 第1部分：泵站》</w:t>
      </w:r>
    </w:p>
    <w:p>
      <w:pPr>
        <w:spacing w:line="360" w:lineRule="auto"/>
        <w:ind w:firstLine="420" w:firstLineChars="200"/>
        <w:rPr>
          <w:rFonts w:ascii="宋体" w:hAnsi="宋体"/>
          <w:szCs w:val="21"/>
        </w:rPr>
      </w:pPr>
      <w:r>
        <w:rPr>
          <w:rFonts w:hint="eastAsia" w:ascii="宋体" w:hAnsi="宋体"/>
          <w:szCs w:val="21"/>
        </w:rPr>
        <w:t>《</w:t>
      </w:r>
      <w:r>
        <w:fldChar w:fldCharType="begin"/>
      </w:r>
      <w:r>
        <w:instrText xml:space="preserve"> HYPERLINK "http://www.baidu.com/link?url=nMwtyuQW0BgNp8CI7nRi1ohIKHPYGygUOA0bcIp-KTblJMz7pKOlMP5yEDDldlCN" \t "_blank" </w:instrText>
      </w:r>
      <w:r>
        <w:fldChar w:fldCharType="separate"/>
      </w:r>
      <w:r>
        <w:rPr>
          <w:rFonts w:ascii="宋体" w:hAnsi="宋体"/>
          <w:szCs w:val="21"/>
        </w:rPr>
        <w:t>GB 25974.3-2010 煤矿用液压支架 第3部分:液压系统及阀</w:t>
      </w:r>
      <w:r>
        <w:rPr>
          <w:rFonts w:ascii="宋体" w:hAnsi="宋体"/>
          <w:szCs w:val="21"/>
        </w:rPr>
        <w:fldChar w:fldCharType="end"/>
      </w:r>
      <w:r>
        <w:rPr>
          <w:rFonts w:hint="eastAsia" w:ascii="宋体" w:hAnsi="宋体"/>
          <w:szCs w:val="21"/>
        </w:rPr>
        <w:t>》为准。</w:t>
      </w:r>
    </w:p>
    <w:p>
      <w:pPr>
        <w:spacing w:line="360" w:lineRule="auto"/>
        <w:rPr>
          <w:rFonts w:ascii="宋体" w:hAnsi="宋体"/>
          <w:szCs w:val="21"/>
        </w:rPr>
      </w:pPr>
      <w:r>
        <w:rPr>
          <w:rFonts w:hint="eastAsia" w:ascii="宋体" w:hAnsi="宋体"/>
          <w:szCs w:val="21"/>
        </w:rPr>
        <w:t>*3.2未说明事项符合国家标准。</w:t>
      </w:r>
    </w:p>
    <w:p>
      <w:pPr>
        <w:spacing w:line="360" w:lineRule="auto"/>
        <w:rPr>
          <w:rFonts w:ascii="宋体" w:hAnsi="宋体"/>
          <w:szCs w:val="21"/>
        </w:rPr>
      </w:pPr>
      <w:r>
        <w:rPr>
          <w:rFonts w:hint="eastAsia" w:ascii="宋体" w:hAnsi="宋体"/>
          <w:szCs w:val="21"/>
        </w:rPr>
        <w:t>4.标准</w:t>
      </w:r>
    </w:p>
    <w:p>
      <w:pPr>
        <w:spacing w:line="360" w:lineRule="auto"/>
        <w:rPr>
          <w:rFonts w:ascii="宋体" w:hAnsi="宋体"/>
          <w:szCs w:val="21"/>
        </w:rPr>
      </w:pPr>
      <w:r>
        <w:rPr>
          <w:rFonts w:hint="eastAsia" w:ascii="宋体" w:hAnsi="宋体"/>
          <w:szCs w:val="21"/>
        </w:rPr>
        <w:t>4.1所供应的货物将按下列标准（推荐）进行设计和制造</w:t>
      </w:r>
    </w:p>
    <w:p>
      <w:pPr>
        <w:spacing w:line="360" w:lineRule="auto"/>
        <w:ind w:firstLine="420" w:firstLineChars="200"/>
        <w:rPr>
          <w:rFonts w:ascii="宋体" w:hAnsi="宋体"/>
          <w:szCs w:val="21"/>
        </w:rPr>
      </w:pPr>
      <w:r>
        <w:rPr>
          <w:rFonts w:hint="eastAsia" w:ascii="宋体" w:hAnsi="宋体"/>
          <w:szCs w:val="21"/>
        </w:rPr>
        <w:t>电器:     IEC标准/EN标准</w:t>
      </w:r>
    </w:p>
    <w:p>
      <w:pPr>
        <w:spacing w:line="360" w:lineRule="auto"/>
        <w:ind w:firstLine="420" w:firstLineChars="200"/>
        <w:rPr>
          <w:rFonts w:ascii="宋体" w:hAnsi="宋体"/>
          <w:szCs w:val="21"/>
        </w:rPr>
      </w:pPr>
      <w:r>
        <w:rPr>
          <w:rFonts w:hint="eastAsia" w:ascii="宋体" w:hAnsi="宋体"/>
          <w:szCs w:val="21"/>
        </w:rPr>
        <w:t>机械:     ISO标准</w:t>
      </w:r>
    </w:p>
    <w:p>
      <w:pPr>
        <w:spacing w:line="360" w:lineRule="auto"/>
        <w:ind w:firstLine="420" w:firstLineChars="200"/>
        <w:rPr>
          <w:rFonts w:ascii="宋体" w:hAnsi="宋体"/>
          <w:szCs w:val="21"/>
        </w:rPr>
      </w:pPr>
      <w:r>
        <w:rPr>
          <w:rFonts w:hint="eastAsia" w:ascii="宋体" w:hAnsi="宋体"/>
          <w:szCs w:val="21"/>
        </w:rPr>
        <w:t>类似或高于上述标准的货物原产国的国家标准或其它目前使用的国家标准。</w:t>
      </w:r>
    </w:p>
    <w:p>
      <w:pPr>
        <w:spacing w:line="360" w:lineRule="auto"/>
        <w:rPr>
          <w:rFonts w:ascii="宋体" w:hAnsi="宋体"/>
          <w:szCs w:val="21"/>
        </w:rPr>
      </w:pPr>
      <w:r>
        <w:rPr>
          <w:rFonts w:hint="eastAsia" w:ascii="宋体" w:hAnsi="宋体"/>
          <w:szCs w:val="21"/>
        </w:rPr>
        <w:t>4.2.设备的设计与制造要求采用国际公制单位，个别部件采用英制单位应列出清单。</w:t>
      </w:r>
    </w:p>
    <w:p>
      <w:pPr>
        <w:spacing w:line="360" w:lineRule="auto"/>
        <w:rPr>
          <w:rFonts w:ascii="宋体" w:hAnsi="宋体"/>
          <w:szCs w:val="21"/>
        </w:rPr>
      </w:pPr>
      <w:r>
        <w:rPr>
          <w:rFonts w:hint="eastAsia" w:ascii="宋体" w:hAnsi="宋体"/>
          <w:szCs w:val="21"/>
        </w:rPr>
        <w:t>4.3.防爆电气设备按中国GB3836-1-4---2010标准，或其它被中国防爆检验部门认可的标准制造。</w:t>
      </w:r>
    </w:p>
    <w:p>
      <w:pPr>
        <w:spacing w:line="360" w:lineRule="auto"/>
        <w:rPr>
          <w:rFonts w:ascii="宋体" w:hAnsi="宋体"/>
          <w:szCs w:val="21"/>
        </w:rPr>
      </w:pPr>
      <w:r>
        <w:rPr>
          <w:rFonts w:hint="eastAsia" w:ascii="宋体" w:hAnsi="宋体"/>
          <w:szCs w:val="21"/>
        </w:rPr>
        <w:t>4.4所提供的产品具有《煤矿安全规程》所规定的各种保护及要求，</w:t>
      </w:r>
      <w:r>
        <w:rPr>
          <w:rFonts w:hint="eastAsia" w:ascii="宋体" w:hAnsi="宋体"/>
          <w:szCs w:val="21"/>
          <w:highlight w:val="yellow"/>
        </w:rPr>
        <w:t>产品具有国家煤矿安全标志办公室颁发的煤矿产品安全标志证书</w:t>
      </w:r>
      <w:r>
        <w:rPr>
          <w:rFonts w:hint="eastAsia" w:ascii="宋体" w:hAnsi="宋体"/>
          <w:szCs w:val="21"/>
        </w:rPr>
        <w:t>，电气产品符合国家防爆标准并具有相应的防爆证书。</w:t>
      </w:r>
    </w:p>
    <w:p>
      <w:pPr>
        <w:spacing w:line="360" w:lineRule="auto"/>
        <w:rPr>
          <w:rFonts w:ascii="宋体" w:hAnsi="宋体"/>
          <w:szCs w:val="21"/>
        </w:rPr>
      </w:pPr>
      <w:r>
        <w:rPr>
          <w:rFonts w:hint="eastAsia" w:ascii="宋体" w:hAnsi="宋体"/>
          <w:szCs w:val="21"/>
        </w:rPr>
        <w:t>4.5.上述标准均应为投标截止日时的最新有效版。</w:t>
      </w:r>
    </w:p>
    <w:p>
      <w:pPr>
        <w:adjustRightInd w:val="0"/>
        <w:snapToGrid w:val="0"/>
        <w:spacing w:beforeLines="100" w:afterLines="100" w:line="360" w:lineRule="auto"/>
        <w:rPr>
          <w:b/>
        </w:rPr>
      </w:pPr>
      <w:r>
        <w:rPr>
          <w:rFonts w:hint="eastAsia"/>
          <w:b/>
        </w:rPr>
        <w:t>四. 需投标人提供的技术参数</w:t>
      </w:r>
      <w:bookmarkStart w:id="8" w:name="_GoBack"/>
      <w:bookmarkEnd w:id="8"/>
    </w:p>
    <w:p>
      <w:pPr>
        <w:spacing w:line="360" w:lineRule="auto"/>
        <w:rPr>
          <w:szCs w:val="21"/>
        </w:rPr>
      </w:pPr>
      <w:bookmarkStart w:id="2" w:name="_Toc357086143"/>
      <w:r>
        <w:rPr>
          <w:rFonts w:hint="eastAsia"/>
          <w:szCs w:val="21"/>
        </w:rPr>
        <w:t>1.1液压支架电液控制装置控制器</w:t>
      </w:r>
    </w:p>
    <w:p>
      <w:pPr>
        <w:spacing w:line="360" w:lineRule="auto"/>
        <w:rPr>
          <w:szCs w:val="21"/>
          <w:u w:val="single"/>
        </w:rPr>
      </w:pPr>
      <w:r>
        <w:rPr>
          <w:rFonts w:hint="eastAsia"/>
          <w:szCs w:val="21"/>
        </w:rPr>
        <w:t>△1.1.1型号：</w:t>
      </w:r>
    </w:p>
    <w:p>
      <w:pPr>
        <w:spacing w:line="360" w:lineRule="auto"/>
        <w:rPr>
          <w:szCs w:val="21"/>
          <w:u w:val="single"/>
        </w:rPr>
      </w:pPr>
      <w:r>
        <w:rPr>
          <w:szCs w:val="21"/>
        </w:rPr>
        <w:t>*1.</w:t>
      </w:r>
      <w:r>
        <w:rPr>
          <w:rFonts w:hint="eastAsia"/>
          <w:szCs w:val="21"/>
        </w:rPr>
        <w:t>1.</w:t>
      </w:r>
      <w:r>
        <w:rPr>
          <w:szCs w:val="21"/>
        </w:rPr>
        <w:t>2</w:t>
      </w:r>
      <w:r>
        <w:rPr>
          <w:rFonts w:hint="eastAsia"/>
          <w:szCs w:val="21"/>
        </w:rPr>
        <w:t>显示语言：</w:t>
      </w:r>
    </w:p>
    <w:p>
      <w:pPr>
        <w:spacing w:line="360" w:lineRule="auto"/>
        <w:rPr>
          <w:szCs w:val="21"/>
          <w:u w:val="single"/>
        </w:rPr>
      </w:pPr>
      <w:r>
        <w:rPr>
          <w:rFonts w:hint="eastAsia"/>
          <w:szCs w:val="21"/>
        </w:rPr>
        <w:t>*1.1.3功能数量：</w:t>
      </w:r>
    </w:p>
    <w:p>
      <w:pPr>
        <w:spacing w:line="360" w:lineRule="auto"/>
        <w:rPr>
          <w:szCs w:val="21"/>
          <w:u w:val="single"/>
        </w:rPr>
      </w:pPr>
      <w:r>
        <w:rPr>
          <w:rFonts w:hint="eastAsia"/>
          <w:szCs w:val="21"/>
        </w:rPr>
        <w:t>*1.1.3工作电压：</w:t>
      </w:r>
    </w:p>
    <w:p>
      <w:pPr>
        <w:spacing w:line="360" w:lineRule="auto"/>
        <w:rPr>
          <w:szCs w:val="21"/>
          <w:u w:val="single"/>
        </w:rPr>
      </w:pPr>
      <w:r>
        <w:rPr>
          <w:rFonts w:hint="eastAsia"/>
          <w:szCs w:val="21"/>
        </w:rPr>
        <w:t>*1.1.3工作电流：</w:t>
      </w:r>
    </w:p>
    <w:p>
      <w:pPr>
        <w:spacing w:line="360" w:lineRule="auto"/>
        <w:rPr>
          <w:szCs w:val="21"/>
          <w:u w:val="single"/>
        </w:rPr>
      </w:pPr>
      <w:r>
        <w:rPr>
          <w:rFonts w:hint="eastAsia"/>
          <w:szCs w:val="21"/>
        </w:rPr>
        <w:t>*1.1.4显示器：</w:t>
      </w:r>
    </w:p>
    <w:p>
      <w:pPr>
        <w:spacing w:line="360" w:lineRule="auto"/>
        <w:rPr>
          <w:szCs w:val="21"/>
          <w:u w:val="single"/>
        </w:rPr>
      </w:pPr>
      <w:r>
        <w:rPr>
          <w:rFonts w:hint="eastAsia"/>
          <w:szCs w:val="21"/>
        </w:rPr>
        <w:t>*1.1.5防爆类型：</w:t>
      </w:r>
    </w:p>
    <w:p>
      <w:pPr>
        <w:spacing w:line="360" w:lineRule="auto"/>
        <w:rPr>
          <w:szCs w:val="21"/>
          <w:u w:val="single"/>
        </w:rPr>
      </w:pPr>
      <w:r>
        <w:rPr>
          <w:rFonts w:hint="eastAsia"/>
          <w:szCs w:val="21"/>
        </w:rPr>
        <w:t>*1.1.6防护等级：</w:t>
      </w:r>
    </w:p>
    <w:p>
      <w:pPr>
        <w:spacing w:line="360" w:lineRule="auto"/>
        <w:rPr>
          <w:szCs w:val="21"/>
        </w:rPr>
      </w:pPr>
      <w:r>
        <w:rPr>
          <w:rFonts w:hint="eastAsia"/>
          <w:szCs w:val="21"/>
        </w:rPr>
        <w:t>*1.1.7包含其他配件：</w:t>
      </w:r>
    </w:p>
    <w:p>
      <w:pPr>
        <w:spacing w:line="360" w:lineRule="auto"/>
        <w:rPr>
          <w:szCs w:val="21"/>
          <w:u w:val="single"/>
        </w:rPr>
      </w:pPr>
      <w:r>
        <w:rPr>
          <w:rFonts w:hint="eastAsia"/>
          <w:szCs w:val="21"/>
        </w:rPr>
        <w:t>△1.1.7.1控制器接线板组件，型号</w:t>
      </w:r>
    </w:p>
    <w:p>
      <w:pPr>
        <w:spacing w:line="360" w:lineRule="auto"/>
        <w:rPr>
          <w:szCs w:val="21"/>
          <w:u w:val="single"/>
        </w:rPr>
      </w:pPr>
      <w:r>
        <w:rPr>
          <w:rFonts w:hint="eastAsia"/>
          <w:szCs w:val="21"/>
        </w:rPr>
        <w:t>△1.1.7.2控制器防护板，型号</w:t>
      </w:r>
    </w:p>
    <w:p>
      <w:pPr>
        <w:spacing w:line="360" w:lineRule="auto"/>
        <w:rPr>
          <w:rFonts w:ascii="宋体" w:hAnsi="宋体"/>
          <w:szCs w:val="21"/>
        </w:rPr>
      </w:pPr>
      <w:r>
        <w:rPr>
          <w:rFonts w:hint="eastAsia" w:ascii="宋体" w:hAnsi="宋体"/>
          <w:szCs w:val="21"/>
        </w:rPr>
        <w:t>1.2电磁阀驱动器</w:t>
      </w:r>
    </w:p>
    <w:p>
      <w:pPr>
        <w:spacing w:line="360" w:lineRule="auto"/>
        <w:rPr>
          <w:szCs w:val="21"/>
          <w:u w:val="single"/>
        </w:rPr>
      </w:pPr>
      <w:r>
        <w:rPr>
          <w:rFonts w:hint="eastAsia" w:ascii="宋体" w:hAnsi="宋体"/>
          <w:szCs w:val="21"/>
        </w:rPr>
        <w:t xml:space="preserve">△1.2.1型号： </w:t>
      </w:r>
    </w:p>
    <w:p>
      <w:pPr>
        <w:spacing w:line="360" w:lineRule="auto"/>
        <w:rPr>
          <w:szCs w:val="21"/>
          <w:u w:val="single"/>
        </w:rPr>
      </w:pPr>
      <w:r>
        <w:rPr>
          <w:rFonts w:hint="eastAsia" w:ascii="宋体" w:hAnsi="宋体"/>
          <w:szCs w:val="21"/>
        </w:rPr>
        <w:t>*1.2.2通信接口：</w:t>
      </w:r>
    </w:p>
    <w:p>
      <w:pPr>
        <w:spacing w:line="360" w:lineRule="auto"/>
        <w:rPr>
          <w:szCs w:val="21"/>
          <w:u w:val="single"/>
        </w:rPr>
      </w:pPr>
      <w:r>
        <w:rPr>
          <w:rFonts w:hint="eastAsia" w:ascii="宋体" w:hAnsi="宋体"/>
          <w:szCs w:val="21"/>
        </w:rPr>
        <w:t xml:space="preserve">*1.2.3开关量输出： </w:t>
      </w:r>
    </w:p>
    <w:p>
      <w:pPr>
        <w:spacing w:line="360" w:lineRule="auto"/>
        <w:rPr>
          <w:szCs w:val="21"/>
          <w:u w:val="single"/>
        </w:rPr>
      </w:pPr>
      <w:r>
        <w:rPr>
          <w:rFonts w:hint="eastAsia" w:ascii="宋体" w:hAnsi="宋体"/>
          <w:szCs w:val="21"/>
        </w:rPr>
        <w:t>*1.2.4含驱动线</w:t>
      </w:r>
    </w:p>
    <w:p>
      <w:pPr>
        <w:spacing w:line="360" w:lineRule="auto"/>
        <w:rPr>
          <w:szCs w:val="21"/>
          <w:u w:val="single"/>
        </w:rPr>
      </w:pPr>
      <w:r>
        <w:rPr>
          <w:rFonts w:hint="eastAsia" w:ascii="宋体" w:hAnsi="宋体"/>
          <w:szCs w:val="21"/>
        </w:rPr>
        <w:t>*1.2.5工作电压：</w:t>
      </w:r>
    </w:p>
    <w:p>
      <w:pPr>
        <w:spacing w:line="360" w:lineRule="auto"/>
        <w:rPr>
          <w:szCs w:val="21"/>
          <w:u w:val="single"/>
        </w:rPr>
      </w:pPr>
      <w:r>
        <w:rPr>
          <w:rFonts w:hint="eastAsia" w:ascii="宋体" w:hAnsi="宋体"/>
          <w:szCs w:val="21"/>
        </w:rPr>
        <w:t>*1.2.6防爆类型:</w:t>
      </w:r>
    </w:p>
    <w:p>
      <w:pPr>
        <w:spacing w:line="360" w:lineRule="auto"/>
        <w:rPr>
          <w:szCs w:val="21"/>
          <w:u w:val="single"/>
        </w:rPr>
      </w:pPr>
      <w:r>
        <w:rPr>
          <w:rFonts w:hint="eastAsia" w:ascii="宋体" w:hAnsi="宋体"/>
          <w:szCs w:val="21"/>
        </w:rPr>
        <w:t xml:space="preserve">*1.2.7防护等级： </w:t>
      </w:r>
    </w:p>
    <w:p>
      <w:pPr>
        <w:spacing w:line="360" w:lineRule="auto"/>
        <w:rPr>
          <w:rFonts w:ascii="宋体" w:hAnsi="宋体"/>
          <w:szCs w:val="21"/>
        </w:rPr>
      </w:pPr>
      <w:r>
        <w:rPr>
          <w:rFonts w:hint="eastAsia" w:ascii="宋体" w:hAnsi="宋体"/>
          <w:szCs w:val="21"/>
        </w:rPr>
        <w:t>1.3矿用压力传感器</w:t>
      </w:r>
    </w:p>
    <w:p>
      <w:pPr>
        <w:spacing w:line="360" w:lineRule="auto"/>
        <w:rPr>
          <w:szCs w:val="21"/>
          <w:u w:val="single"/>
        </w:rPr>
      </w:pPr>
      <w:r>
        <w:rPr>
          <w:rFonts w:hint="eastAsia" w:ascii="宋体" w:hAnsi="宋体"/>
          <w:szCs w:val="21"/>
        </w:rPr>
        <w:t>△1.3.1型号：</w:t>
      </w:r>
    </w:p>
    <w:p>
      <w:pPr>
        <w:spacing w:line="360" w:lineRule="auto"/>
        <w:rPr>
          <w:szCs w:val="21"/>
          <w:u w:val="single"/>
        </w:rPr>
      </w:pPr>
      <w:r>
        <w:rPr>
          <w:rFonts w:hint="eastAsia" w:ascii="宋体" w:hAnsi="宋体"/>
          <w:szCs w:val="21"/>
        </w:rPr>
        <w:t>*1.3.2工作电压：</w:t>
      </w:r>
    </w:p>
    <w:p>
      <w:pPr>
        <w:spacing w:line="360" w:lineRule="auto"/>
        <w:rPr>
          <w:szCs w:val="21"/>
          <w:u w:val="single"/>
        </w:rPr>
      </w:pPr>
      <w:r>
        <w:rPr>
          <w:rFonts w:hint="eastAsia" w:ascii="宋体" w:hAnsi="宋体"/>
          <w:szCs w:val="21"/>
        </w:rPr>
        <w:t>*1.3.3量程：</w:t>
      </w:r>
    </w:p>
    <w:p>
      <w:pPr>
        <w:spacing w:line="360" w:lineRule="auto"/>
        <w:rPr>
          <w:szCs w:val="21"/>
          <w:u w:val="single"/>
        </w:rPr>
      </w:pPr>
      <w:r>
        <w:rPr>
          <w:rFonts w:hint="eastAsia" w:ascii="宋体" w:hAnsi="宋体"/>
          <w:szCs w:val="21"/>
        </w:rPr>
        <w:t xml:space="preserve">*1.3.4输出信号： </w:t>
      </w:r>
    </w:p>
    <w:p>
      <w:pPr>
        <w:spacing w:line="360" w:lineRule="auto"/>
        <w:rPr>
          <w:szCs w:val="21"/>
          <w:u w:val="single"/>
        </w:rPr>
      </w:pPr>
      <w:r>
        <w:rPr>
          <w:rFonts w:hint="eastAsia" w:ascii="宋体" w:hAnsi="宋体"/>
          <w:szCs w:val="21"/>
        </w:rPr>
        <w:t>*1.3.5防爆类型：</w:t>
      </w:r>
    </w:p>
    <w:p>
      <w:pPr>
        <w:spacing w:line="360" w:lineRule="auto"/>
        <w:rPr>
          <w:szCs w:val="21"/>
          <w:u w:val="single"/>
        </w:rPr>
      </w:pPr>
      <w:r>
        <w:rPr>
          <w:rFonts w:hint="eastAsia" w:ascii="宋体" w:hAnsi="宋体"/>
          <w:szCs w:val="21"/>
        </w:rPr>
        <w:t>*1.3.6接口：</w:t>
      </w:r>
    </w:p>
    <w:p>
      <w:pPr>
        <w:spacing w:line="360" w:lineRule="auto"/>
        <w:rPr>
          <w:rFonts w:ascii="宋体" w:hAnsi="宋体"/>
          <w:szCs w:val="21"/>
        </w:rPr>
      </w:pPr>
      <w:r>
        <w:rPr>
          <w:rFonts w:hint="eastAsia" w:ascii="宋体" w:hAnsi="宋体"/>
          <w:szCs w:val="21"/>
        </w:rPr>
        <w:t>1.4连接器</w:t>
      </w:r>
    </w:p>
    <w:p>
      <w:pPr>
        <w:spacing w:line="360" w:lineRule="auto"/>
        <w:rPr>
          <w:szCs w:val="21"/>
          <w:u w:val="single"/>
        </w:rPr>
      </w:pPr>
      <w:r>
        <w:rPr>
          <w:rFonts w:hint="eastAsia" w:ascii="宋体" w:hAnsi="宋体"/>
          <w:szCs w:val="21"/>
        </w:rPr>
        <w:t>△1.4.1  4c型护套连接器，型号为，2根，为控制器—驱动器连接器；</w:t>
      </w:r>
    </w:p>
    <w:p>
      <w:pPr>
        <w:spacing w:line="360" w:lineRule="auto"/>
        <w:rPr>
          <w:szCs w:val="21"/>
          <w:u w:val="single"/>
        </w:rPr>
      </w:pPr>
      <w:r>
        <w:rPr>
          <w:rFonts w:hint="eastAsia" w:ascii="宋体" w:hAnsi="宋体"/>
          <w:szCs w:val="21"/>
        </w:rPr>
        <w:t>△1.4.2  4clumb型连接器，型号为，14根，为控制器—电磁铁连接器；</w:t>
      </w:r>
    </w:p>
    <w:p>
      <w:pPr>
        <w:spacing w:line="360" w:lineRule="auto"/>
        <w:rPr>
          <w:szCs w:val="21"/>
          <w:u w:val="single"/>
        </w:rPr>
      </w:pPr>
      <w:r>
        <w:rPr>
          <w:rFonts w:hint="eastAsia" w:ascii="宋体" w:hAnsi="宋体"/>
          <w:szCs w:val="21"/>
        </w:rPr>
        <w:t>△1.4.3  4d型铜头连接器(单头)，型号为，9根，为控制器—声光报警器连接器；</w:t>
      </w:r>
    </w:p>
    <w:p>
      <w:pPr>
        <w:spacing w:line="360" w:lineRule="auto"/>
        <w:rPr>
          <w:szCs w:val="21"/>
          <w:u w:val="single"/>
        </w:rPr>
      </w:pPr>
      <w:r>
        <w:rPr>
          <w:rFonts w:hint="eastAsia" w:ascii="宋体" w:hAnsi="宋体"/>
          <w:szCs w:val="21"/>
        </w:rPr>
        <w:t>△1.4.4  4c型护套连接器，型号为，9根，为控制器—无线接收连接器；</w:t>
      </w:r>
    </w:p>
    <w:p>
      <w:pPr>
        <w:spacing w:line="360" w:lineRule="auto"/>
        <w:rPr>
          <w:szCs w:val="21"/>
          <w:u w:val="single"/>
        </w:rPr>
      </w:pPr>
      <w:r>
        <w:rPr>
          <w:rFonts w:hint="eastAsia" w:ascii="宋体" w:hAnsi="宋体"/>
          <w:szCs w:val="21"/>
        </w:rPr>
        <w:t>△1.4.5  4c型护套连接器，型号为，20根，为架间连接器；</w:t>
      </w:r>
    </w:p>
    <w:p>
      <w:pPr>
        <w:spacing w:line="360" w:lineRule="auto"/>
        <w:rPr>
          <w:szCs w:val="21"/>
          <w:u w:val="single"/>
        </w:rPr>
      </w:pPr>
      <w:r>
        <w:rPr>
          <w:rFonts w:hint="eastAsia" w:ascii="宋体" w:hAnsi="宋体"/>
          <w:szCs w:val="21"/>
        </w:rPr>
        <w:t>△1.4.6  4x型铜头连接器（单头），型号为，4根，为电源箱—耦合器连接器；</w:t>
      </w:r>
    </w:p>
    <w:p>
      <w:pPr>
        <w:spacing w:line="360" w:lineRule="auto"/>
        <w:rPr>
          <w:szCs w:val="21"/>
          <w:u w:val="single"/>
        </w:rPr>
      </w:pPr>
      <w:r>
        <w:rPr>
          <w:rFonts w:hint="eastAsia" w:ascii="宋体" w:hAnsi="宋体"/>
          <w:szCs w:val="21"/>
        </w:rPr>
        <w:t>△1.4.7  4c型护套连接器，型号为，3根，为耦合器—本架控制器连接器；</w:t>
      </w:r>
    </w:p>
    <w:p>
      <w:pPr>
        <w:spacing w:line="360" w:lineRule="auto"/>
        <w:rPr>
          <w:szCs w:val="21"/>
          <w:u w:val="single"/>
        </w:rPr>
      </w:pPr>
      <w:r>
        <w:rPr>
          <w:rFonts w:hint="eastAsia" w:ascii="宋体" w:hAnsi="宋体"/>
          <w:szCs w:val="21"/>
        </w:rPr>
        <w:t>△1.4.8  4c型护套连接器，型号为，3根，为耦合器—邻架控制器连接器；；</w:t>
      </w:r>
    </w:p>
    <w:p>
      <w:pPr>
        <w:spacing w:line="360" w:lineRule="auto"/>
        <w:rPr>
          <w:szCs w:val="21"/>
          <w:u w:val="single"/>
        </w:rPr>
      </w:pPr>
      <w:r>
        <w:rPr>
          <w:rFonts w:hint="eastAsia" w:ascii="宋体" w:hAnsi="宋体"/>
          <w:szCs w:val="21"/>
        </w:rPr>
        <w:t>△1.4.10  4c型护套连接器，型号为，18根，为压力传感器连接器；</w:t>
      </w:r>
    </w:p>
    <w:p>
      <w:pPr>
        <w:spacing w:line="360" w:lineRule="auto"/>
        <w:rPr>
          <w:szCs w:val="21"/>
          <w:u w:val="single"/>
        </w:rPr>
      </w:pPr>
      <w:r>
        <w:rPr>
          <w:rFonts w:hint="eastAsia" w:ascii="宋体" w:hAnsi="宋体"/>
          <w:szCs w:val="21"/>
        </w:rPr>
        <w:t>△1.4.11  4clumb型连接器，型号为，1根，为控制器—自动自动反冲洗连接器；</w:t>
      </w:r>
    </w:p>
    <w:p>
      <w:pPr>
        <w:spacing w:line="360" w:lineRule="auto"/>
        <w:rPr>
          <w:szCs w:val="21"/>
          <w:u w:val="single"/>
        </w:rPr>
      </w:pPr>
      <w:r>
        <w:rPr>
          <w:rFonts w:hint="eastAsia" w:ascii="宋体" w:hAnsi="宋体"/>
          <w:szCs w:val="21"/>
        </w:rPr>
        <w:t>*1.4.12绝缘芯线绝缘电阻：</w:t>
      </w:r>
    </w:p>
    <w:p>
      <w:pPr>
        <w:spacing w:line="360" w:lineRule="auto"/>
        <w:rPr>
          <w:szCs w:val="21"/>
          <w:u w:val="single"/>
        </w:rPr>
      </w:pPr>
      <w:r>
        <w:rPr>
          <w:rFonts w:hint="eastAsia" w:ascii="宋体" w:hAnsi="宋体"/>
          <w:szCs w:val="21"/>
        </w:rPr>
        <w:t xml:space="preserve">*1.4.13导体直流电阻： </w:t>
      </w:r>
    </w:p>
    <w:p>
      <w:pPr>
        <w:spacing w:line="360" w:lineRule="auto"/>
        <w:rPr>
          <w:szCs w:val="21"/>
          <w:u w:val="single"/>
        </w:rPr>
      </w:pPr>
      <w:r>
        <w:rPr>
          <w:rFonts w:hint="eastAsia" w:ascii="宋体" w:hAnsi="宋体"/>
          <w:szCs w:val="21"/>
        </w:rPr>
        <w:t>*1.4.14工频电压试验:</w:t>
      </w:r>
    </w:p>
    <w:p>
      <w:pPr>
        <w:spacing w:line="360" w:lineRule="auto"/>
        <w:rPr>
          <w:szCs w:val="21"/>
          <w:u w:val="single"/>
        </w:rPr>
      </w:pPr>
      <w:r>
        <w:rPr>
          <w:rFonts w:hint="eastAsia" w:ascii="宋体" w:hAnsi="宋体"/>
          <w:szCs w:val="21"/>
        </w:rPr>
        <w:t>*1.4.15连接器拔脱力：</w:t>
      </w:r>
    </w:p>
    <w:p>
      <w:pPr>
        <w:spacing w:line="360" w:lineRule="auto"/>
        <w:rPr>
          <w:szCs w:val="21"/>
          <w:u w:val="single"/>
        </w:rPr>
      </w:pPr>
      <w:r>
        <w:rPr>
          <w:rFonts w:hint="eastAsia" w:ascii="宋体" w:hAnsi="宋体"/>
          <w:szCs w:val="21"/>
        </w:rPr>
        <w:t>*1.4.16接头形式：</w:t>
      </w:r>
    </w:p>
    <w:p>
      <w:pPr>
        <w:spacing w:line="360" w:lineRule="auto"/>
        <w:rPr>
          <w:rFonts w:ascii="宋体" w:hAnsi="宋体"/>
          <w:szCs w:val="21"/>
        </w:rPr>
      </w:pPr>
      <w:r>
        <w:rPr>
          <w:rFonts w:hint="eastAsia" w:ascii="宋体" w:hAnsi="宋体"/>
          <w:szCs w:val="21"/>
        </w:rPr>
        <w:t>1.5矿用隔爆兼本质安全型稳压电源</w:t>
      </w:r>
    </w:p>
    <w:p>
      <w:pPr>
        <w:spacing w:line="360" w:lineRule="auto"/>
        <w:rPr>
          <w:szCs w:val="21"/>
          <w:u w:val="single"/>
        </w:rPr>
      </w:pPr>
      <w:r>
        <w:rPr>
          <w:rFonts w:hint="eastAsia" w:ascii="宋体" w:hAnsi="宋体"/>
          <w:szCs w:val="21"/>
        </w:rPr>
        <w:t>△1.5.1型号：</w:t>
      </w:r>
    </w:p>
    <w:p>
      <w:pPr>
        <w:spacing w:line="360" w:lineRule="auto"/>
        <w:rPr>
          <w:szCs w:val="21"/>
          <w:u w:val="single"/>
        </w:rPr>
      </w:pPr>
      <w:r>
        <w:rPr>
          <w:rFonts w:hint="eastAsia" w:ascii="宋体" w:hAnsi="宋体"/>
          <w:szCs w:val="21"/>
        </w:rPr>
        <w:t>*1.5.2输入电压：</w:t>
      </w:r>
    </w:p>
    <w:p>
      <w:pPr>
        <w:spacing w:line="360" w:lineRule="auto"/>
        <w:rPr>
          <w:szCs w:val="21"/>
          <w:u w:val="single"/>
        </w:rPr>
      </w:pPr>
      <w:r>
        <w:rPr>
          <w:rFonts w:hint="eastAsia" w:ascii="宋体" w:hAnsi="宋体"/>
          <w:szCs w:val="21"/>
        </w:rPr>
        <w:t xml:space="preserve">*1.5.3输出电压： </w:t>
      </w:r>
    </w:p>
    <w:p>
      <w:pPr>
        <w:spacing w:line="360" w:lineRule="auto"/>
        <w:rPr>
          <w:szCs w:val="21"/>
          <w:u w:val="single"/>
        </w:rPr>
      </w:pPr>
      <w:r>
        <w:rPr>
          <w:rFonts w:hint="eastAsia" w:ascii="宋体" w:hAnsi="宋体"/>
          <w:szCs w:val="21"/>
        </w:rPr>
        <w:t>*1.5.4输出电流：</w:t>
      </w:r>
    </w:p>
    <w:p>
      <w:pPr>
        <w:spacing w:line="360" w:lineRule="auto"/>
        <w:rPr>
          <w:szCs w:val="21"/>
          <w:u w:val="single"/>
        </w:rPr>
      </w:pPr>
      <w:r>
        <w:rPr>
          <w:rFonts w:hint="eastAsia" w:ascii="宋体" w:hAnsi="宋体"/>
          <w:szCs w:val="21"/>
        </w:rPr>
        <w:t>*1.5.5供电能力：</w:t>
      </w:r>
    </w:p>
    <w:p>
      <w:pPr>
        <w:spacing w:line="360" w:lineRule="auto"/>
        <w:rPr>
          <w:szCs w:val="21"/>
          <w:u w:val="single"/>
        </w:rPr>
      </w:pPr>
      <w:r>
        <w:rPr>
          <w:rFonts w:hint="eastAsia" w:ascii="宋体" w:hAnsi="宋体"/>
          <w:szCs w:val="21"/>
        </w:rPr>
        <w:t>*1.5.6防爆类型：</w:t>
      </w:r>
    </w:p>
    <w:p>
      <w:pPr>
        <w:spacing w:line="360" w:lineRule="auto"/>
        <w:rPr>
          <w:szCs w:val="21"/>
          <w:u w:val="single"/>
        </w:rPr>
      </w:pPr>
      <w:r>
        <w:rPr>
          <w:rFonts w:hint="eastAsia" w:ascii="宋体" w:hAnsi="宋体"/>
          <w:szCs w:val="21"/>
        </w:rPr>
        <w:t>*1.5.7防护等级：</w:t>
      </w:r>
    </w:p>
    <w:p>
      <w:pPr>
        <w:spacing w:line="360" w:lineRule="auto"/>
        <w:rPr>
          <w:rFonts w:ascii="宋体" w:hAnsi="宋体"/>
          <w:szCs w:val="21"/>
        </w:rPr>
      </w:pPr>
      <w:r>
        <w:rPr>
          <w:rFonts w:hint="eastAsia" w:ascii="宋体" w:hAnsi="宋体"/>
          <w:szCs w:val="21"/>
        </w:rPr>
        <w:t>1.6隔离耦合器</w:t>
      </w:r>
    </w:p>
    <w:p>
      <w:pPr>
        <w:spacing w:line="360" w:lineRule="auto"/>
        <w:rPr>
          <w:szCs w:val="21"/>
          <w:u w:val="single"/>
        </w:rPr>
      </w:pPr>
      <w:r>
        <w:rPr>
          <w:rFonts w:hint="eastAsia" w:ascii="宋体" w:hAnsi="宋体"/>
          <w:szCs w:val="21"/>
        </w:rPr>
        <w:t xml:space="preserve">△1.6.1型号： </w:t>
      </w:r>
    </w:p>
    <w:p>
      <w:pPr>
        <w:spacing w:line="360" w:lineRule="auto"/>
        <w:rPr>
          <w:szCs w:val="21"/>
          <w:u w:val="single"/>
        </w:rPr>
      </w:pPr>
      <w:r>
        <w:rPr>
          <w:rFonts w:hint="eastAsia" w:ascii="宋体" w:hAnsi="宋体"/>
          <w:szCs w:val="21"/>
        </w:rPr>
        <w:t xml:space="preserve">*1.6.2数量： </w:t>
      </w:r>
    </w:p>
    <w:p>
      <w:pPr>
        <w:spacing w:line="360" w:lineRule="auto"/>
        <w:rPr>
          <w:szCs w:val="21"/>
          <w:u w:val="single"/>
        </w:rPr>
      </w:pPr>
      <w:r>
        <w:rPr>
          <w:rFonts w:hint="eastAsia" w:ascii="宋体" w:hAnsi="宋体"/>
          <w:szCs w:val="21"/>
        </w:rPr>
        <w:t xml:space="preserve">*1.6.3工作电压： </w:t>
      </w:r>
    </w:p>
    <w:p>
      <w:pPr>
        <w:spacing w:line="360" w:lineRule="auto"/>
        <w:rPr>
          <w:szCs w:val="21"/>
          <w:u w:val="single"/>
        </w:rPr>
      </w:pPr>
      <w:r>
        <w:rPr>
          <w:rFonts w:hint="eastAsia" w:ascii="宋体" w:hAnsi="宋体"/>
          <w:szCs w:val="21"/>
        </w:rPr>
        <w:t xml:space="preserve">*1.6.4工作电流（A侧）： </w:t>
      </w:r>
    </w:p>
    <w:p>
      <w:pPr>
        <w:spacing w:line="360" w:lineRule="auto"/>
        <w:rPr>
          <w:szCs w:val="21"/>
          <w:u w:val="single"/>
        </w:rPr>
      </w:pPr>
      <w:r>
        <w:rPr>
          <w:rFonts w:hint="eastAsia" w:ascii="宋体" w:hAnsi="宋体"/>
          <w:szCs w:val="21"/>
        </w:rPr>
        <w:t xml:space="preserve">*1.6.5工作电流（B侧）： </w:t>
      </w:r>
    </w:p>
    <w:p>
      <w:pPr>
        <w:spacing w:line="360" w:lineRule="auto"/>
        <w:rPr>
          <w:szCs w:val="21"/>
          <w:u w:val="single"/>
        </w:rPr>
      </w:pPr>
      <w:r>
        <w:rPr>
          <w:rFonts w:hint="eastAsia" w:ascii="宋体" w:hAnsi="宋体"/>
          <w:szCs w:val="21"/>
        </w:rPr>
        <w:t xml:space="preserve">*1.6.6 A侧通信端口： </w:t>
      </w:r>
    </w:p>
    <w:p>
      <w:pPr>
        <w:spacing w:line="360" w:lineRule="auto"/>
        <w:rPr>
          <w:szCs w:val="21"/>
          <w:u w:val="single"/>
        </w:rPr>
      </w:pPr>
      <w:r>
        <w:rPr>
          <w:rFonts w:hint="eastAsia" w:ascii="宋体" w:hAnsi="宋体"/>
          <w:szCs w:val="21"/>
        </w:rPr>
        <w:t>*1.6.7 B侧通信端口：</w:t>
      </w:r>
    </w:p>
    <w:p>
      <w:pPr>
        <w:spacing w:line="360" w:lineRule="auto"/>
        <w:rPr>
          <w:szCs w:val="21"/>
          <w:u w:val="single"/>
        </w:rPr>
      </w:pPr>
      <w:r>
        <w:rPr>
          <w:rFonts w:hint="eastAsia" w:ascii="宋体" w:hAnsi="宋体"/>
          <w:szCs w:val="21"/>
        </w:rPr>
        <w:t>*1.6.8防爆类型：</w:t>
      </w:r>
    </w:p>
    <w:p>
      <w:pPr>
        <w:spacing w:line="360" w:lineRule="auto"/>
        <w:rPr>
          <w:szCs w:val="21"/>
          <w:u w:val="single"/>
        </w:rPr>
      </w:pPr>
      <w:r>
        <w:rPr>
          <w:rFonts w:hint="eastAsia" w:ascii="宋体" w:hAnsi="宋体"/>
          <w:szCs w:val="21"/>
        </w:rPr>
        <w:t>*1.6.9防护等级：</w:t>
      </w:r>
    </w:p>
    <w:p>
      <w:pPr>
        <w:spacing w:line="360" w:lineRule="auto"/>
        <w:rPr>
          <w:rFonts w:ascii="宋体" w:hAnsi="宋体"/>
          <w:szCs w:val="21"/>
        </w:rPr>
      </w:pPr>
      <w:r>
        <w:rPr>
          <w:rFonts w:hint="eastAsia" w:ascii="宋体" w:hAnsi="宋体"/>
          <w:szCs w:val="21"/>
        </w:rPr>
        <w:t>1.7矿用本安型遥控发射器</w:t>
      </w:r>
    </w:p>
    <w:p>
      <w:pPr>
        <w:spacing w:line="360" w:lineRule="auto"/>
        <w:rPr>
          <w:szCs w:val="21"/>
          <w:u w:val="single"/>
        </w:rPr>
      </w:pPr>
      <w:r>
        <w:rPr>
          <w:rFonts w:hint="eastAsia" w:ascii="宋体" w:hAnsi="宋体"/>
          <w:szCs w:val="21"/>
        </w:rPr>
        <w:t>△1.7.1型号：</w:t>
      </w:r>
    </w:p>
    <w:p>
      <w:pPr>
        <w:spacing w:line="360" w:lineRule="auto"/>
        <w:rPr>
          <w:szCs w:val="21"/>
          <w:u w:val="single"/>
        </w:rPr>
      </w:pPr>
      <w:r>
        <w:rPr>
          <w:rFonts w:hint="eastAsia" w:ascii="宋体" w:hAnsi="宋体"/>
          <w:szCs w:val="21"/>
        </w:rPr>
        <w:t>*1.7.2显示语言：</w:t>
      </w:r>
    </w:p>
    <w:p>
      <w:pPr>
        <w:spacing w:line="360" w:lineRule="auto"/>
        <w:rPr>
          <w:szCs w:val="21"/>
          <w:u w:val="single"/>
        </w:rPr>
      </w:pPr>
      <w:r>
        <w:rPr>
          <w:rFonts w:hint="eastAsia" w:ascii="宋体" w:hAnsi="宋体"/>
          <w:szCs w:val="21"/>
        </w:rPr>
        <w:t xml:space="preserve">*1.7.3遥控距离： </w:t>
      </w:r>
    </w:p>
    <w:p>
      <w:pPr>
        <w:spacing w:line="360" w:lineRule="auto"/>
        <w:rPr>
          <w:szCs w:val="21"/>
          <w:u w:val="single"/>
        </w:rPr>
      </w:pPr>
      <w:r>
        <w:rPr>
          <w:rFonts w:hint="eastAsia" w:ascii="宋体" w:hAnsi="宋体"/>
          <w:szCs w:val="21"/>
        </w:rPr>
        <w:t xml:space="preserve">*1.7.4按键数量： </w:t>
      </w:r>
    </w:p>
    <w:p>
      <w:pPr>
        <w:spacing w:line="360" w:lineRule="auto"/>
        <w:rPr>
          <w:szCs w:val="21"/>
          <w:u w:val="single"/>
        </w:rPr>
      </w:pPr>
      <w:r>
        <w:rPr>
          <w:rFonts w:hint="eastAsia" w:ascii="宋体" w:hAnsi="宋体"/>
          <w:szCs w:val="21"/>
        </w:rPr>
        <w:t xml:space="preserve">*1.7.5电池容量： </w:t>
      </w:r>
    </w:p>
    <w:p>
      <w:pPr>
        <w:spacing w:line="360" w:lineRule="auto"/>
        <w:rPr>
          <w:szCs w:val="21"/>
          <w:u w:val="single"/>
        </w:rPr>
      </w:pPr>
      <w:r>
        <w:rPr>
          <w:rFonts w:hint="eastAsia" w:ascii="宋体" w:hAnsi="宋体"/>
          <w:szCs w:val="21"/>
        </w:rPr>
        <w:t xml:space="preserve">*1.7.6频段： </w:t>
      </w:r>
    </w:p>
    <w:p>
      <w:pPr>
        <w:spacing w:line="360" w:lineRule="auto"/>
        <w:rPr>
          <w:szCs w:val="21"/>
          <w:u w:val="single"/>
        </w:rPr>
      </w:pPr>
      <w:r>
        <w:rPr>
          <w:rFonts w:hint="eastAsia" w:ascii="宋体" w:hAnsi="宋体"/>
          <w:szCs w:val="21"/>
        </w:rPr>
        <w:t>*1.7.7显示器尺寸：</w:t>
      </w:r>
    </w:p>
    <w:p>
      <w:pPr>
        <w:spacing w:line="360" w:lineRule="auto"/>
        <w:rPr>
          <w:szCs w:val="21"/>
          <w:u w:val="single"/>
        </w:rPr>
      </w:pPr>
      <w:r>
        <w:rPr>
          <w:rFonts w:hint="eastAsia" w:ascii="宋体" w:hAnsi="宋体"/>
          <w:szCs w:val="21"/>
        </w:rPr>
        <w:t>*1.7.8工作电压：</w:t>
      </w:r>
    </w:p>
    <w:p>
      <w:pPr>
        <w:spacing w:line="360" w:lineRule="auto"/>
        <w:rPr>
          <w:szCs w:val="21"/>
          <w:u w:val="single"/>
        </w:rPr>
      </w:pPr>
      <w:r>
        <w:rPr>
          <w:rFonts w:hint="eastAsia" w:ascii="宋体" w:hAnsi="宋体"/>
          <w:szCs w:val="21"/>
        </w:rPr>
        <w:t>*1.7.9工作电流：</w:t>
      </w:r>
    </w:p>
    <w:p>
      <w:pPr>
        <w:spacing w:line="360" w:lineRule="auto"/>
        <w:rPr>
          <w:szCs w:val="21"/>
          <w:u w:val="single"/>
        </w:rPr>
      </w:pPr>
      <w:r>
        <w:rPr>
          <w:rFonts w:hint="eastAsia" w:ascii="宋体" w:hAnsi="宋体"/>
          <w:szCs w:val="21"/>
        </w:rPr>
        <w:t>*1.7.10防爆类型：</w:t>
      </w:r>
    </w:p>
    <w:p>
      <w:pPr>
        <w:spacing w:line="360" w:lineRule="auto"/>
        <w:rPr>
          <w:rFonts w:ascii="宋体" w:hAnsi="宋体"/>
          <w:szCs w:val="21"/>
        </w:rPr>
      </w:pPr>
      <w:r>
        <w:rPr>
          <w:rFonts w:hint="eastAsia" w:ascii="宋体" w:hAnsi="宋体"/>
          <w:szCs w:val="21"/>
        </w:rPr>
        <w:t>1.8矿用本安型无线接收器</w:t>
      </w:r>
    </w:p>
    <w:p>
      <w:pPr>
        <w:spacing w:line="360" w:lineRule="auto"/>
        <w:rPr>
          <w:szCs w:val="21"/>
          <w:u w:val="single"/>
        </w:rPr>
      </w:pPr>
      <w:r>
        <w:rPr>
          <w:rFonts w:hint="eastAsia" w:ascii="宋体" w:hAnsi="宋体"/>
          <w:szCs w:val="21"/>
        </w:rPr>
        <w:t>△1.8.1型号：</w:t>
      </w:r>
    </w:p>
    <w:p>
      <w:pPr>
        <w:spacing w:line="360" w:lineRule="auto"/>
        <w:rPr>
          <w:szCs w:val="21"/>
          <w:u w:val="single"/>
        </w:rPr>
      </w:pPr>
      <w:r>
        <w:rPr>
          <w:rFonts w:hint="eastAsia" w:ascii="宋体" w:hAnsi="宋体"/>
          <w:szCs w:val="21"/>
        </w:rPr>
        <w:t xml:space="preserve">*1.8.2工作电压： </w:t>
      </w:r>
    </w:p>
    <w:p>
      <w:pPr>
        <w:spacing w:line="360" w:lineRule="auto"/>
        <w:rPr>
          <w:szCs w:val="21"/>
          <w:u w:val="single"/>
        </w:rPr>
      </w:pPr>
      <w:r>
        <w:rPr>
          <w:rFonts w:hint="eastAsia" w:ascii="宋体" w:hAnsi="宋体"/>
          <w:szCs w:val="21"/>
        </w:rPr>
        <w:t>*1.8.3工作电流：</w:t>
      </w:r>
    </w:p>
    <w:p>
      <w:pPr>
        <w:spacing w:line="360" w:lineRule="auto"/>
        <w:rPr>
          <w:szCs w:val="21"/>
          <w:u w:val="single"/>
        </w:rPr>
      </w:pPr>
      <w:r>
        <w:rPr>
          <w:rFonts w:hint="eastAsia" w:ascii="宋体" w:hAnsi="宋体"/>
          <w:szCs w:val="21"/>
        </w:rPr>
        <w:t>*1.8.4接收距离：</w:t>
      </w:r>
    </w:p>
    <w:p>
      <w:pPr>
        <w:spacing w:line="360" w:lineRule="auto"/>
        <w:rPr>
          <w:szCs w:val="21"/>
          <w:u w:val="single"/>
        </w:rPr>
      </w:pPr>
      <w:r>
        <w:rPr>
          <w:rFonts w:hint="eastAsia" w:ascii="宋体" w:hAnsi="宋体"/>
          <w:szCs w:val="21"/>
        </w:rPr>
        <w:t>*1.8.5防护等级：</w:t>
      </w:r>
    </w:p>
    <w:p>
      <w:pPr>
        <w:spacing w:line="360" w:lineRule="auto"/>
        <w:rPr>
          <w:szCs w:val="21"/>
          <w:u w:val="single"/>
        </w:rPr>
      </w:pPr>
      <w:r>
        <w:rPr>
          <w:rFonts w:hint="eastAsia" w:ascii="宋体" w:hAnsi="宋体"/>
          <w:szCs w:val="21"/>
        </w:rPr>
        <w:t xml:space="preserve">*1.8.6频段： </w:t>
      </w:r>
    </w:p>
    <w:p>
      <w:pPr>
        <w:tabs>
          <w:tab w:val="left" w:pos="2340"/>
        </w:tabs>
        <w:spacing w:line="360" w:lineRule="auto"/>
        <w:rPr>
          <w:rFonts w:ascii="宋体" w:hAnsi="宋体"/>
          <w:szCs w:val="21"/>
        </w:rPr>
      </w:pPr>
      <w:r>
        <w:rPr>
          <w:rFonts w:hint="eastAsia" w:ascii="宋体" w:hAnsi="宋体"/>
          <w:szCs w:val="21"/>
        </w:rPr>
        <w:t>1.9矿用本安型声光报警器</w:t>
      </w:r>
    </w:p>
    <w:p>
      <w:pPr>
        <w:spacing w:line="360" w:lineRule="auto"/>
        <w:rPr>
          <w:szCs w:val="21"/>
          <w:u w:val="single"/>
        </w:rPr>
      </w:pPr>
      <w:r>
        <w:rPr>
          <w:rFonts w:hint="eastAsia" w:ascii="宋体" w:hAnsi="宋体"/>
          <w:szCs w:val="21"/>
        </w:rPr>
        <w:t>*1.9.1型号：</w:t>
      </w:r>
    </w:p>
    <w:p>
      <w:pPr>
        <w:spacing w:line="360" w:lineRule="auto"/>
        <w:rPr>
          <w:szCs w:val="21"/>
          <w:u w:val="single"/>
        </w:rPr>
      </w:pPr>
      <w:r>
        <w:rPr>
          <w:rFonts w:hint="eastAsia" w:ascii="宋体" w:hAnsi="宋体"/>
          <w:szCs w:val="21"/>
        </w:rPr>
        <w:t>*1.9.2工作电压：</w:t>
      </w:r>
    </w:p>
    <w:p>
      <w:pPr>
        <w:spacing w:line="360" w:lineRule="auto"/>
        <w:rPr>
          <w:szCs w:val="21"/>
          <w:u w:val="single"/>
        </w:rPr>
      </w:pPr>
      <w:r>
        <w:rPr>
          <w:rFonts w:hint="eastAsia" w:ascii="宋体" w:hAnsi="宋体"/>
          <w:szCs w:val="21"/>
        </w:rPr>
        <w:t>*1.9.3工作电流：</w:t>
      </w:r>
    </w:p>
    <w:p>
      <w:pPr>
        <w:spacing w:line="360" w:lineRule="auto"/>
        <w:rPr>
          <w:szCs w:val="21"/>
          <w:u w:val="single"/>
        </w:rPr>
      </w:pPr>
      <w:r>
        <w:rPr>
          <w:rFonts w:hint="eastAsia" w:ascii="宋体" w:hAnsi="宋体"/>
          <w:szCs w:val="21"/>
        </w:rPr>
        <w:t xml:space="preserve">*1.9.4扩音声压级： </w:t>
      </w:r>
    </w:p>
    <w:p>
      <w:pPr>
        <w:spacing w:line="360" w:lineRule="auto"/>
        <w:rPr>
          <w:szCs w:val="21"/>
          <w:u w:val="single"/>
        </w:rPr>
      </w:pPr>
      <w:r>
        <w:rPr>
          <w:rFonts w:hint="eastAsia" w:ascii="宋体" w:hAnsi="宋体"/>
          <w:szCs w:val="21"/>
        </w:rPr>
        <w:t>*1.9.5红绿指示灯能见度：</w:t>
      </w:r>
    </w:p>
    <w:p>
      <w:pPr>
        <w:spacing w:line="360" w:lineRule="auto"/>
        <w:rPr>
          <w:szCs w:val="21"/>
          <w:u w:val="single"/>
        </w:rPr>
      </w:pPr>
      <w:r>
        <w:rPr>
          <w:rFonts w:hint="eastAsia" w:ascii="宋体" w:hAnsi="宋体"/>
          <w:szCs w:val="21"/>
        </w:rPr>
        <w:t>*1.9.6防爆类型：</w:t>
      </w:r>
    </w:p>
    <w:p>
      <w:pPr>
        <w:spacing w:line="360" w:lineRule="auto"/>
        <w:rPr>
          <w:rFonts w:ascii="宋体" w:hAnsi="宋体"/>
          <w:szCs w:val="21"/>
        </w:rPr>
      </w:pPr>
      <w:r>
        <w:rPr>
          <w:rFonts w:hint="eastAsia" w:ascii="宋体" w:hAnsi="宋体"/>
          <w:szCs w:val="21"/>
        </w:rPr>
        <w:t>1.10矿用本质安全型电液换向阀</w:t>
      </w:r>
    </w:p>
    <w:p>
      <w:pPr>
        <w:spacing w:line="360" w:lineRule="auto"/>
        <w:rPr>
          <w:szCs w:val="21"/>
          <w:u w:val="single"/>
        </w:rPr>
      </w:pPr>
      <w:r>
        <w:rPr>
          <w:rFonts w:hint="eastAsia" w:ascii="宋体" w:hAnsi="宋体"/>
          <w:szCs w:val="21"/>
        </w:rPr>
        <w:t>△1.11.1型号：</w:t>
      </w:r>
    </w:p>
    <w:p>
      <w:pPr>
        <w:spacing w:line="360" w:lineRule="auto"/>
        <w:rPr>
          <w:szCs w:val="21"/>
          <w:u w:val="single"/>
        </w:rPr>
      </w:pPr>
      <w:r>
        <w:rPr>
          <w:rFonts w:hint="eastAsia" w:ascii="宋体" w:hAnsi="宋体"/>
          <w:szCs w:val="21"/>
        </w:rPr>
        <w:t>*1.11.2型式：</w:t>
      </w:r>
    </w:p>
    <w:p>
      <w:pPr>
        <w:spacing w:line="360" w:lineRule="auto"/>
        <w:rPr>
          <w:szCs w:val="21"/>
          <w:u w:val="single"/>
        </w:rPr>
      </w:pPr>
      <w:r>
        <w:rPr>
          <w:rFonts w:hint="eastAsia" w:ascii="宋体" w:hAnsi="宋体"/>
          <w:szCs w:val="21"/>
        </w:rPr>
        <w:t>*1.11.3主进液通径：</w:t>
      </w:r>
    </w:p>
    <w:p>
      <w:pPr>
        <w:spacing w:line="360" w:lineRule="auto"/>
        <w:rPr>
          <w:szCs w:val="21"/>
          <w:u w:val="single"/>
        </w:rPr>
      </w:pPr>
      <w:r>
        <w:rPr>
          <w:rFonts w:hint="eastAsia" w:ascii="宋体" w:hAnsi="宋体"/>
          <w:szCs w:val="21"/>
        </w:rPr>
        <w:t>*1.11.4主回液通径：</w:t>
      </w:r>
    </w:p>
    <w:p>
      <w:pPr>
        <w:spacing w:line="360" w:lineRule="auto"/>
        <w:rPr>
          <w:szCs w:val="21"/>
          <w:u w:val="single"/>
        </w:rPr>
      </w:pPr>
      <w:r>
        <w:rPr>
          <w:rFonts w:hint="eastAsia" w:ascii="宋体" w:hAnsi="宋体"/>
          <w:szCs w:val="21"/>
        </w:rPr>
        <w:t>*1.11.5工作口：</w:t>
      </w:r>
    </w:p>
    <w:p>
      <w:pPr>
        <w:spacing w:line="360" w:lineRule="auto"/>
        <w:rPr>
          <w:szCs w:val="21"/>
          <w:u w:val="single"/>
        </w:rPr>
      </w:pPr>
      <w:r>
        <w:rPr>
          <w:rFonts w:hint="eastAsia" w:ascii="宋体" w:hAnsi="宋体"/>
          <w:szCs w:val="21"/>
        </w:rPr>
        <w:t>*1.11.6功能阀数量：</w:t>
      </w:r>
    </w:p>
    <w:p>
      <w:pPr>
        <w:spacing w:line="360" w:lineRule="auto"/>
        <w:rPr>
          <w:szCs w:val="21"/>
          <w:u w:val="single"/>
        </w:rPr>
      </w:pPr>
      <w:r>
        <w:rPr>
          <w:rFonts w:hint="eastAsia" w:ascii="宋体" w:hAnsi="宋体"/>
          <w:szCs w:val="21"/>
        </w:rPr>
        <w:t>*1.11.7电磁阀数量：</w:t>
      </w:r>
    </w:p>
    <w:p>
      <w:pPr>
        <w:spacing w:line="360" w:lineRule="auto"/>
        <w:rPr>
          <w:szCs w:val="21"/>
          <w:u w:val="single"/>
        </w:rPr>
      </w:pPr>
      <w:r>
        <w:rPr>
          <w:rFonts w:hint="eastAsia" w:ascii="宋体" w:hAnsi="宋体"/>
          <w:szCs w:val="21"/>
        </w:rPr>
        <w:t>*1.11.8公称压力：</w:t>
      </w:r>
    </w:p>
    <w:p>
      <w:pPr>
        <w:spacing w:line="360" w:lineRule="auto"/>
        <w:rPr>
          <w:szCs w:val="21"/>
          <w:u w:val="single"/>
        </w:rPr>
      </w:pPr>
      <w:r>
        <w:rPr>
          <w:rFonts w:hint="eastAsia" w:ascii="宋体" w:hAnsi="宋体"/>
          <w:szCs w:val="21"/>
        </w:rPr>
        <w:t>*1.11.9公称流量：</w:t>
      </w:r>
    </w:p>
    <w:p>
      <w:pPr>
        <w:spacing w:line="360" w:lineRule="auto"/>
        <w:rPr>
          <w:rFonts w:ascii="宋体" w:hAnsi="宋体"/>
          <w:szCs w:val="21"/>
        </w:rPr>
      </w:pPr>
      <w:r>
        <w:rPr>
          <w:rFonts w:hint="eastAsia" w:ascii="宋体" w:hAnsi="宋体"/>
          <w:szCs w:val="21"/>
        </w:rPr>
        <w:t>1.12自动反冲洗滤器</w:t>
      </w:r>
    </w:p>
    <w:p>
      <w:pPr>
        <w:spacing w:line="360" w:lineRule="auto"/>
        <w:rPr>
          <w:szCs w:val="21"/>
          <w:u w:val="single"/>
        </w:rPr>
      </w:pPr>
      <w:r>
        <w:rPr>
          <w:rFonts w:hint="eastAsia" w:ascii="宋体" w:hAnsi="宋体"/>
          <w:szCs w:val="21"/>
        </w:rPr>
        <w:t xml:space="preserve">△1.12.1型号： </w:t>
      </w:r>
    </w:p>
    <w:p>
      <w:pPr>
        <w:spacing w:line="360" w:lineRule="auto"/>
        <w:rPr>
          <w:szCs w:val="21"/>
          <w:u w:val="single"/>
        </w:rPr>
      </w:pPr>
      <w:r>
        <w:rPr>
          <w:rFonts w:hint="eastAsia" w:ascii="宋体" w:hAnsi="宋体"/>
          <w:szCs w:val="21"/>
        </w:rPr>
        <w:t>*1.12.2公称流量：</w:t>
      </w:r>
    </w:p>
    <w:p>
      <w:pPr>
        <w:spacing w:line="360" w:lineRule="auto"/>
        <w:rPr>
          <w:szCs w:val="21"/>
          <w:u w:val="single"/>
        </w:rPr>
      </w:pPr>
      <w:r>
        <w:rPr>
          <w:rFonts w:hint="eastAsia" w:ascii="宋体" w:hAnsi="宋体"/>
          <w:szCs w:val="21"/>
        </w:rPr>
        <w:t>*1.12.3公称压力：</w:t>
      </w:r>
    </w:p>
    <w:p>
      <w:pPr>
        <w:spacing w:line="360" w:lineRule="auto"/>
        <w:rPr>
          <w:szCs w:val="21"/>
          <w:u w:val="single"/>
        </w:rPr>
      </w:pPr>
      <w:r>
        <w:rPr>
          <w:rFonts w:hint="eastAsia" w:ascii="宋体" w:hAnsi="宋体"/>
          <w:szCs w:val="21"/>
        </w:rPr>
        <w:t>*1.12.4过滤精度：</w:t>
      </w:r>
    </w:p>
    <w:p>
      <w:pPr>
        <w:spacing w:line="360" w:lineRule="auto"/>
        <w:rPr>
          <w:szCs w:val="21"/>
          <w:u w:val="single"/>
        </w:rPr>
      </w:pPr>
      <w:r>
        <w:rPr>
          <w:rFonts w:hint="eastAsia" w:ascii="宋体" w:hAnsi="宋体"/>
          <w:szCs w:val="21"/>
        </w:rPr>
        <w:t>*1.12.5用途：</w:t>
      </w:r>
    </w:p>
    <w:p>
      <w:pPr>
        <w:spacing w:line="360" w:lineRule="auto"/>
        <w:rPr>
          <w:rFonts w:ascii="宋体" w:hAnsi="宋体"/>
          <w:szCs w:val="21"/>
        </w:rPr>
      </w:pPr>
      <w:r>
        <w:rPr>
          <w:rFonts w:hint="eastAsia" w:ascii="宋体" w:hAnsi="宋体"/>
          <w:szCs w:val="21"/>
        </w:rPr>
        <w:t>1.13矿用本安型信号转换器</w:t>
      </w:r>
    </w:p>
    <w:p>
      <w:pPr>
        <w:spacing w:line="360" w:lineRule="auto"/>
        <w:rPr>
          <w:szCs w:val="21"/>
          <w:u w:val="single"/>
        </w:rPr>
      </w:pPr>
      <w:r>
        <w:rPr>
          <w:rFonts w:hint="eastAsia" w:ascii="宋体" w:hAnsi="宋体"/>
          <w:szCs w:val="21"/>
        </w:rPr>
        <w:t>△1.13.1型号：</w:t>
      </w:r>
    </w:p>
    <w:p>
      <w:pPr>
        <w:spacing w:line="360" w:lineRule="auto"/>
        <w:rPr>
          <w:szCs w:val="21"/>
          <w:u w:val="single"/>
        </w:rPr>
      </w:pPr>
      <w:r>
        <w:rPr>
          <w:rFonts w:hint="eastAsia" w:ascii="宋体" w:hAnsi="宋体"/>
          <w:szCs w:val="21"/>
        </w:rPr>
        <w:t>*1.13.2工作电压：</w:t>
      </w:r>
    </w:p>
    <w:p>
      <w:pPr>
        <w:spacing w:line="360" w:lineRule="auto"/>
        <w:rPr>
          <w:szCs w:val="21"/>
          <w:u w:val="single"/>
        </w:rPr>
      </w:pPr>
      <w:r>
        <w:rPr>
          <w:rFonts w:hint="eastAsia" w:ascii="宋体" w:hAnsi="宋体"/>
          <w:szCs w:val="21"/>
        </w:rPr>
        <w:t>*1.13.3工作电流：</w:t>
      </w:r>
    </w:p>
    <w:p>
      <w:pPr>
        <w:spacing w:line="360" w:lineRule="auto"/>
        <w:rPr>
          <w:szCs w:val="21"/>
          <w:u w:val="single"/>
        </w:rPr>
      </w:pPr>
      <w:r>
        <w:rPr>
          <w:rFonts w:hint="eastAsia" w:ascii="宋体" w:hAnsi="宋体"/>
          <w:szCs w:val="21"/>
        </w:rPr>
        <w:t xml:space="preserve">*1.13.4通讯接口： </w:t>
      </w:r>
    </w:p>
    <w:p>
      <w:pPr>
        <w:spacing w:line="360" w:lineRule="auto"/>
        <w:rPr>
          <w:szCs w:val="21"/>
          <w:u w:val="single"/>
        </w:rPr>
      </w:pPr>
      <w:r>
        <w:rPr>
          <w:rFonts w:hint="eastAsia" w:ascii="宋体" w:hAnsi="宋体"/>
          <w:szCs w:val="21"/>
        </w:rPr>
        <w:t>*1.13.5防爆类型：</w:t>
      </w:r>
    </w:p>
    <w:p>
      <w:pPr>
        <w:spacing w:line="360" w:lineRule="auto"/>
        <w:rPr>
          <w:rFonts w:ascii="宋体" w:hAnsi="宋体"/>
          <w:szCs w:val="21"/>
        </w:rPr>
      </w:pPr>
      <w:r>
        <w:rPr>
          <w:rFonts w:hint="eastAsia" w:ascii="宋体" w:hAnsi="宋体"/>
          <w:szCs w:val="21"/>
        </w:rPr>
        <w:t>1.14  4d型双绞屏蔽连接器</w:t>
      </w:r>
    </w:p>
    <w:p>
      <w:pPr>
        <w:spacing w:line="360" w:lineRule="auto"/>
        <w:rPr>
          <w:szCs w:val="21"/>
          <w:u w:val="single"/>
        </w:rPr>
      </w:pPr>
      <w:r>
        <w:rPr>
          <w:rFonts w:hint="eastAsia" w:ascii="宋体" w:hAnsi="宋体"/>
          <w:szCs w:val="21"/>
        </w:rPr>
        <w:t>△1.14.1型号：</w:t>
      </w:r>
    </w:p>
    <w:p>
      <w:pPr>
        <w:spacing w:line="360" w:lineRule="auto"/>
        <w:rPr>
          <w:rFonts w:ascii="宋体" w:hAnsi="宋体"/>
          <w:szCs w:val="21"/>
        </w:rPr>
      </w:pPr>
      <w:r>
        <w:rPr>
          <w:rFonts w:hint="eastAsia" w:ascii="宋体" w:hAnsi="宋体"/>
          <w:szCs w:val="21"/>
        </w:rPr>
        <w:t>*1.14.2接头形式：</w:t>
      </w:r>
    </w:p>
    <w:p>
      <w:pPr>
        <w:spacing w:line="360" w:lineRule="auto"/>
        <w:rPr>
          <w:rFonts w:ascii="宋体" w:hAnsi="宋体"/>
          <w:szCs w:val="21"/>
        </w:rPr>
      </w:pPr>
      <w:r>
        <w:rPr>
          <w:rFonts w:hint="eastAsia" w:ascii="宋体" w:hAnsi="宋体"/>
          <w:szCs w:val="21"/>
        </w:rPr>
        <w:t>1.15乳化液</w:t>
      </w:r>
      <w:r>
        <w:rPr>
          <w:rFonts w:hint="eastAsia" w:ascii="宋体" w:hAnsi="宋体" w:cs="宋体"/>
          <w:sz w:val="22"/>
          <w:szCs w:val="22"/>
        </w:rPr>
        <w:t>泵站控制系统</w:t>
      </w:r>
    </w:p>
    <w:p>
      <w:pPr>
        <w:spacing w:line="360" w:lineRule="auto"/>
        <w:rPr>
          <w:rFonts w:ascii="宋体" w:hAnsi="宋体"/>
          <w:szCs w:val="21"/>
        </w:rPr>
      </w:pPr>
      <w:r>
        <w:rPr>
          <w:rFonts w:hint="eastAsia" w:ascii="宋体" w:hAnsi="宋体"/>
          <w:szCs w:val="21"/>
        </w:rPr>
        <w:t xml:space="preserve">△1.15.1型号：  </w:t>
      </w:r>
    </w:p>
    <w:p>
      <w:pPr>
        <w:spacing w:line="360" w:lineRule="auto"/>
        <w:rPr>
          <w:rFonts w:ascii="宋体" w:hAnsi="宋体"/>
          <w:szCs w:val="21"/>
        </w:rPr>
      </w:pPr>
      <w:r>
        <w:rPr>
          <w:rFonts w:hint="eastAsia" w:ascii="宋体" w:hAnsi="宋体"/>
          <w:szCs w:val="21"/>
        </w:rPr>
        <w:t xml:space="preserve">*1.15.2通讯信号： </w:t>
      </w:r>
    </w:p>
    <w:p>
      <w:pPr>
        <w:spacing w:line="360" w:lineRule="auto"/>
        <w:rPr>
          <w:rFonts w:ascii="宋体" w:hAnsi="宋体"/>
          <w:szCs w:val="21"/>
        </w:rPr>
      </w:pPr>
      <w:r>
        <w:rPr>
          <w:rFonts w:hint="eastAsia" w:ascii="宋体" w:hAnsi="宋体"/>
          <w:szCs w:val="21"/>
        </w:rPr>
        <w:t xml:space="preserve">*1.15.3传感器接入接口数量 </w:t>
      </w:r>
    </w:p>
    <w:p>
      <w:pPr>
        <w:spacing w:line="360" w:lineRule="auto"/>
        <w:rPr>
          <w:rFonts w:ascii="宋体" w:hAnsi="宋体"/>
          <w:szCs w:val="21"/>
        </w:rPr>
      </w:pPr>
      <w:r>
        <w:rPr>
          <w:rFonts w:hint="eastAsia" w:ascii="宋体" w:hAnsi="宋体"/>
          <w:szCs w:val="21"/>
        </w:rPr>
        <w:t>*1.15.4传感器接入类型：</w:t>
      </w:r>
      <w:r>
        <w:rPr>
          <w:rFonts w:hint="eastAsia" w:ascii="宋体" w:hAnsi="宋体"/>
          <w:szCs w:val="21"/>
        </w:rPr>
        <w:tab/>
      </w:r>
    </w:p>
    <w:p>
      <w:pPr>
        <w:spacing w:line="360" w:lineRule="auto"/>
        <w:rPr>
          <w:rFonts w:ascii="宋体" w:hAnsi="宋体"/>
          <w:szCs w:val="21"/>
        </w:rPr>
      </w:pPr>
      <w:r>
        <w:rPr>
          <w:rFonts w:hint="eastAsia" w:ascii="宋体" w:hAnsi="宋体"/>
          <w:szCs w:val="21"/>
        </w:rPr>
        <w:t xml:space="preserve">*1.15.5传感器接入信号范围： </w:t>
      </w:r>
    </w:p>
    <w:p>
      <w:pPr>
        <w:spacing w:line="360" w:lineRule="auto"/>
        <w:rPr>
          <w:rFonts w:ascii="宋体" w:hAnsi="宋体"/>
          <w:szCs w:val="21"/>
        </w:rPr>
      </w:pPr>
      <w:r>
        <w:rPr>
          <w:rFonts w:hint="eastAsia" w:ascii="宋体" w:hAnsi="宋体"/>
          <w:szCs w:val="21"/>
        </w:rPr>
        <w:t xml:space="preserve">*1.15.6无线遥控器接入能力： </w:t>
      </w:r>
    </w:p>
    <w:p>
      <w:pPr>
        <w:spacing w:line="360" w:lineRule="auto"/>
        <w:rPr>
          <w:rFonts w:ascii="宋体" w:hAnsi="宋体"/>
          <w:szCs w:val="21"/>
        </w:rPr>
      </w:pPr>
      <w:r>
        <w:rPr>
          <w:rFonts w:hint="eastAsia" w:ascii="宋体" w:hAnsi="宋体"/>
          <w:szCs w:val="21"/>
        </w:rPr>
        <w:t xml:space="preserve">*1.15.7防护等级： </w:t>
      </w:r>
    </w:p>
    <w:p>
      <w:pPr>
        <w:spacing w:line="360" w:lineRule="auto"/>
        <w:rPr>
          <w:szCs w:val="21"/>
          <w:u w:val="single"/>
        </w:rPr>
      </w:pPr>
      <w:r>
        <w:rPr>
          <w:rFonts w:hint="eastAsia" w:ascii="宋体" w:hAnsi="宋体"/>
          <w:szCs w:val="21"/>
        </w:rPr>
        <w:t>*1.15.8防爆类型：</w:t>
      </w:r>
    </w:p>
    <w:p>
      <w:pPr>
        <w:pStyle w:val="17"/>
        <w:jc w:val="center"/>
        <w:rPr>
          <w:rFonts w:ascii="黑体" w:hAnsi="黑体" w:cs="Times New Roman"/>
          <w:b/>
          <w:bCs/>
          <w:sz w:val="32"/>
          <w:szCs w:val="24"/>
        </w:rPr>
      </w:pPr>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Lines="50" w:line="360" w:lineRule="auto"/>
        <w:rPr>
          <w:rFonts w:ascii="宋体" w:hAnsi="宋体"/>
          <w:szCs w:val="21"/>
        </w:rPr>
      </w:pPr>
    </w:p>
    <w:p>
      <w:pPr>
        <w:pStyle w:val="17"/>
        <w:jc w:val="center"/>
      </w:pPr>
      <w:r>
        <w:rPr>
          <w:rFonts w:hint="eastAsia" w:ascii="宋体" w:hAnsi="宋体"/>
          <w:szCs w:val="21"/>
        </w:rPr>
        <w:br w:type="page"/>
      </w:r>
    </w:p>
    <w:p>
      <w:pPr>
        <w:pStyle w:val="17"/>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7"/>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7"/>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adjustRightInd w:val="0"/>
        <w:snapToGrid w:val="0"/>
        <w:spacing w:line="360" w:lineRule="auto"/>
        <w:ind w:left="420" w:hanging="420" w:hangingChars="200"/>
        <w:rPr>
          <w:rFonts w:ascii="宋体" w:hAnsi="宋体"/>
          <w:szCs w:val="21"/>
        </w:rPr>
      </w:pPr>
    </w:p>
    <w:p>
      <w:pPr>
        <w:pStyle w:val="17"/>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2"/>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7"/>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Lines="50" w:line="360" w:lineRule="auto"/>
        <w:ind w:left="283" w:hanging="283" w:hangingChars="135"/>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w:t>
      </w:r>
      <w:r>
        <w:rPr>
          <w:rFonts w:hint="eastAsia" w:ascii="宋体" w:hAnsi="宋体"/>
          <w:szCs w:val="21"/>
          <w:u w:val="single"/>
        </w:rPr>
        <w:t>6</w:t>
      </w:r>
      <w:r>
        <w:rPr>
          <w:rFonts w:hint="eastAsia" w:ascii="宋体" w:hAnsi="宋体"/>
          <w:szCs w:val="21"/>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制造标准</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10650"/>
    <w:rsid w:val="00012C32"/>
    <w:rsid w:val="00012DBF"/>
    <w:rsid w:val="00015381"/>
    <w:rsid w:val="000232A5"/>
    <w:rsid w:val="0003041E"/>
    <w:rsid w:val="00034491"/>
    <w:rsid w:val="000349FF"/>
    <w:rsid w:val="00040FAA"/>
    <w:rsid w:val="00046393"/>
    <w:rsid w:val="00062A06"/>
    <w:rsid w:val="00072872"/>
    <w:rsid w:val="00074BAA"/>
    <w:rsid w:val="0008777B"/>
    <w:rsid w:val="000900F8"/>
    <w:rsid w:val="00091069"/>
    <w:rsid w:val="000A4B89"/>
    <w:rsid w:val="000B4A8F"/>
    <w:rsid w:val="000B62A0"/>
    <w:rsid w:val="000C002E"/>
    <w:rsid w:val="000D5B51"/>
    <w:rsid w:val="000D6F90"/>
    <w:rsid w:val="000E1380"/>
    <w:rsid w:val="000F7B2D"/>
    <w:rsid w:val="00100814"/>
    <w:rsid w:val="00106631"/>
    <w:rsid w:val="00115A54"/>
    <w:rsid w:val="00130E57"/>
    <w:rsid w:val="00135C44"/>
    <w:rsid w:val="00142DC8"/>
    <w:rsid w:val="001466A5"/>
    <w:rsid w:val="00152A32"/>
    <w:rsid w:val="00152AAB"/>
    <w:rsid w:val="00155A24"/>
    <w:rsid w:val="001608A6"/>
    <w:rsid w:val="00161887"/>
    <w:rsid w:val="00162CD6"/>
    <w:rsid w:val="0017236C"/>
    <w:rsid w:val="0017261C"/>
    <w:rsid w:val="00173B13"/>
    <w:rsid w:val="00175505"/>
    <w:rsid w:val="001803C1"/>
    <w:rsid w:val="00183770"/>
    <w:rsid w:val="001A60FA"/>
    <w:rsid w:val="001B21A9"/>
    <w:rsid w:val="001C0429"/>
    <w:rsid w:val="001C2A35"/>
    <w:rsid w:val="001E3B90"/>
    <w:rsid w:val="001F5219"/>
    <w:rsid w:val="001F5257"/>
    <w:rsid w:val="0020094D"/>
    <w:rsid w:val="00203DF8"/>
    <w:rsid w:val="00205A97"/>
    <w:rsid w:val="00207DB2"/>
    <w:rsid w:val="00213B0F"/>
    <w:rsid w:val="00215A1C"/>
    <w:rsid w:val="00231745"/>
    <w:rsid w:val="0023500D"/>
    <w:rsid w:val="00243118"/>
    <w:rsid w:val="0024361C"/>
    <w:rsid w:val="0024451E"/>
    <w:rsid w:val="00247066"/>
    <w:rsid w:val="00254199"/>
    <w:rsid w:val="002633A5"/>
    <w:rsid w:val="00287382"/>
    <w:rsid w:val="002902C1"/>
    <w:rsid w:val="00291649"/>
    <w:rsid w:val="00292D0F"/>
    <w:rsid w:val="002A0807"/>
    <w:rsid w:val="002A135A"/>
    <w:rsid w:val="002A6260"/>
    <w:rsid w:val="002B1A2B"/>
    <w:rsid w:val="002C2B1B"/>
    <w:rsid w:val="002C70C9"/>
    <w:rsid w:val="002D5BFD"/>
    <w:rsid w:val="002D6531"/>
    <w:rsid w:val="002D69E9"/>
    <w:rsid w:val="002E17F4"/>
    <w:rsid w:val="002E4385"/>
    <w:rsid w:val="002F26B0"/>
    <w:rsid w:val="0030306D"/>
    <w:rsid w:val="003072D9"/>
    <w:rsid w:val="0031148D"/>
    <w:rsid w:val="003133E1"/>
    <w:rsid w:val="003145C4"/>
    <w:rsid w:val="00315A14"/>
    <w:rsid w:val="0032411D"/>
    <w:rsid w:val="00324547"/>
    <w:rsid w:val="00324AED"/>
    <w:rsid w:val="003261CE"/>
    <w:rsid w:val="003264DC"/>
    <w:rsid w:val="00332A12"/>
    <w:rsid w:val="003370AA"/>
    <w:rsid w:val="003417A1"/>
    <w:rsid w:val="00343D04"/>
    <w:rsid w:val="0034441D"/>
    <w:rsid w:val="003538D6"/>
    <w:rsid w:val="00354D69"/>
    <w:rsid w:val="00355943"/>
    <w:rsid w:val="0035699D"/>
    <w:rsid w:val="0036001B"/>
    <w:rsid w:val="00362124"/>
    <w:rsid w:val="003708D1"/>
    <w:rsid w:val="00375D0E"/>
    <w:rsid w:val="00386656"/>
    <w:rsid w:val="003A43AD"/>
    <w:rsid w:val="003B3F9D"/>
    <w:rsid w:val="003D0832"/>
    <w:rsid w:val="003D47EB"/>
    <w:rsid w:val="003D621C"/>
    <w:rsid w:val="003F38A7"/>
    <w:rsid w:val="004013AD"/>
    <w:rsid w:val="004021E7"/>
    <w:rsid w:val="00405B14"/>
    <w:rsid w:val="00413602"/>
    <w:rsid w:val="00415933"/>
    <w:rsid w:val="004171CC"/>
    <w:rsid w:val="004204B5"/>
    <w:rsid w:val="00424C95"/>
    <w:rsid w:val="0043320E"/>
    <w:rsid w:val="00433399"/>
    <w:rsid w:val="004411F3"/>
    <w:rsid w:val="00462545"/>
    <w:rsid w:val="0046284D"/>
    <w:rsid w:val="00467975"/>
    <w:rsid w:val="004768BE"/>
    <w:rsid w:val="00481D87"/>
    <w:rsid w:val="004842B2"/>
    <w:rsid w:val="00494C71"/>
    <w:rsid w:val="004954E0"/>
    <w:rsid w:val="004A3FDA"/>
    <w:rsid w:val="004A5487"/>
    <w:rsid w:val="004A5D42"/>
    <w:rsid w:val="004C0392"/>
    <w:rsid w:val="004D4587"/>
    <w:rsid w:val="004D72B4"/>
    <w:rsid w:val="004E0346"/>
    <w:rsid w:val="004E5B57"/>
    <w:rsid w:val="004F237D"/>
    <w:rsid w:val="004F3F2B"/>
    <w:rsid w:val="004F5D0C"/>
    <w:rsid w:val="004F6C38"/>
    <w:rsid w:val="00501850"/>
    <w:rsid w:val="00501D3F"/>
    <w:rsid w:val="00502BE3"/>
    <w:rsid w:val="0050609A"/>
    <w:rsid w:val="0050670E"/>
    <w:rsid w:val="00512BF0"/>
    <w:rsid w:val="00513EC6"/>
    <w:rsid w:val="005210D7"/>
    <w:rsid w:val="005210E1"/>
    <w:rsid w:val="00522459"/>
    <w:rsid w:val="00522FE4"/>
    <w:rsid w:val="00524A09"/>
    <w:rsid w:val="00525D3B"/>
    <w:rsid w:val="00526D1A"/>
    <w:rsid w:val="005357F0"/>
    <w:rsid w:val="00537173"/>
    <w:rsid w:val="00541EFA"/>
    <w:rsid w:val="00543472"/>
    <w:rsid w:val="0054575F"/>
    <w:rsid w:val="00550DAF"/>
    <w:rsid w:val="005514A2"/>
    <w:rsid w:val="00564646"/>
    <w:rsid w:val="00595E43"/>
    <w:rsid w:val="00596F47"/>
    <w:rsid w:val="005A6A5C"/>
    <w:rsid w:val="005B1C9F"/>
    <w:rsid w:val="005B215D"/>
    <w:rsid w:val="005B6AB5"/>
    <w:rsid w:val="005B7C05"/>
    <w:rsid w:val="005B7E8D"/>
    <w:rsid w:val="005C1073"/>
    <w:rsid w:val="005C1E42"/>
    <w:rsid w:val="005C2EC1"/>
    <w:rsid w:val="005C342D"/>
    <w:rsid w:val="005C5424"/>
    <w:rsid w:val="005C6617"/>
    <w:rsid w:val="005D117A"/>
    <w:rsid w:val="005E1806"/>
    <w:rsid w:val="005E2C8D"/>
    <w:rsid w:val="005F05B1"/>
    <w:rsid w:val="005F6C66"/>
    <w:rsid w:val="00604F0E"/>
    <w:rsid w:val="00607817"/>
    <w:rsid w:val="006118E4"/>
    <w:rsid w:val="00616668"/>
    <w:rsid w:val="00637705"/>
    <w:rsid w:val="00644CBA"/>
    <w:rsid w:val="0064539F"/>
    <w:rsid w:val="00651E93"/>
    <w:rsid w:val="006649D4"/>
    <w:rsid w:val="00665309"/>
    <w:rsid w:val="006672EE"/>
    <w:rsid w:val="00674855"/>
    <w:rsid w:val="0068763C"/>
    <w:rsid w:val="006925A2"/>
    <w:rsid w:val="00694D60"/>
    <w:rsid w:val="00695B06"/>
    <w:rsid w:val="00697C42"/>
    <w:rsid w:val="006B3D97"/>
    <w:rsid w:val="006C2B88"/>
    <w:rsid w:val="006C3017"/>
    <w:rsid w:val="006C3ED5"/>
    <w:rsid w:val="006D365C"/>
    <w:rsid w:val="006E52DC"/>
    <w:rsid w:val="006E60BF"/>
    <w:rsid w:val="006F7261"/>
    <w:rsid w:val="00712E0B"/>
    <w:rsid w:val="00721B50"/>
    <w:rsid w:val="0072646E"/>
    <w:rsid w:val="0073246F"/>
    <w:rsid w:val="00732F2E"/>
    <w:rsid w:val="00734DF3"/>
    <w:rsid w:val="007404F7"/>
    <w:rsid w:val="0074278F"/>
    <w:rsid w:val="00746E59"/>
    <w:rsid w:val="00765FB3"/>
    <w:rsid w:val="00782F74"/>
    <w:rsid w:val="00786A40"/>
    <w:rsid w:val="00786E22"/>
    <w:rsid w:val="00790A71"/>
    <w:rsid w:val="00796B6E"/>
    <w:rsid w:val="007A0624"/>
    <w:rsid w:val="007A37E8"/>
    <w:rsid w:val="007A5778"/>
    <w:rsid w:val="007B613D"/>
    <w:rsid w:val="007C39D7"/>
    <w:rsid w:val="007C4B51"/>
    <w:rsid w:val="007D1C2F"/>
    <w:rsid w:val="007D63DB"/>
    <w:rsid w:val="007E5AFB"/>
    <w:rsid w:val="007F218E"/>
    <w:rsid w:val="0080232B"/>
    <w:rsid w:val="0080693E"/>
    <w:rsid w:val="00807102"/>
    <w:rsid w:val="008156D9"/>
    <w:rsid w:val="00821A39"/>
    <w:rsid w:val="00826E8C"/>
    <w:rsid w:val="00826F56"/>
    <w:rsid w:val="0083250C"/>
    <w:rsid w:val="0083563D"/>
    <w:rsid w:val="00843418"/>
    <w:rsid w:val="00845825"/>
    <w:rsid w:val="00853966"/>
    <w:rsid w:val="00855944"/>
    <w:rsid w:val="0086407F"/>
    <w:rsid w:val="00881676"/>
    <w:rsid w:val="00882500"/>
    <w:rsid w:val="00885BA5"/>
    <w:rsid w:val="0088601A"/>
    <w:rsid w:val="00890998"/>
    <w:rsid w:val="00890F84"/>
    <w:rsid w:val="00897BC6"/>
    <w:rsid w:val="008A6B11"/>
    <w:rsid w:val="008C0F7A"/>
    <w:rsid w:val="008C2E31"/>
    <w:rsid w:val="008E266A"/>
    <w:rsid w:val="008E4248"/>
    <w:rsid w:val="008E4684"/>
    <w:rsid w:val="008F28A8"/>
    <w:rsid w:val="008F6198"/>
    <w:rsid w:val="008F6E4E"/>
    <w:rsid w:val="008F7CBA"/>
    <w:rsid w:val="009004D5"/>
    <w:rsid w:val="00905422"/>
    <w:rsid w:val="009054B3"/>
    <w:rsid w:val="00912B62"/>
    <w:rsid w:val="00921DD9"/>
    <w:rsid w:val="00922EFE"/>
    <w:rsid w:val="0092369C"/>
    <w:rsid w:val="009264C4"/>
    <w:rsid w:val="00926872"/>
    <w:rsid w:val="009417F3"/>
    <w:rsid w:val="00943FA8"/>
    <w:rsid w:val="00947584"/>
    <w:rsid w:val="00947716"/>
    <w:rsid w:val="00947E03"/>
    <w:rsid w:val="009555FC"/>
    <w:rsid w:val="0096100E"/>
    <w:rsid w:val="0096696A"/>
    <w:rsid w:val="009707E3"/>
    <w:rsid w:val="00981B71"/>
    <w:rsid w:val="00986153"/>
    <w:rsid w:val="00992860"/>
    <w:rsid w:val="009928BF"/>
    <w:rsid w:val="00993163"/>
    <w:rsid w:val="009933CD"/>
    <w:rsid w:val="00996A9F"/>
    <w:rsid w:val="00997C91"/>
    <w:rsid w:val="009A0317"/>
    <w:rsid w:val="009A1731"/>
    <w:rsid w:val="009A3FD1"/>
    <w:rsid w:val="009B040F"/>
    <w:rsid w:val="009B4035"/>
    <w:rsid w:val="009B58F9"/>
    <w:rsid w:val="009B7AFD"/>
    <w:rsid w:val="009B7B88"/>
    <w:rsid w:val="009C560A"/>
    <w:rsid w:val="009D05E6"/>
    <w:rsid w:val="009D16D9"/>
    <w:rsid w:val="009E35BC"/>
    <w:rsid w:val="009E79AE"/>
    <w:rsid w:val="009F0088"/>
    <w:rsid w:val="009F700A"/>
    <w:rsid w:val="00A0156C"/>
    <w:rsid w:val="00A0363B"/>
    <w:rsid w:val="00A040B5"/>
    <w:rsid w:val="00A044F6"/>
    <w:rsid w:val="00A1147B"/>
    <w:rsid w:val="00A116B9"/>
    <w:rsid w:val="00A14213"/>
    <w:rsid w:val="00A2367D"/>
    <w:rsid w:val="00A25B21"/>
    <w:rsid w:val="00A30913"/>
    <w:rsid w:val="00A33F39"/>
    <w:rsid w:val="00A34CBB"/>
    <w:rsid w:val="00A36918"/>
    <w:rsid w:val="00A55C56"/>
    <w:rsid w:val="00A55D97"/>
    <w:rsid w:val="00A562CA"/>
    <w:rsid w:val="00A6162C"/>
    <w:rsid w:val="00A650D4"/>
    <w:rsid w:val="00A678FB"/>
    <w:rsid w:val="00A67AA5"/>
    <w:rsid w:val="00A8273B"/>
    <w:rsid w:val="00A829F3"/>
    <w:rsid w:val="00A90896"/>
    <w:rsid w:val="00A9110C"/>
    <w:rsid w:val="00AA1072"/>
    <w:rsid w:val="00AA563E"/>
    <w:rsid w:val="00AA653E"/>
    <w:rsid w:val="00AB0C55"/>
    <w:rsid w:val="00AB7D21"/>
    <w:rsid w:val="00AB7E73"/>
    <w:rsid w:val="00AC24AC"/>
    <w:rsid w:val="00AC3394"/>
    <w:rsid w:val="00AD68D8"/>
    <w:rsid w:val="00AD6D73"/>
    <w:rsid w:val="00AD7ECB"/>
    <w:rsid w:val="00AE00D8"/>
    <w:rsid w:val="00AE2322"/>
    <w:rsid w:val="00AE3F1F"/>
    <w:rsid w:val="00AE53E0"/>
    <w:rsid w:val="00AE66AF"/>
    <w:rsid w:val="00AF260A"/>
    <w:rsid w:val="00B031C1"/>
    <w:rsid w:val="00B03A0D"/>
    <w:rsid w:val="00B045D4"/>
    <w:rsid w:val="00B078AA"/>
    <w:rsid w:val="00B10346"/>
    <w:rsid w:val="00B15920"/>
    <w:rsid w:val="00B1737F"/>
    <w:rsid w:val="00B24159"/>
    <w:rsid w:val="00B246C9"/>
    <w:rsid w:val="00B252CB"/>
    <w:rsid w:val="00B335EE"/>
    <w:rsid w:val="00B344F0"/>
    <w:rsid w:val="00B42553"/>
    <w:rsid w:val="00B45AE6"/>
    <w:rsid w:val="00B479F5"/>
    <w:rsid w:val="00B615D0"/>
    <w:rsid w:val="00B6712E"/>
    <w:rsid w:val="00B73000"/>
    <w:rsid w:val="00B81CAE"/>
    <w:rsid w:val="00B8230B"/>
    <w:rsid w:val="00B8459D"/>
    <w:rsid w:val="00B845EE"/>
    <w:rsid w:val="00B93EF8"/>
    <w:rsid w:val="00B96D0E"/>
    <w:rsid w:val="00BB3B5C"/>
    <w:rsid w:val="00BB6015"/>
    <w:rsid w:val="00BC1A1D"/>
    <w:rsid w:val="00BC6773"/>
    <w:rsid w:val="00BC7C25"/>
    <w:rsid w:val="00BD126A"/>
    <w:rsid w:val="00BD3068"/>
    <w:rsid w:val="00BF1B41"/>
    <w:rsid w:val="00C005E2"/>
    <w:rsid w:val="00C02188"/>
    <w:rsid w:val="00C04844"/>
    <w:rsid w:val="00C077D1"/>
    <w:rsid w:val="00C13C8A"/>
    <w:rsid w:val="00C20B6C"/>
    <w:rsid w:val="00C226D4"/>
    <w:rsid w:val="00C22867"/>
    <w:rsid w:val="00C22C5C"/>
    <w:rsid w:val="00C3204C"/>
    <w:rsid w:val="00C368C4"/>
    <w:rsid w:val="00C4031E"/>
    <w:rsid w:val="00C4115D"/>
    <w:rsid w:val="00C506C1"/>
    <w:rsid w:val="00C53DAE"/>
    <w:rsid w:val="00C56484"/>
    <w:rsid w:val="00C56E68"/>
    <w:rsid w:val="00C61510"/>
    <w:rsid w:val="00C61BEE"/>
    <w:rsid w:val="00C61DE4"/>
    <w:rsid w:val="00C655FD"/>
    <w:rsid w:val="00C82F57"/>
    <w:rsid w:val="00C87C9F"/>
    <w:rsid w:val="00C904D9"/>
    <w:rsid w:val="00C93100"/>
    <w:rsid w:val="00C945CD"/>
    <w:rsid w:val="00C959F8"/>
    <w:rsid w:val="00CA1942"/>
    <w:rsid w:val="00CA2AAB"/>
    <w:rsid w:val="00CA3A4D"/>
    <w:rsid w:val="00CA6ADA"/>
    <w:rsid w:val="00CA6D04"/>
    <w:rsid w:val="00CA6EFB"/>
    <w:rsid w:val="00CB2D1A"/>
    <w:rsid w:val="00CB4285"/>
    <w:rsid w:val="00CB5CBE"/>
    <w:rsid w:val="00CB68B2"/>
    <w:rsid w:val="00CC186D"/>
    <w:rsid w:val="00CD5D1D"/>
    <w:rsid w:val="00CE2302"/>
    <w:rsid w:val="00CE6EE5"/>
    <w:rsid w:val="00CF3036"/>
    <w:rsid w:val="00D04856"/>
    <w:rsid w:val="00D10234"/>
    <w:rsid w:val="00D10D0E"/>
    <w:rsid w:val="00D15AFD"/>
    <w:rsid w:val="00D33006"/>
    <w:rsid w:val="00D3758F"/>
    <w:rsid w:val="00D43F0D"/>
    <w:rsid w:val="00D45A07"/>
    <w:rsid w:val="00D50A55"/>
    <w:rsid w:val="00D673E0"/>
    <w:rsid w:val="00D761AF"/>
    <w:rsid w:val="00D93117"/>
    <w:rsid w:val="00D95D3F"/>
    <w:rsid w:val="00D97250"/>
    <w:rsid w:val="00DA4732"/>
    <w:rsid w:val="00DB67E3"/>
    <w:rsid w:val="00DC0DF1"/>
    <w:rsid w:val="00DC3D09"/>
    <w:rsid w:val="00DC42CF"/>
    <w:rsid w:val="00DD144E"/>
    <w:rsid w:val="00DD1B16"/>
    <w:rsid w:val="00DD3E50"/>
    <w:rsid w:val="00DD7506"/>
    <w:rsid w:val="00DE1BDB"/>
    <w:rsid w:val="00DE243A"/>
    <w:rsid w:val="00DE52BE"/>
    <w:rsid w:val="00DE639D"/>
    <w:rsid w:val="00E00421"/>
    <w:rsid w:val="00E04744"/>
    <w:rsid w:val="00E050EF"/>
    <w:rsid w:val="00E06C0E"/>
    <w:rsid w:val="00E12326"/>
    <w:rsid w:val="00E12913"/>
    <w:rsid w:val="00E12EBD"/>
    <w:rsid w:val="00E17E02"/>
    <w:rsid w:val="00E33525"/>
    <w:rsid w:val="00E338AC"/>
    <w:rsid w:val="00E4526B"/>
    <w:rsid w:val="00E461DF"/>
    <w:rsid w:val="00E6095D"/>
    <w:rsid w:val="00E62120"/>
    <w:rsid w:val="00E70FE5"/>
    <w:rsid w:val="00E73DE8"/>
    <w:rsid w:val="00E74C50"/>
    <w:rsid w:val="00E80CC1"/>
    <w:rsid w:val="00E8366B"/>
    <w:rsid w:val="00E9299E"/>
    <w:rsid w:val="00EA3C6E"/>
    <w:rsid w:val="00EA54CA"/>
    <w:rsid w:val="00EB08C9"/>
    <w:rsid w:val="00EB5CB8"/>
    <w:rsid w:val="00EB74FF"/>
    <w:rsid w:val="00EB7AB9"/>
    <w:rsid w:val="00EC35BC"/>
    <w:rsid w:val="00EC5962"/>
    <w:rsid w:val="00EC7AC3"/>
    <w:rsid w:val="00EE23A6"/>
    <w:rsid w:val="00EE66B8"/>
    <w:rsid w:val="00F02E92"/>
    <w:rsid w:val="00F06F18"/>
    <w:rsid w:val="00F070C1"/>
    <w:rsid w:val="00F11445"/>
    <w:rsid w:val="00F115AE"/>
    <w:rsid w:val="00F144B8"/>
    <w:rsid w:val="00F15A73"/>
    <w:rsid w:val="00F15AC7"/>
    <w:rsid w:val="00F16511"/>
    <w:rsid w:val="00F24373"/>
    <w:rsid w:val="00F2517C"/>
    <w:rsid w:val="00F3355C"/>
    <w:rsid w:val="00F42393"/>
    <w:rsid w:val="00F43474"/>
    <w:rsid w:val="00F54464"/>
    <w:rsid w:val="00F54953"/>
    <w:rsid w:val="00F76074"/>
    <w:rsid w:val="00F76586"/>
    <w:rsid w:val="00F92D03"/>
    <w:rsid w:val="00FA2E5E"/>
    <w:rsid w:val="00FA6B21"/>
    <w:rsid w:val="00FA7CDD"/>
    <w:rsid w:val="00FB3542"/>
    <w:rsid w:val="00FB773F"/>
    <w:rsid w:val="00FC6B4B"/>
    <w:rsid w:val="00FD2101"/>
    <w:rsid w:val="00FD3BF6"/>
    <w:rsid w:val="00FD6C7A"/>
    <w:rsid w:val="00FD776B"/>
    <w:rsid w:val="00FE5241"/>
    <w:rsid w:val="00FF046D"/>
    <w:rsid w:val="00FF14B6"/>
    <w:rsid w:val="00FF6988"/>
    <w:rsid w:val="08670B02"/>
    <w:rsid w:val="0C7A3D7B"/>
    <w:rsid w:val="32DA1B7B"/>
    <w:rsid w:val="3CA20DEC"/>
    <w:rsid w:val="42490FB6"/>
    <w:rsid w:val="44EC2028"/>
    <w:rsid w:val="4604229A"/>
    <w:rsid w:val="511E6B51"/>
    <w:rsid w:val="521C553E"/>
    <w:rsid w:val="525F2B6E"/>
    <w:rsid w:val="5A0364DE"/>
    <w:rsid w:val="67FC79B3"/>
    <w:rsid w:val="735D25CA"/>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7"/>
    <w:unhideWhenUsed/>
    <w:qFormat/>
    <w:uiPriority w:val="99"/>
    <w:rPr>
      <w:b/>
      <w:bCs/>
    </w:rPr>
  </w:style>
  <w:style w:type="paragraph" w:styleId="5">
    <w:name w:val="annotation text"/>
    <w:basedOn w:val="1"/>
    <w:link w:val="26"/>
    <w:unhideWhenUsed/>
    <w:qFormat/>
    <w:uiPriority w:val="99"/>
    <w:pPr>
      <w:jc w:val="left"/>
    </w:pPr>
  </w:style>
  <w:style w:type="paragraph" w:styleId="6">
    <w:name w:val="Body Text"/>
    <w:basedOn w:val="1"/>
    <w:link w:val="21"/>
    <w:qFormat/>
    <w:uiPriority w:val="0"/>
    <w:pPr>
      <w:spacing w:after="120"/>
    </w:pPr>
  </w:style>
  <w:style w:type="paragraph" w:styleId="7">
    <w:name w:val="Balloon Text"/>
    <w:basedOn w:val="1"/>
    <w:link w:val="28"/>
    <w:unhideWhenUsed/>
    <w:qFormat/>
    <w:uiPriority w:val="99"/>
    <w:rPr>
      <w:sz w:val="18"/>
      <w:szCs w:val="18"/>
    </w:rPr>
  </w:style>
  <w:style w:type="paragraph" w:styleId="8">
    <w:name w:val="footer"/>
    <w:basedOn w:val="1"/>
    <w:link w:val="25"/>
    <w:unhideWhenUsed/>
    <w:qFormat/>
    <w:uiPriority w:val="99"/>
    <w:pPr>
      <w:tabs>
        <w:tab w:val="center" w:pos="4153"/>
        <w:tab w:val="right" w:pos="8306"/>
      </w:tabs>
      <w:snapToGrid w:val="0"/>
      <w:jc w:val="left"/>
    </w:pPr>
    <w:rPr>
      <w:sz w:val="18"/>
      <w:szCs w:val="18"/>
    </w:rPr>
  </w:style>
  <w:style w:type="paragraph" w:styleId="9">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8"/>
    <w:qFormat/>
    <w:uiPriority w:val="0"/>
    <w:pPr>
      <w:snapToGrid w:val="0"/>
      <w:jc w:val="left"/>
    </w:pPr>
    <w:rPr>
      <w:sz w:val="18"/>
      <w:szCs w:val="18"/>
    </w:rPr>
  </w:style>
  <w:style w:type="character" w:styleId="12">
    <w:name w:val="Hyperlink"/>
    <w:basedOn w:val="11"/>
    <w:unhideWhenUsed/>
    <w:qFormat/>
    <w:uiPriority w:val="99"/>
    <w:rPr>
      <w:color w:val="0000CC"/>
      <w:u w:val="single"/>
    </w:rPr>
  </w:style>
  <w:style w:type="character" w:styleId="13">
    <w:name w:val="annotation reference"/>
    <w:basedOn w:val="11"/>
    <w:unhideWhenUsed/>
    <w:qFormat/>
    <w:uiPriority w:val="99"/>
    <w:rPr>
      <w:sz w:val="21"/>
      <w:szCs w:val="21"/>
    </w:rPr>
  </w:style>
  <w:style w:type="character" w:styleId="14">
    <w:name w:val="footnote reference"/>
    <w:qFormat/>
    <w:uiPriority w:val="0"/>
    <w:rPr>
      <w:vertAlign w:val="superscript"/>
    </w:rPr>
  </w:style>
  <w:style w:type="character" w:customStyle="1" w:styleId="16">
    <w:name w:val="标题 1 Char"/>
    <w:basedOn w:val="11"/>
    <w:link w:val="2"/>
    <w:qFormat/>
    <w:uiPriority w:val="0"/>
    <w:rPr>
      <w:rFonts w:ascii="Times New Roman" w:hAnsi="Times New Roman" w:eastAsia="宋体" w:cs="Times New Roman"/>
      <w:b/>
      <w:bCs/>
      <w:kern w:val="44"/>
      <w:sz w:val="44"/>
      <w:szCs w:val="44"/>
    </w:rPr>
  </w:style>
  <w:style w:type="paragraph" w:customStyle="1" w:styleId="17">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8">
    <w:name w:val="脚注文本 Char"/>
    <w:basedOn w:val="11"/>
    <w:link w:val="10"/>
    <w:qFormat/>
    <w:uiPriority w:val="0"/>
    <w:rPr>
      <w:rFonts w:ascii="Times New Roman" w:hAnsi="Times New Roman" w:eastAsia="宋体" w:cs="Times New Roman"/>
      <w:sz w:val="18"/>
      <w:szCs w:val="18"/>
    </w:rPr>
  </w:style>
  <w:style w:type="character" w:customStyle="1" w:styleId="19">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20">
    <w:name w:val="普通 (Web)"/>
    <w:qFormat/>
    <w:uiPriority w:val="0"/>
    <w:pPr>
      <w:spacing w:before="100" w:after="100"/>
    </w:pPr>
    <w:rPr>
      <w:rFonts w:ascii="宋体" w:hAnsi="Times New Roman" w:eastAsia="宋体" w:cs="Times New Roman"/>
      <w:sz w:val="24"/>
      <w:lang w:val="en-US" w:eastAsia="zh-CN" w:bidi="ar-SA"/>
    </w:rPr>
  </w:style>
  <w:style w:type="character" w:customStyle="1" w:styleId="21">
    <w:name w:val="正文文本 Char"/>
    <w:basedOn w:val="11"/>
    <w:link w:val="6"/>
    <w:qFormat/>
    <w:uiPriority w:val="0"/>
    <w:rPr>
      <w:rFonts w:ascii="Times New Roman" w:hAnsi="Times New Roman" w:eastAsia="宋体" w:cs="Times New Roman"/>
      <w:szCs w:val="24"/>
    </w:rPr>
  </w:style>
  <w:style w:type="paragraph" w:customStyle="1" w:styleId="22">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3">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4">
    <w:name w:val="页眉 Char"/>
    <w:basedOn w:val="11"/>
    <w:link w:val="9"/>
    <w:qFormat/>
    <w:uiPriority w:val="99"/>
    <w:rPr>
      <w:rFonts w:ascii="Times New Roman" w:hAnsi="Times New Roman" w:eastAsia="宋体" w:cs="Times New Roman"/>
      <w:sz w:val="18"/>
      <w:szCs w:val="18"/>
    </w:rPr>
  </w:style>
  <w:style w:type="character" w:customStyle="1" w:styleId="25">
    <w:name w:val="页脚 Char"/>
    <w:basedOn w:val="11"/>
    <w:link w:val="8"/>
    <w:qFormat/>
    <w:uiPriority w:val="99"/>
    <w:rPr>
      <w:rFonts w:ascii="Times New Roman" w:hAnsi="Times New Roman" w:eastAsia="宋体" w:cs="Times New Roman"/>
      <w:sz w:val="18"/>
      <w:szCs w:val="18"/>
    </w:rPr>
  </w:style>
  <w:style w:type="character" w:customStyle="1" w:styleId="26">
    <w:name w:val="批注文字 Char"/>
    <w:basedOn w:val="11"/>
    <w:link w:val="5"/>
    <w:semiHidden/>
    <w:qFormat/>
    <w:uiPriority w:val="99"/>
    <w:rPr>
      <w:rFonts w:ascii="Times New Roman" w:hAnsi="Times New Roman" w:eastAsia="宋体" w:cs="Times New Roman"/>
      <w:szCs w:val="24"/>
    </w:rPr>
  </w:style>
  <w:style w:type="character" w:customStyle="1" w:styleId="27">
    <w:name w:val="批注主题 Char"/>
    <w:basedOn w:val="26"/>
    <w:link w:val="4"/>
    <w:semiHidden/>
    <w:qFormat/>
    <w:uiPriority w:val="99"/>
    <w:rPr>
      <w:rFonts w:ascii="Times New Roman" w:hAnsi="Times New Roman" w:eastAsia="宋体" w:cs="Times New Roman"/>
      <w:b/>
      <w:bCs/>
      <w:szCs w:val="24"/>
    </w:rPr>
  </w:style>
  <w:style w:type="character" w:customStyle="1" w:styleId="28">
    <w:name w:val="批注框文本 Char"/>
    <w:basedOn w:val="11"/>
    <w:link w:val="7"/>
    <w:semiHidden/>
    <w:qFormat/>
    <w:uiPriority w:val="99"/>
    <w:rPr>
      <w:rFonts w:ascii="Times New Roman" w:hAnsi="Times New Roman" w:eastAsia="宋体" w:cs="Times New Roman"/>
      <w:sz w:val="18"/>
      <w:szCs w:val="18"/>
    </w:rPr>
  </w:style>
  <w:style w:type="paragraph" w:customStyle="1" w:styleId="29">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7718AA-8092-4384-B6BC-C7260AF74DC3}">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21</Pages>
  <Words>1747</Words>
  <Characters>9960</Characters>
  <Lines>83</Lines>
  <Paragraphs>23</Paragraphs>
  <TotalTime>0</TotalTime>
  <ScaleCrop>false</ScaleCrop>
  <LinksUpToDate>false</LinksUpToDate>
  <CharactersWithSpaces>11684</CharactersWithSpaces>
  <Application>WPS Office_10.8.0.5988_F1E327BC-269C-435d-A152-05C5408002CA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2017-03-27T03:06:00Z</dcterms:created>
  <dc:creator>qzy3472</dc:creator>
  <cp:lastModifiedBy>Administrator</cp:lastModifiedBy>
  <dcterms:modified xsi:type="dcterms:W3CDTF">2017-07-04T09:37:57Z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2052-10.8.0.5988</vt:lpwstr>
  </property>
</Properties>
</file>