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line="400" w:lineRule="exact"/>
        <w:jc w:val="center"/>
        <w:rPr>
          <w:rFonts w:ascii="黑体" w:hAnsi="黑体" w:eastAsia="黑体"/>
          <w:b w:val="0"/>
          <w:bCs w:val="0"/>
          <w:sz w:val="32"/>
        </w:rPr>
      </w:pPr>
      <w:bookmarkStart w:id="0" w:name="_Toc152045772"/>
      <w:bookmarkStart w:id="1" w:name="_Toc144974834"/>
      <w:bookmarkStart w:id="2" w:name="_Toc152042554"/>
      <w:bookmarkStart w:id="3" w:name="_Toc357086141"/>
    </w:p>
    <w:bookmarkEnd w:id="0"/>
    <w:bookmarkEnd w:id="1"/>
    <w:bookmarkEnd w:id="2"/>
    <w:p>
      <w:pPr>
        <w:pStyle w:val="2"/>
        <w:spacing w:before="120" w:after="120" w:line="400" w:lineRule="exact"/>
        <w:jc w:val="center"/>
        <w:rPr>
          <w:rFonts w:ascii="黑体" w:hAnsi="黑体" w:eastAsia="黑体"/>
          <w:b w:val="0"/>
          <w:bCs w:val="0"/>
          <w:sz w:val="32"/>
        </w:rPr>
      </w:pPr>
    </w:p>
    <w:p>
      <w:pPr>
        <w:pStyle w:val="2"/>
        <w:spacing w:before="120" w:after="120" w:line="400" w:lineRule="exact"/>
        <w:jc w:val="center"/>
        <w:rPr>
          <w:rFonts w:ascii="黑体" w:hAnsi="黑体" w:eastAsia="黑体"/>
          <w:b w:val="0"/>
          <w:bCs w:val="0"/>
          <w:sz w:val="32"/>
        </w:rPr>
      </w:pPr>
      <w:r>
        <w:rPr>
          <w:rFonts w:hint="eastAsia" w:ascii="黑体" w:hAnsi="黑体" w:eastAsia="黑体"/>
          <w:b w:val="0"/>
          <w:bCs w:val="0"/>
          <w:sz w:val="32"/>
        </w:rPr>
        <w:t>设备技术要求</w:t>
      </w:r>
      <w:bookmarkEnd w:id="3"/>
    </w:p>
    <w:p>
      <w:pPr>
        <w:spacing w:line="400" w:lineRule="exact"/>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第五节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第六节  技术资料和图纸</w:t>
      </w:r>
    </w:p>
    <w:p>
      <w:pPr>
        <w:tabs>
          <w:tab w:val="left" w:pos="2340"/>
        </w:tabs>
        <w:spacing w:line="480" w:lineRule="auto"/>
        <w:ind w:left="630" w:leftChars="300" w:firstLine="240" w:firstLineChars="100"/>
        <w:jc w:val="left"/>
        <w:rPr>
          <w:rFonts w:ascii="宋体"/>
          <w:sz w:val="24"/>
        </w:rPr>
      </w:pPr>
      <w:r>
        <w:rPr>
          <w:rFonts w:hint="eastAsia" w:ascii="宋体"/>
          <w:sz w:val="24"/>
        </w:rPr>
        <w:t>第七节  标准</w:t>
      </w: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jc w:val="center"/>
        <w:rPr>
          <w:rFonts w:ascii="宋体" w:hAnsi="宋体"/>
          <w:szCs w:val="21"/>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r>
        <w:rPr>
          <w:rFonts w:hint="eastAsia" w:ascii="黑体" w:hAnsi="黑体" w:eastAsia="黑体"/>
          <w:b/>
          <w:bCs/>
          <w:sz w:val="32"/>
        </w:rPr>
        <w:tab/>
      </w:r>
    </w:p>
    <w:p>
      <w:pPr>
        <w:numPr>
          <w:ilvl w:val="0"/>
          <w:numId w:val="2"/>
        </w:numPr>
        <w:tabs>
          <w:tab w:val="left" w:pos="1057"/>
          <w:tab w:val="left" w:pos="2340"/>
          <w:tab w:val="center" w:pos="4776"/>
        </w:tabs>
        <w:spacing w:line="480" w:lineRule="auto"/>
        <w:jc w:val="center"/>
        <w:rPr>
          <w:rFonts w:ascii="黑体" w:hAnsi="黑体" w:eastAsia="黑体"/>
          <w:b/>
          <w:bCs/>
          <w:sz w:val="32"/>
        </w:rPr>
      </w:pPr>
      <w:r>
        <w:rPr>
          <w:rFonts w:hint="eastAsia" w:ascii="黑体" w:hAnsi="黑体" w:eastAsia="黑体"/>
          <w:b/>
          <w:bCs/>
          <w:sz w:val="32"/>
        </w:rPr>
        <w:t>供货范围、技术规格、参数与要求</w:t>
      </w:r>
    </w:p>
    <w:p>
      <w:pPr>
        <w:numPr>
          <w:ilvl w:val="0"/>
          <w:numId w:val="3"/>
        </w:numPr>
        <w:adjustRightInd w:val="0"/>
        <w:snapToGrid w:val="0"/>
        <w:spacing w:beforeLines="100" w:afterLines="100" w:line="360" w:lineRule="auto"/>
        <w:ind w:left="2246" w:leftChars="-5" w:hanging="2256" w:hangingChars="1070"/>
        <w:rPr>
          <w:b/>
          <w:szCs w:val="21"/>
        </w:rPr>
      </w:pPr>
      <w:r>
        <w:rPr>
          <w:rFonts w:hint="eastAsia"/>
          <w:b/>
          <w:szCs w:val="21"/>
        </w:rPr>
        <w:t>货物需求一览表</w:t>
      </w:r>
    </w:p>
    <w:tbl>
      <w:tblPr>
        <w:tblStyle w:val="10"/>
        <w:tblpPr w:leftFromText="180" w:rightFromText="180" w:vertAnchor="text" w:horzAnchor="page" w:tblpXSpec="center" w:tblpY="383"/>
        <w:tblW w:w="103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936"/>
        <w:gridCol w:w="1641"/>
        <w:gridCol w:w="720"/>
        <w:gridCol w:w="915"/>
        <w:gridCol w:w="1345"/>
        <w:gridCol w:w="170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24"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936"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c>
          <w:tcPr>
            <w:tcW w:w="1641"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规格型号</w:t>
            </w:r>
          </w:p>
        </w:tc>
        <w:tc>
          <w:tcPr>
            <w:tcW w:w="72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单位</w:t>
            </w:r>
          </w:p>
        </w:tc>
        <w:tc>
          <w:tcPr>
            <w:tcW w:w="915"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数量</w:t>
            </w:r>
          </w:p>
        </w:tc>
        <w:tc>
          <w:tcPr>
            <w:tcW w:w="1345" w:type="dxa"/>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交货时间</w:t>
            </w:r>
          </w:p>
        </w:tc>
        <w:tc>
          <w:tcPr>
            <w:tcW w:w="170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交货地点</w:t>
            </w:r>
          </w:p>
        </w:tc>
        <w:tc>
          <w:tcPr>
            <w:tcW w:w="1365"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36"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调度室数字平台</w:t>
            </w:r>
            <w:bookmarkStart w:id="4" w:name="OLE_LINK13"/>
            <w:r>
              <w:rPr>
                <w:rFonts w:hint="eastAsia" w:ascii="宋体" w:hAnsi="宋体" w:cs="宋体"/>
                <w:color w:val="000000"/>
                <w:kern w:val="0"/>
                <w:sz w:val="18"/>
                <w:szCs w:val="18"/>
              </w:rPr>
              <w:t>系统</w:t>
            </w:r>
            <w:bookmarkEnd w:id="4"/>
          </w:p>
        </w:tc>
        <w:tc>
          <w:tcPr>
            <w:tcW w:w="1641" w:type="dxa"/>
            <w:vAlign w:val="center"/>
          </w:tcPr>
          <w:p>
            <w:pPr>
              <w:widowControl/>
              <w:jc w:val="center"/>
              <w:rPr>
                <w:rFonts w:ascii="宋体" w:hAnsi="宋体" w:cs="宋体"/>
                <w:color w:val="000000"/>
                <w:kern w:val="0"/>
                <w:sz w:val="18"/>
                <w:szCs w:val="18"/>
              </w:rPr>
            </w:pPr>
          </w:p>
        </w:tc>
        <w:tc>
          <w:tcPr>
            <w:tcW w:w="720"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套</w:t>
            </w:r>
          </w:p>
        </w:tc>
        <w:tc>
          <w:tcPr>
            <w:tcW w:w="915" w:type="dxa"/>
            <w:textDirection w:val="lrTb"/>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lang w:bidi="ar"/>
              </w:rPr>
              <w:t>1</w:t>
            </w:r>
          </w:p>
        </w:tc>
        <w:tc>
          <w:tcPr>
            <w:tcW w:w="1345" w:type="dxa"/>
            <w:vAlign w:val="center"/>
          </w:tcPr>
          <w:p>
            <w:pPr>
              <w:widowControl/>
              <w:jc w:val="center"/>
              <w:rPr>
                <w:rFonts w:ascii="宋体" w:hAnsi="宋体" w:cs="宋体"/>
                <w:b/>
                <w:bCs/>
                <w:kern w:val="0"/>
                <w:szCs w:val="21"/>
              </w:rPr>
            </w:pPr>
            <w:r>
              <w:rPr>
                <w:rFonts w:hint="eastAsia" w:ascii="宋体" w:hAnsi="宋体" w:cs="宋体"/>
                <w:bCs/>
                <w:kern w:val="0"/>
                <w:sz w:val="18"/>
                <w:szCs w:val="18"/>
              </w:rPr>
              <w:t>自合同签订之日起一个月内交货</w:t>
            </w:r>
          </w:p>
        </w:tc>
        <w:tc>
          <w:tcPr>
            <w:tcW w:w="1700" w:type="dxa"/>
            <w:vAlign w:val="center"/>
          </w:tcPr>
          <w:p>
            <w:pPr>
              <w:widowControl/>
              <w:jc w:val="center"/>
              <w:rPr>
                <w:rFonts w:ascii="宋体" w:hAnsi="宋体" w:cs="宋体"/>
                <w:b/>
                <w:bCs/>
                <w:kern w:val="0"/>
                <w:szCs w:val="21"/>
              </w:rPr>
            </w:pPr>
            <w:r>
              <w:rPr>
                <w:rFonts w:hint="eastAsia" w:ascii="宋体" w:hAnsi="宋体" w:cs="宋体"/>
                <w:color w:val="000000"/>
                <w:kern w:val="0"/>
                <w:sz w:val="18"/>
                <w:szCs w:val="18"/>
                <w:lang w:val="en-US" w:eastAsia="zh-CN"/>
              </w:rPr>
              <w:t xml:space="preserve"> 哈拉沟</w:t>
            </w:r>
            <w:r>
              <w:rPr>
                <w:rFonts w:hint="eastAsia" w:ascii="宋体" w:hAnsi="宋体" w:cs="宋体"/>
                <w:color w:val="000000"/>
                <w:kern w:val="0"/>
                <w:sz w:val="18"/>
                <w:szCs w:val="18"/>
              </w:rPr>
              <w:t>煤矿</w:t>
            </w:r>
          </w:p>
        </w:tc>
        <w:tc>
          <w:tcPr>
            <w:tcW w:w="1365"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24" w:type="dxa"/>
            <w:vAlign w:val="center"/>
          </w:tcPr>
          <w:p>
            <w:pPr>
              <w:widowControl/>
              <w:jc w:val="center"/>
              <w:textAlignment w:val="center"/>
              <w:rPr>
                <w:rFonts w:ascii="宋体" w:hAnsi="宋体" w:cs="宋体"/>
                <w:color w:val="000000"/>
                <w:kern w:val="0"/>
                <w:sz w:val="18"/>
                <w:szCs w:val="18"/>
              </w:rPr>
            </w:pPr>
          </w:p>
        </w:tc>
        <w:tc>
          <w:tcPr>
            <w:tcW w:w="1936"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每套包括</w:t>
            </w:r>
          </w:p>
        </w:tc>
        <w:tc>
          <w:tcPr>
            <w:tcW w:w="1641" w:type="dxa"/>
            <w:vAlign w:val="center"/>
          </w:tcPr>
          <w:p>
            <w:pPr>
              <w:widowControl/>
              <w:jc w:val="center"/>
              <w:rPr>
                <w:rFonts w:ascii="宋体" w:hAnsi="宋体" w:cs="宋体"/>
                <w:b/>
                <w:bCs/>
                <w:color w:val="000000"/>
                <w:kern w:val="0"/>
                <w:szCs w:val="21"/>
              </w:rPr>
            </w:pPr>
          </w:p>
        </w:tc>
        <w:tc>
          <w:tcPr>
            <w:tcW w:w="720" w:type="dxa"/>
            <w:vAlign w:val="center"/>
          </w:tcPr>
          <w:p>
            <w:pPr>
              <w:widowControl/>
              <w:jc w:val="center"/>
              <w:rPr>
                <w:rFonts w:ascii="宋体" w:hAnsi="宋体" w:cs="宋体"/>
                <w:b/>
                <w:bCs/>
                <w:color w:val="000000"/>
                <w:kern w:val="0"/>
                <w:szCs w:val="21"/>
              </w:rPr>
            </w:pPr>
          </w:p>
        </w:tc>
        <w:tc>
          <w:tcPr>
            <w:tcW w:w="915" w:type="dxa"/>
            <w:textDirection w:val="lrTb"/>
            <w:vAlign w:val="center"/>
          </w:tcPr>
          <w:p>
            <w:pPr>
              <w:widowControl/>
              <w:jc w:val="center"/>
              <w:rPr>
                <w:rFonts w:ascii="宋体" w:hAnsi="宋体" w:cs="宋体"/>
                <w:b/>
                <w:bCs/>
                <w:color w:val="000000"/>
                <w:kern w:val="0"/>
                <w:szCs w:val="21"/>
              </w:rPr>
            </w:pPr>
          </w:p>
        </w:tc>
        <w:tc>
          <w:tcPr>
            <w:tcW w:w="1345" w:type="dxa"/>
            <w:vAlign w:val="center"/>
          </w:tcPr>
          <w:p>
            <w:pPr>
              <w:widowControl/>
              <w:jc w:val="center"/>
              <w:rPr>
                <w:rFonts w:ascii="宋体" w:hAnsi="宋体" w:cs="宋体"/>
                <w:b/>
                <w:bCs/>
                <w:kern w:val="0"/>
                <w:szCs w:val="21"/>
              </w:rPr>
            </w:pPr>
          </w:p>
        </w:tc>
        <w:tc>
          <w:tcPr>
            <w:tcW w:w="1700" w:type="dxa"/>
            <w:vAlign w:val="center"/>
          </w:tcPr>
          <w:p>
            <w:pPr>
              <w:widowControl/>
              <w:jc w:val="center"/>
              <w:textAlignment w:val="center"/>
              <w:rPr>
                <w:rFonts w:ascii="宋体" w:hAnsi="宋体" w:cs="宋体"/>
                <w:b/>
                <w:bCs/>
                <w:kern w:val="0"/>
                <w:szCs w:val="21"/>
              </w:rPr>
            </w:pPr>
            <w:r>
              <w:rPr>
                <w:rFonts w:hint="eastAsia" w:ascii="宋体" w:hAnsi="宋体" w:cs="宋体"/>
                <w:color w:val="000000"/>
                <w:kern w:val="0"/>
                <w:sz w:val="18"/>
                <w:szCs w:val="18"/>
                <w:lang w:val="en-US" w:eastAsia="zh-CN"/>
              </w:rPr>
              <w:t xml:space="preserve"> 哈拉沟</w:t>
            </w:r>
            <w:r>
              <w:rPr>
                <w:rFonts w:hint="eastAsia" w:ascii="宋体" w:hAnsi="宋体" w:cs="宋体"/>
                <w:color w:val="000000"/>
                <w:kern w:val="0"/>
                <w:sz w:val="18"/>
                <w:szCs w:val="18"/>
              </w:rPr>
              <w:t>煤矿</w:t>
            </w:r>
          </w:p>
        </w:tc>
        <w:tc>
          <w:tcPr>
            <w:tcW w:w="1365"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193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B20机箱系统</w:t>
            </w:r>
          </w:p>
        </w:tc>
        <w:tc>
          <w:tcPr>
            <w:tcW w:w="1641"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DS-B20-S07-A</w:t>
            </w:r>
          </w:p>
        </w:tc>
        <w:tc>
          <w:tcPr>
            <w:tcW w:w="720"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915" w:type="dxa"/>
            <w:textDirection w:val="lrTb"/>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1</w:t>
            </w:r>
          </w:p>
        </w:tc>
        <w:tc>
          <w:tcPr>
            <w:tcW w:w="1345" w:type="dxa"/>
            <w:vAlign w:val="center"/>
          </w:tcPr>
          <w:p>
            <w:pPr>
              <w:widowControl/>
              <w:jc w:val="center"/>
              <w:rPr>
                <w:rFonts w:ascii="宋体" w:hAnsi="宋体" w:cs="宋体"/>
                <w:b/>
                <w:bCs/>
                <w:kern w:val="0"/>
                <w:szCs w:val="21"/>
              </w:rPr>
            </w:pPr>
            <w:r>
              <w:rPr>
                <w:rFonts w:hint="eastAsia" w:ascii="宋体" w:hAnsi="宋体" w:cs="宋体"/>
                <w:bCs/>
                <w:kern w:val="0"/>
                <w:sz w:val="18"/>
                <w:szCs w:val="18"/>
              </w:rPr>
              <w:t>自合同签订之日起一个月内交</w:t>
            </w:r>
          </w:p>
        </w:tc>
        <w:tc>
          <w:tcPr>
            <w:tcW w:w="1700" w:type="dxa"/>
            <w:vAlign w:val="center"/>
          </w:tcPr>
          <w:p>
            <w:pPr>
              <w:widowControl/>
              <w:jc w:val="center"/>
              <w:rPr>
                <w:rFonts w:ascii="宋体" w:hAnsi="宋体" w:cs="宋体"/>
                <w:b/>
                <w:bCs/>
                <w:kern w:val="0"/>
                <w:szCs w:val="21"/>
              </w:rPr>
            </w:pPr>
            <w:r>
              <w:rPr>
                <w:rFonts w:hint="eastAsia" w:ascii="宋体" w:hAnsi="宋体" w:cs="宋体"/>
                <w:color w:val="000000"/>
                <w:kern w:val="0"/>
                <w:sz w:val="18"/>
                <w:szCs w:val="18"/>
                <w:lang w:val="en-US" w:eastAsia="zh-CN"/>
              </w:rPr>
              <w:t xml:space="preserve"> 哈拉沟</w:t>
            </w:r>
            <w:r>
              <w:rPr>
                <w:rFonts w:hint="eastAsia" w:ascii="宋体" w:hAnsi="宋体" w:cs="宋体"/>
                <w:color w:val="000000"/>
                <w:kern w:val="0"/>
                <w:sz w:val="18"/>
                <w:szCs w:val="18"/>
              </w:rPr>
              <w:t>煤矿</w:t>
            </w:r>
          </w:p>
        </w:tc>
        <w:tc>
          <w:tcPr>
            <w:tcW w:w="1365"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93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B20输入编码板</w:t>
            </w:r>
          </w:p>
        </w:tc>
        <w:tc>
          <w:tcPr>
            <w:tcW w:w="1641"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DS-6408HFH-B20VD</w:t>
            </w:r>
          </w:p>
        </w:tc>
        <w:tc>
          <w:tcPr>
            <w:tcW w:w="720"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915" w:type="dxa"/>
            <w:textDirection w:val="lrTb"/>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w:t>
            </w:r>
          </w:p>
        </w:tc>
        <w:tc>
          <w:tcPr>
            <w:tcW w:w="1345" w:type="dxa"/>
            <w:vAlign w:val="center"/>
          </w:tcPr>
          <w:p>
            <w:pPr>
              <w:widowControl/>
              <w:jc w:val="center"/>
              <w:rPr>
                <w:rFonts w:ascii="宋体" w:hAnsi="宋体" w:cs="宋体"/>
                <w:b/>
                <w:bCs/>
                <w:kern w:val="0"/>
                <w:szCs w:val="21"/>
              </w:rPr>
            </w:pPr>
            <w:r>
              <w:rPr>
                <w:rFonts w:hint="eastAsia" w:ascii="宋体" w:hAnsi="宋体" w:cs="宋体"/>
                <w:bCs/>
                <w:kern w:val="0"/>
                <w:sz w:val="18"/>
                <w:szCs w:val="18"/>
              </w:rPr>
              <w:t>自合同签订之日起一个月内交</w:t>
            </w:r>
          </w:p>
        </w:tc>
        <w:tc>
          <w:tcPr>
            <w:tcW w:w="1700" w:type="dxa"/>
            <w:vAlign w:val="center"/>
          </w:tcPr>
          <w:p>
            <w:pPr>
              <w:widowControl/>
              <w:jc w:val="center"/>
              <w:rPr>
                <w:rFonts w:ascii="宋体" w:hAnsi="宋体" w:cs="宋体"/>
                <w:b/>
                <w:bCs/>
                <w:kern w:val="0"/>
                <w:szCs w:val="21"/>
              </w:rPr>
            </w:pPr>
            <w:r>
              <w:rPr>
                <w:rFonts w:hint="eastAsia" w:ascii="宋体" w:hAnsi="宋体" w:cs="宋体"/>
                <w:color w:val="000000"/>
                <w:kern w:val="0"/>
                <w:sz w:val="18"/>
                <w:szCs w:val="18"/>
                <w:lang w:val="en-US" w:eastAsia="zh-CN"/>
              </w:rPr>
              <w:t xml:space="preserve"> 哈拉沟</w:t>
            </w:r>
            <w:r>
              <w:rPr>
                <w:rFonts w:hint="eastAsia" w:ascii="宋体" w:hAnsi="宋体" w:cs="宋体"/>
                <w:color w:val="000000"/>
                <w:kern w:val="0"/>
                <w:sz w:val="18"/>
                <w:szCs w:val="18"/>
              </w:rPr>
              <w:t>煤矿</w:t>
            </w:r>
          </w:p>
        </w:tc>
        <w:tc>
          <w:tcPr>
            <w:tcW w:w="1365"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193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B20输出解码板</w:t>
            </w:r>
          </w:p>
        </w:tc>
        <w:tc>
          <w:tcPr>
            <w:tcW w:w="1641"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DS-6532HD-B20D</w:t>
            </w:r>
          </w:p>
        </w:tc>
        <w:tc>
          <w:tcPr>
            <w:tcW w:w="720"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915" w:type="dxa"/>
            <w:textDirection w:val="lrTb"/>
            <w:vAlign w:val="center"/>
          </w:tcPr>
          <w:p>
            <w:pPr>
              <w:widowControl/>
              <w:jc w:val="center"/>
              <w:textAlignment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bidi="ar"/>
              </w:rPr>
              <w:t>5</w:t>
            </w:r>
          </w:p>
        </w:tc>
        <w:tc>
          <w:tcPr>
            <w:tcW w:w="1345" w:type="dxa"/>
            <w:vAlign w:val="center"/>
          </w:tcPr>
          <w:p>
            <w:pPr>
              <w:widowControl/>
              <w:jc w:val="center"/>
              <w:rPr>
                <w:rFonts w:ascii="宋体" w:hAnsi="宋体" w:cs="宋体"/>
                <w:b/>
                <w:bCs/>
                <w:kern w:val="0"/>
                <w:szCs w:val="21"/>
              </w:rPr>
            </w:pPr>
            <w:r>
              <w:rPr>
                <w:rFonts w:hint="eastAsia" w:ascii="宋体" w:hAnsi="宋体" w:cs="宋体"/>
                <w:bCs/>
                <w:kern w:val="0"/>
                <w:sz w:val="18"/>
                <w:szCs w:val="18"/>
              </w:rPr>
              <w:t>自合同签订之日起一个月内交</w:t>
            </w:r>
          </w:p>
        </w:tc>
        <w:tc>
          <w:tcPr>
            <w:tcW w:w="1700" w:type="dxa"/>
            <w:vAlign w:val="center"/>
          </w:tcPr>
          <w:p>
            <w:pPr>
              <w:widowControl/>
              <w:jc w:val="center"/>
              <w:rPr>
                <w:rFonts w:ascii="宋体" w:hAnsi="宋体" w:cs="宋体"/>
                <w:b/>
                <w:bCs/>
                <w:kern w:val="0"/>
                <w:szCs w:val="21"/>
              </w:rPr>
            </w:pPr>
            <w:r>
              <w:rPr>
                <w:rFonts w:hint="eastAsia" w:ascii="宋体" w:hAnsi="宋体" w:cs="宋体"/>
                <w:color w:val="000000"/>
                <w:kern w:val="0"/>
                <w:sz w:val="18"/>
                <w:szCs w:val="18"/>
                <w:lang w:val="en-US" w:eastAsia="zh-CN"/>
              </w:rPr>
              <w:t xml:space="preserve"> 哈拉沟</w:t>
            </w:r>
            <w:r>
              <w:rPr>
                <w:rFonts w:hint="eastAsia" w:ascii="宋体" w:hAnsi="宋体" w:cs="宋体"/>
                <w:color w:val="000000"/>
                <w:kern w:val="0"/>
                <w:sz w:val="18"/>
                <w:szCs w:val="18"/>
              </w:rPr>
              <w:t>煤矿</w:t>
            </w:r>
          </w:p>
        </w:tc>
        <w:tc>
          <w:tcPr>
            <w:tcW w:w="1365"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724" w:type="dxa"/>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1.4</w:t>
            </w:r>
          </w:p>
        </w:tc>
        <w:tc>
          <w:tcPr>
            <w:tcW w:w="1936" w:type="dxa"/>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数据中心(服务器)</w:t>
            </w:r>
          </w:p>
        </w:tc>
        <w:tc>
          <w:tcPr>
            <w:tcW w:w="1641" w:type="dxa"/>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IBM System x3850 M2</w:t>
            </w:r>
          </w:p>
        </w:tc>
        <w:tc>
          <w:tcPr>
            <w:tcW w:w="720" w:type="dxa"/>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台</w:t>
            </w:r>
          </w:p>
        </w:tc>
        <w:tc>
          <w:tcPr>
            <w:tcW w:w="915" w:type="dxa"/>
            <w:textDirection w:val="lrTb"/>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1345" w:type="dxa"/>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自合同签订之日起一个月内交</w:t>
            </w:r>
          </w:p>
        </w:tc>
        <w:tc>
          <w:tcPr>
            <w:tcW w:w="1700" w:type="dxa"/>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 xml:space="preserve"> 哈拉沟</w:t>
            </w:r>
            <w:r>
              <w:rPr>
                <w:rFonts w:hint="eastAsia" w:ascii="宋体" w:hAnsi="宋体" w:cs="宋体"/>
                <w:color w:val="000000"/>
                <w:kern w:val="0"/>
                <w:sz w:val="18"/>
                <w:szCs w:val="18"/>
              </w:rPr>
              <w:t>煤矿</w:t>
            </w:r>
          </w:p>
        </w:tc>
        <w:tc>
          <w:tcPr>
            <w:tcW w:w="1365" w:type="dxa"/>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(含WindowsServer2008R2简体中文标准版)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936" w:type="dxa"/>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视频监控—中心产品</w:t>
            </w:r>
          </w:p>
        </w:tc>
        <w:tc>
          <w:tcPr>
            <w:tcW w:w="1641" w:type="dxa"/>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行业管理软件/IVMS-9800（100路）</w:t>
            </w:r>
          </w:p>
        </w:tc>
        <w:tc>
          <w:tcPr>
            <w:tcW w:w="720" w:type="dxa"/>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915" w:type="dxa"/>
            <w:textDirection w:val="lrTb"/>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lang w:bidi="ar"/>
              </w:rPr>
              <w:t>1</w:t>
            </w:r>
          </w:p>
        </w:tc>
        <w:tc>
          <w:tcPr>
            <w:tcW w:w="1345" w:type="dxa"/>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bCs/>
                <w:color w:val="000000" w:themeColor="text1"/>
                <w:kern w:val="0"/>
                <w:sz w:val="18"/>
                <w:szCs w:val="18"/>
                <w14:textFill>
                  <w14:solidFill>
                    <w14:schemeClr w14:val="tx1"/>
                  </w14:solidFill>
                </w14:textFill>
              </w:rPr>
              <w:t>自合同签订之日起一个月内交</w:t>
            </w:r>
          </w:p>
        </w:tc>
        <w:tc>
          <w:tcPr>
            <w:tcW w:w="1700" w:type="dxa"/>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lang w:val="en-US" w:eastAsia="zh-CN"/>
              </w:rPr>
              <w:t xml:space="preserve"> 哈拉沟</w:t>
            </w:r>
            <w:r>
              <w:rPr>
                <w:rFonts w:hint="eastAsia" w:ascii="宋体" w:hAnsi="宋体" w:cs="宋体"/>
                <w:color w:val="000000"/>
                <w:kern w:val="0"/>
                <w:sz w:val="18"/>
                <w:szCs w:val="18"/>
              </w:rPr>
              <w:t>煤矿</w:t>
            </w:r>
          </w:p>
        </w:tc>
        <w:tc>
          <w:tcPr>
            <w:tcW w:w="1365" w:type="dxa"/>
            <w:vAlign w:val="center"/>
          </w:tcPr>
          <w:p>
            <w:pPr>
              <w:widowControl/>
              <w:jc w:val="center"/>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724"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6</w:t>
            </w:r>
          </w:p>
        </w:tc>
        <w:tc>
          <w:tcPr>
            <w:tcW w:w="1936" w:type="dxa"/>
            <w:textDirection w:val="lrTb"/>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lang w:val="en-US" w:eastAsia="zh-CN"/>
                <w14:textFill>
                  <w14:solidFill>
                    <w14:schemeClr w14:val="tx1"/>
                  </w14:solidFill>
                </w14:textFill>
              </w:rPr>
              <w:t>上架折叠式</w:t>
            </w:r>
            <w:r>
              <w:rPr>
                <w:rFonts w:hint="eastAsia" w:ascii="宋体" w:hAnsi="宋体" w:cs="宋体"/>
                <w:color w:val="000000" w:themeColor="text1"/>
                <w:kern w:val="0"/>
                <w:sz w:val="18"/>
                <w:szCs w:val="18"/>
                <w14:textFill>
                  <w14:solidFill>
                    <w14:schemeClr w14:val="tx1"/>
                  </w14:solidFill>
                </w14:textFill>
              </w:rPr>
              <w:t>显示器</w:t>
            </w:r>
          </w:p>
        </w:tc>
        <w:tc>
          <w:tcPr>
            <w:tcW w:w="1641" w:type="dxa"/>
            <w:textDirection w:val="lrTb"/>
            <w:vAlign w:val="center"/>
          </w:tcPr>
          <w:p>
            <w:pPr>
              <w:widowControl/>
              <w:jc w:val="left"/>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ascii="宋体" w:hAnsi="宋体" w:cs="宋体"/>
                <w:color w:val="000000" w:themeColor="text1"/>
                <w:kern w:val="0"/>
                <w:sz w:val="18"/>
                <w:szCs w:val="18"/>
                <w:lang w:val="en-US" w:eastAsia="zh-CN"/>
                <w14:textFill>
                  <w14:solidFill>
                    <w14:schemeClr w14:val="tx1"/>
                  </w14:solidFill>
                </w14:textFill>
              </w:rPr>
              <w:t>KVM</w:t>
            </w:r>
          </w:p>
        </w:tc>
        <w:tc>
          <w:tcPr>
            <w:tcW w:w="720" w:type="dxa"/>
            <w:textDirection w:val="lrTb"/>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台</w:t>
            </w:r>
          </w:p>
        </w:tc>
        <w:tc>
          <w:tcPr>
            <w:tcW w:w="915" w:type="dxa"/>
            <w:textDirection w:val="lrTb"/>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1</w:t>
            </w:r>
          </w:p>
        </w:tc>
        <w:tc>
          <w:tcPr>
            <w:tcW w:w="1345" w:type="dxa"/>
            <w:textDirection w:val="lrTb"/>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bCs/>
                <w:kern w:val="0"/>
                <w:sz w:val="18"/>
                <w:szCs w:val="18"/>
              </w:rPr>
              <w:t>自合同签订之日起一个月内交</w:t>
            </w:r>
          </w:p>
        </w:tc>
        <w:tc>
          <w:tcPr>
            <w:tcW w:w="1700" w:type="dxa"/>
            <w:textDirection w:val="lrTb"/>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lang w:val="en-US" w:eastAsia="zh-CN"/>
              </w:rPr>
              <w:t xml:space="preserve"> 哈拉沟</w:t>
            </w:r>
            <w:r>
              <w:rPr>
                <w:rFonts w:hint="eastAsia" w:ascii="宋体" w:hAnsi="宋体" w:cs="宋体"/>
                <w:color w:val="000000"/>
                <w:kern w:val="0"/>
                <w:sz w:val="18"/>
                <w:szCs w:val="18"/>
              </w:rPr>
              <w:t>煤矿</w:t>
            </w:r>
          </w:p>
        </w:tc>
        <w:tc>
          <w:tcPr>
            <w:tcW w:w="1365" w:type="dxa"/>
            <w:textDirection w:val="lrTb"/>
            <w:vAlign w:val="center"/>
          </w:tcPr>
          <w:p>
            <w:pPr>
              <w:widowControl/>
              <w:jc w:val="center"/>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724"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7</w:t>
            </w:r>
          </w:p>
        </w:tc>
        <w:tc>
          <w:tcPr>
            <w:tcW w:w="1936" w:type="dxa"/>
            <w:textDirection w:val="lrTb"/>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硬盘</w:t>
            </w:r>
          </w:p>
        </w:tc>
        <w:tc>
          <w:tcPr>
            <w:tcW w:w="1641" w:type="dxa"/>
            <w:textDirection w:val="lrTb"/>
            <w:vAlign w:val="center"/>
          </w:tcPr>
          <w:p>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lang w:val="en-US" w:eastAsia="zh-CN"/>
              </w:rPr>
              <w:t>4</w:t>
            </w:r>
            <w:r>
              <w:rPr>
                <w:rFonts w:hint="eastAsia" w:ascii="宋体" w:hAnsi="宋体" w:cs="宋体"/>
                <w:color w:val="000000"/>
                <w:kern w:val="0"/>
                <w:sz w:val="18"/>
                <w:szCs w:val="18"/>
              </w:rPr>
              <w:t>T</w:t>
            </w:r>
          </w:p>
        </w:tc>
        <w:tc>
          <w:tcPr>
            <w:tcW w:w="720" w:type="dxa"/>
            <w:textDirection w:val="lrTb"/>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块</w:t>
            </w:r>
          </w:p>
        </w:tc>
        <w:tc>
          <w:tcPr>
            <w:tcW w:w="915" w:type="dxa"/>
            <w:textDirection w:val="lrTb"/>
            <w:vAlign w:val="center"/>
          </w:tcPr>
          <w:p>
            <w:pPr>
              <w:widowControl/>
              <w:jc w:val="center"/>
              <w:rPr>
                <w:rFonts w:hint="eastAsia" w:ascii="宋体" w:hAnsi="宋体" w:eastAsia="宋体" w:cs="宋体"/>
                <w:color w:val="000000" w:themeColor="text1"/>
                <w:kern w:val="0"/>
                <w:sz w:val="18"/>
                <w:szCs w:val="18"/>
                <w:lang w:eastAsia="zh-CN"/>
                <w14:textFill>
                  <w14:solidFill>
                    <w14:schemeClr w14:val="tx1"/>
                  </w14:solidFill>
                </w14:textFill>
              </w:rPr>
            </w:pPr>
            <w:r>
              <w:rPr>
                <w:rFonts w:hint="eastAsia" w:ascii="宋体" w:hAnsi="宋体" w:cs="宋体"/>
                <w:color w:val="000000"/>
                <w:kern w:val="0"/>
                <w:sz w:val="18"/>
                <w:szCs w:val="18"/>
                <w:lang w:val="en-US" w:eastAsia="zh-CN"/>
              </w:rPr>
              <w:t>15</w:t>
            </w:r>
          </w:p>
        </w:tc>
        <w:tc>
          <w:tcPr>
            <w:tcW w:w="1345" w:type="dxa"/>
            <w:textDirection w:val="lrTb"/>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bCs/>
                <w:kern w:val="0"/>
                <w:sz w:val="18"/>
                <w:szCs w:val="18"/>
              </w:rPr>
              <w:t>自合同签订之日起一个月内交</w:t>
            </w:r>
          </w:p>
        </w:tc>
        <w:tc>
          <w:tcPr>
            <w:tcW w:w="1700" w:type="dxa"/>
            <w:textDirection w:val="lrTb"/>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lang w:val="en-US" w:eastAsia="zh-CN"/>
              </w:rPr>
              <w:t xml:space="preserve"> 哈拉沟</w:t>
            </w:r>
            <w:r>
              <w:rPr>
                <w:rFonts w:hint="eastAsia" w:ascii="宋体" w:hAnsi="宋体" w:cs="宋体"/>
                <w:color w:val="000000"/>
                <w:kern w:val="0"/>
                <w:sz w:val="18"/>
                <w:szCs w:val="18"/>
              </w:rPr>
              <w:t>煤矿</w:t>
            </w:r>
          </w:p>
        </w:tc>
        <w:tc>
          <w:tcPr>
            <w:tcW w:w="1365" w:type="dxa"/>
            <w:textDirection w:val="lrTb"/>
            <w:vAlign w:val="center"/>
          </w:tcPr>
          <w:p>
            <w:pPr>
              <w:widowControl/>
              <w:jc w:val="center"/>
              <w:rPr>
                <w:rFonts w:ascii="宋体" w:hAnsi="宋体" w:cs="宋体"/>
                <w:bCs/>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24" w:type="dxa"/>
            <w:textDirection w:val="lrTb"/>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1.8</w:t>
            </w:r>
          </w:p>
        </w:tc>
        <w:tc>
          <w:tcPr>
            <w:tcW w:w="1936" w:type="dxa"/>
            <w:textDirection w:val="lrTb"/>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kern w:val="0"/>
                <w:sz w:val="18"/>
                <w:szCs w:val="18"/>
              </w:rPr>
              <w:t>机柜</w:t>
            </w:r>
          </w:p>
        </w:tc>
        <w:tc>
          <w:tcPr>
            <w:tcW w:w="1641" w:type="dxa"/>
            <w:textDirection w:val="lrTb"/>
            <w:vAlign w:val="center"/>
          </w:tcPr>
          <w:p>
            <w:pPr>
              <w:widowControl/>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kern w:val="0"/>
                <w:sz w:val="18"/>
                <w:szCs w:val="18"/>
              </w:rPr>
              <w:t>SD360</w:t>
            </w:r>
            <w:r>
              <w:rPr>
                <w:rFonts w:hint="eastAsia" w:ascii="宋体" w:hAnsi="宋体" w:cs="宋体"/>
                <w:color w:val="000000"/>
                <w:kern w:val="0"/>
                <w:sz w:val="18"/>
                <w:szCs w:val="18"/>
                <w:lang w:val="en-US" w:eastAsia="zh-CN"/>
              </w:rPr>
              <w:t xml:space="preserve"> </w:t>
            </w:r>
            <w:r>
              <w:rPr>
                <w:rFonts w:ascii="宋体" w:hAnsi="宋体" w:cs="宋体"/>
                <w:color w:val="000000"/>
                <w:kern w:val="0"/>
                <w:sz w:val="18"/>
                <w:szCs w:val="18"/>
              </w:rPr>
              <w:t>42U 600×1000×2055mm</w:t>
            </w:r>
          </w:p>
        </w:tc>
        <w:tc>
          <w:tcPr>
            <w:tcW w:w="720"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915"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345" w:type="dxa"/>
            <w:textDirection w:val="lrTb"/>
            <w:vAlign w:val="center"/>
          </w:tcPr>
          <w:p>
            <w:pPr>
              <w:widowControl/>
              <w:jc w:val="center"/>
              <w:rPr>
                <w:rFonts w:ascii="宋体" w:hAnsi="宋体" w:cs="宋体"/>
                <w:color w:val="000000"/>
                <w:kern w:val="0"/>
                <w:sz w:val="18"/>
                <w:szCs w:val="18"/>
              </w:rPr>
            </w:pPr>
            <w:r>
              <w:rPr>
                <w:rFonts w:hint="eastAsia" w:ascii="宋体" w:hAnsi="宋体" w:cs="宋体"/>
                <w:bCs/>
                <w:kern w:val="0"/>
                <w:sz w:val="18"/>
                <w:szCs w:val="18"/>
              </w:rPr>
              <w:t>自合同签订之日起一个月内交</w:t>
            </w:r>
          </w:p>
        </w:tc>
        <w:tc>
          <w:tcPr>
            <w:tcW w:w="1700"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 xml:space="preserve"> 哈拉沟</w:t>
            </w:r>
            <w:r>
              <w:rPr>
                <w:rFonts w:hint="eastAsia" w:ascii="宋体" w:hAnsi="宋体" w:cs="宋体"/>
                <w:color w:val="000000"/>
                <w:kern w:val="0"/>
                <w:sz w:val="18"/>
                <w:szCs w:val="18"/>
              </w:rPr>
              <w:t>煤矿</w:t>
            </w:r>
          </w:p>
        </w:tc>
        <w:tc>
          <w:tcPr>
            <w:tcW w:w="1365" w:type="dxa"/>
            <w:textDirection w:val="lrTb"/>
            <w:vAlign w:val="center"/>
          </w:tcPr>
          <w:p>
            <w:pPr>
              <w:widowControl/>
              <w:jc w:val="center"/>
              <w:rPr>
                <w:rFonts w:hint="eastAsia" w:ascii="宋体" w:hAnsi="宋体" w:eastAsia="宋体" w:cs="宋体"/>
                <w:bCs/>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24" w:type="dxa"/>
            <w:textDirection w:val="lrTb"/>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1.9</w:t>
            </w:r>
          </w:p>
        </w:tc>
        <w:tc>
          <w:tcPr>
            <w:tcW w:w="1936"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交换机</w:t>
            </w:r>
          </w:p>
        </w:tc>
        <w:tc>
          <w:tcPr>
            <w:tcW w:w="1641" w:type="dxa"/>
            <w:textDirection w:val="lrTb"/>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S5720-36PC-EI-AC 1000M 28口</w:t>
            </w:r>
          </w:p>
        </w:tc>
        <w:tc>
          <w:tcPr>
            <w:tcW w:w="720"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915" w:type="dxa"/>
            <w:textDirection w:val="lrTb"/>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45" w:type="dxa"/>
            <w:textDirection w:val="lrTb"/>
            <w:vAlign w:val="center"/>
          </w:tcPr>
          <w:p>
            <w:pPr>
              <w:widowControl/>
              <w:jc w:val="center"/>
              <w:rPr>
                <w:rFonts w:ascii="宋体" w:hAnsi="宋体" w:cs="宋体"/>
                <w:color w:val="000000"/>
                <w:kern w:val="0"/>
                <w:sz w:val="18"/>
                <w:szCs w:val="18"/>
              </w:rPr>
            </w:pPr>
            <w:r>
              <w:rPr>
                <w:rFonts w:hint="eastAsia" w:ascii="宋体" w:hAnsi="宋体" w:cs="宋体"/>
                <w:bCs/>
                <w:kern w:val="0"/>
                <w:sz w:val="18"/>
                <w:szCs w:val="18"/>
              </w:rPr>
              <w:t>自合同签订之日起一个月内交</w:t>
            </w:r>
            <w:r>
              <w:rPr>
                <w:rFonts w:hint="eastAsia" w:ascii="宋体" w:hAnsi="宋体" w:cs="宋体"/>
                <w:color w:val="000000"/>
                <w:kern w:val="0"/>
                <w:sz w:val="18"/>
                <w:szCs w:val="18"/>
              </w:rPr>
              <w:t>货</w:t>
            </w:r>
          </w:p>
        </w:tc>
        <w:tc>
          <w:tcPr>
            <w:tcW w:w="1700"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 xml:space="preserve"> 哈拉沟</w:t>
            </w:r>
            <w:r>
              <w:rPr>
                <w:rFonts w:hint="eastAsia" w:ascii="宋体" w:hAnsi="宋体" w:cs="宋体"/>
                <w:color w:val="000000"/>
                <w:kern w:val="0"/>
                <w:sz w:val="18"/>
                <w:szCs w:val="18"/>
              </w:rPr>
              <w:t>煤矿</w:t>
            </w:r>
          </w:p>
        </w:tc>
        <w:tc>
          <w:tcPr>
            <w:tcW w:w="1365" w:type="dxa"/>
            <w:textDirection w:val="lrTb"/>
            <w:vAlign w:val="center"/>
          </w:tcPr>
          <w:p>
            <w:pPr>
              <w:widowControl/>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24"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color w:val="000000"/>
                <w:kern w:val="0"/>
                <w:sz w:val="18"/>
                <w:szCs w:val="18"/>
                <w:lang w:val="en-US" w:eastAsia="zh-CN"/>
              </w:rPr>
              <w:t>0</w:t>
            </w:r>
          </w:p>
        </w:tc>
        <w:tc>
          <w:tcPr>
            <w:tcW w:w="1936"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网络硬盘录像机</w:t>
            </w:r>
          </w:p>
        </w:tc>
        <w:tc>
          <w:tcPr>
            <w:tcW w:w="1641" w:type="dxa"/>
            <w:textDirection w:val="lrTb"/>
            <w:vAlign w:val="center"/>
          </w:tcPr>
          <w:p>
            <w:pPr>
              <w:widowControl/>
              <w:jc w:val="left"/>
              <w:rPr>
                <w:rFonts w:ascii="宋体" w:hAnsi="宋体" w:cs="宋体"/>
                <w:color w:val="000000"/>
                <w:kern w:val="0"/>
                <w:sz w:val="18"/>
                <w:szCs w:val="18"/>
              </w:rPr>
            </w:pPr>
            <w:r>
              <w:rPr>
                <w:rFonts w:ascii="宋体" w:hAnsi="宋体" w:cs="宋体"/>
                <w:color w:val="000000"/>
                <w:kern w:val="0"/>
                <w:sz w:val="18"/>
                <w:szCs w:val="18"/>
              </w:rPr>
              <w:t>DH- NVR5832-E 32</w:t>
            </w:r>
          </w:p>
        </w:tc>
        <w:tc>
          <w:tcPr>
            <w:tcW w:w="720"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915"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345" w:type="dxa"/>
            <w:textDirection w:val="lrTb"/>
            <w:vAlign w:val="center"/>
          </w:tcPr>
          <w:p>
            <w:pPr>
              <w:widowControl/>
              <w:jc w:val="center"/>
              <w:rPr>
                <w:rFonts w:ascii="宋体" w:hAnsi="宋体" w:cs="宋体"/>
                <w:color w:val="000000"/>
                <w:kern w:val="0"/>
                <w:sz w:val="18"/>
                <w:szCs w:val="18"/>
              </w:rPr>
            </w:pPr>
            <w:r>
              <w:rPr>
                <w:rFonts w:hint="eastAsia" w:ascii="宋体" w:hAnsi="宋体" w:cs="宋体"/>
                <w:bCs/>
                <w:kern w:val="0"/>
                <w:sz w:val="18"/>
                <w:szCs w:val="18"/>
              </w:rPr>
              <w:t>自合同签订之日起一个月内交</w:t>
            </w:r>
          </w:p>
        </w:tc>
        <w:tc>
          <w:tcPr>
            <w:tcW w:w="1700" w:type="dxa"/>
            <w:textDirection w:val="lrTb"/>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 xml:space="preserve"> 哈拉沟</w:t>
            </w:r>
            <w:r>
              <w:rPr>
                <w:rFonts w:hint="eastAsia" w:ascii="宋体" w:hAnsi="宋体" w:cs="宋体"/>
                <w:color w:val="000000"/>
                <w:kern w:val="0"/>
                <w:sz w:val="18"/>
                <w:szCs w:val="18"/>
              </w:rPr>
              <w:t>煤矿</w:t>
            </w:r>
          </w:p>
        </w:tc>
        <w:tc>
          <w:tcPr>
            <w:tcW w:w="1365" w:type="dxa"/>
            <w:textDirection w:val="lrTb"/>
            <w:vAlign w:val="center"/>
          </w:tcPr>
          <w:p>
            <w:pPr>
              <w:widowControl/>
              <w:jc w:val="center"/>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1936" w:type="dxa"/>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防爆抓拍摄像机</w:t>
            </w:r>
          </w:p>
        </w:tc>
        <w:tc>
          <w:tcPr>
            <w:tcW w:w="1641" w:type="dxa"/>
            <w:vAlign w:val="center"/>
          </w:tcPr>
          <w:p>
            <w:pPr>
              <w:keepNext w:val="0"/>
              <w:keepLines w:val="0"/>
              <w:widowControl/>
              <w:suppressLineNumbers w:val="0"/>
              <w:jc w:val="left"/>
            </w:pPr>
            <w:r>
              <w:rPr>
                <w:rFonts w:hint="eastAsia" w:ascii="宋体" w:hAnsi="宋体" w:cs="宋体"/>
                <w:color w:val="000000"/>
                <w:kern w:val="0"/>
                <w:sz w:val="18"/>
                <w:szCs w:val="18"/>
                <w:lang w:val="en-US" w:eastAsia="zh-CN"/>
              </w:rPr>
              <w:t>包含</w:t>
            </w:r>
            <w:r>
              <w:rPr>
                <w:rFonts w:ascii="宋体" w:hAnsi="宋体" w:cs="宋体"/>
                <w:color w:val="000000"/>
                <w:kern w:val="0"/>
                <w:sz w:val="18"/>
                <w:szCs w:val="18"/>
                <w:lang w:val="en-US" w:eastAsia="zh-CN"/>
              </w:rPr>
              <w:t>iDS-2CD9131-S</w:t>
            </w:r>
            <w:r>
              <w:rPr>
                <w:rFonts w:hint="eastAsia" w:ascii="宋体" w:hAnsi="宋体" w:cs="宋体"/>
                <w:color w:val="000000"/>
                <w:kern w:val="0"/>
                <w:sz w:val="18"/>
                <w:szCs w:val="18"/>
                <w:lang w:val="en-US" w:eastAsia="zh-CN"/>
              </w:rPr>
              <w:t>机芯含</w:t>
            </w:r>
            <w:r>
              <w:rPr>
                <w:rFonts w:ascii="宋体" w:hAnsi="宋体" w:cs="宋体"/>
                <w:color w:val="000000"/>
                <w:kern w:val="0"/>
                <w:sz w:val="18"/>
                <w:szCs w:val="18"/>
                <w:lang w:val="en-US" w:eastAsia="zh-CN"/>
              </w:rPr>
              <w:t> </w:t>
            </w:r>
            <w:r>
              <w:rPr>
                <w:rFonts w:hint="eastAsia" w:ascii="宋体" w:hAnsi="宋体" w:cs="宋体"/>
                <w:color w:val="000000"/>
                <w:kern w:val="0"/>
                <w:sz w:val="18"/>
                <w:szCs w:val="18"/>
                <w:lang w:val="en-US" w:eastAsia="zh-CN"/>
              </w:rPr>
              <w:t>HV1140M-8MPIR 11-40mm|800|1/1.8"|F1.4|CS接口|手动光圈|红外</w:t>
            </w:r>
            <w:r>
              <w:rPr>
                <w:rFonts w:ascii="宋体" w:hAnsi="宋体" w:eastAsia="宋体" w:cs="宋体"/>
                <w:kern w:val="0"/>
                <w:sz w:val="24"/>
                <w:szCs w:val="24"/>
                <w:lang w:val="en-US" w:eastAsia="zh-CN" w:bidi="ar"/>
              </w:rPr>
              <w:t>  </w:t>
            </w:r>
          </w:p>
          <w:p>
            <w:pPr>
              <w:widowControl/>
              <w:jc w:val="left"/>
              <w:rPr>
                <w:rFonts w:ascii="宋体" w:hAnsi="宋体" w:cs="宋体"/>
                <w:color w:val="000000"/>
                <w:kern w:val="0"/>
                <w:sz w:val="18"/>
                <w:szCs w:val="18"/>
              </w:rPr>
            </w:pPr>
          </w:p>
        </w:tc>
        <w:tc>
          <w:tcPr>
            <w:tcW w:w="720" w:type="dxa"/>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台</w:t>
            </w:r>
          </w:p>
        </w:tc>
        <w:tc>
          <w:tcPr>
            <w:tcW w:w="915" w:type="dxa"/>
            <w:textDirection w:val="lrTb"/>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1345" w:type="dxa"/>
            <w:vAlign w:val="center"/>
          </w:tcPr>
          <w:p>
            <w:pPr>
              <w:widowControl/>
              <w:jc w:val="center"/>
              <w:rPr>
                <w:rFonts w:ascii="宋体" w:hAnsi="宋体" w:cs="宋体"/>
                <w:color w:val="000000"/>
                <w:kern w:val="0"/>
                <w:sz w:val="18"/>
                <w:szCs w:val="18"/>
              </w:rPr>
            </w:pPr>
            <w:r>
              <w:rPr>
                <w:rFonts w:hint="eastAsia" w:ascii="宋体" w:hAnsi="宋体" w:cs="宋体"/>
                <w:bCs/>
                <w:kern w:val="0"/>
                <w:sz w:val="18"/>
                <w:szCs w:val="18"/>
              </w:rPr>
              <w:t>自合同签订之日起一个月内交</w:t>
            </w:r>
          </w:p>
        </w:tc>
        <w:tc>
          <w:tcPr>
            <w:tcW w:w="1700"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哈拉沟</w:t>
            </w:r>
            <w:r>
              <w:rPr>
                <w:rFonts w:hint="eastAsia" w:ascii="宋体" w:hAnsi="宋体" w:cs="宋体"/>
                <w:color w:val="000000"/>
                <w:kern w:val="0"/>
                <w:sz w:val="18"/>
                <w:szCs w:val="18"/>
              </w:rPr>
              <w:t>煤矿</w:t>
            </w:r>
          </w:p>
        </w:tc>
        <w:tc>
          <w:tcPr>
            <w:tcW w:w="1365" w:type="dxa"/>
            <w:vAlign w:val="center"/>
          </w:tcPr>
          <w:p>
            <w:pPr>
              <w:widowControl/>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24" w:type="dxa"/>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2.2</w:t>
            </w:r>
          </w:p>
        </w:tc>
        <w:tc>
          <w:tcPr>
            <w:tcW w:w="1936"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防爆光端机</w:t>
            </w:r>
          </w:p>
        </w:tc>
        <w:tc>
          <w:tcPr>
            <w:tcW w:w="1641" w:type="dxa"/>
            <w:vAlign w:val="center"/>
          </w:tcPr>
          <w:p>
            <w:pPr>
              <w:widowControl/>
              <w:jc w:val="left"/>
              <w:rPr>
                <w:rFonts w:ascii="宋体" w:hAnsi="宋体" w:cs="宋体"/>
                <w:color w:val="000000"/>
                <w:kern w:val="0"/>
                <w:sz w:val="18"/>
                <w:szCs w:val="18"/>
              </w:rPr>
            </w:pPr>
          </w:p>
        </w:tc>
        <w:tc>
          <w:tcPr>
            <w:tcW w:w="720" w:type="dxa"/>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对</w:t>
            </w:r>
          </w:p>
        </w:tc>
        <w:tc>
          <w:tcPr>
            <w:tcW w:w="915" w:type="dxa"/>
            <w:textDirection w:val="lrTb"/>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345" w:type="dxa"/>
            <w:textDirection w:val="lrTb"/>
            <w:vAlign w:val="center"/>
          </w:tcPr>
          <w:p>
            <w:pPr>
              <w:widowControl/>
              <w:jc w:val="center"/>
              <w:rPr>
                <w:rFonts w:hint="eastAsia" w:ascii="宋体" w:hAnsi="宋体" w:cs="宋体"/>
                <w:bCs/>
                <w:kern w:val="0"/>
                <w:sz w:val="18"/>
                <w:szCs w:val="18"/>
              </w:rPr>
            </w:pPr>
            <w:r>
              <w:rPr>
                <w:rFonts w:hint="eastAsia" w:ascii="宋体" w:hAnsi="宋体" w:cs="宋体"/>
                <w:bCs/>
                <w:kern w:val="0"/>
                <w:sz w:val="18"/>
                <w:szCs w:val="18"/>
              </w:rPr>
              <w:t>自合同签订之日起一个月内交</w:t>
            </w:r>
          </w:p>
        </w:tc>
        <w:tc>
          <w:tcPr>
            <w:tcW w:w="1700" w:type="dxa"/>
            <w:textDirection w:val="lrTb"/>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哈拉沟</w:t>
            </w:r>
            <w:r>
              <w:rPr>
                <w:rFonts w:hint="eastAsia" w:ascii="宋体" w:hAnsi="宋体" w:cs="宋体"/>
                <w:color w:val="000000"/>
                <w:kern w:val="0"/>
                <w:sz w:val="18"/>
                <w:szCs w:val="18"/>
              </w:rPr>
              <w:t>煤矿</w:t>
            </w:r>
          </w:p>
        </w:tc>
        <w:tc>
          <w:tcPr>
            <w:tcW w:w="1365" w:type="dxa"/>
            <w:vAlign w:val="center"/>
          </w:tcPr>
          <w:p>
            <w:pPr>
              <w:widowControl/>
              <w:jc w:val="center"/>
              <w:rPr>
                <w:rFonts w:hint="eastAsia" w:ascii="宋体" w:hAnsi="宋体" w:cs="宋体"/>
                <w:color w:val="000000"/>
                <w:kern w:val="0"/>
                <w:sz w:val="18"/>
                <w:szCs w:val="18"/>
                <w:lang w:val="en-US" w:eastAsia="zh-CN"/>
              </w:rPr>
            </w:pPr>
          </w:p>
        </w:tc>
      </w:tr>
    </w:tbl>
    <w:p>
      <w:pPr>
        <w:adjustRightInd w:val="0"/>
        <w:snapToGrid w:val="0"/>
        <w:spacing w:beforeLines="100" w:afterLines="100" w:line="360" w:lineRule="auto"/>
        <w:ind w:left="-2258" w:leftChars="-1075"/>
        <w:rPr>
          <w:b/>
          <w:szCs w:val="21"/>
        </w:rPr>
      </w:pPr>
    </w:p>
    <w:p>
      <w:pPr>
        <w:tabs>
          <w:tab w:val="left" w:pos="7168"/>
        </w:tabs>
        <w:adjustRightInd w:val="0"/>
        <w:snapToGrid w:val="0"/>
        <w:spacing w:beforeLines="100" w:afterLines="100" w:line="360" w:lineRule="auto"/>
        <w:rPr>
          <w:b/>
          <w:szCs w:val="21"/>
        </w:rPr>
      </w:pPr>
    </w:p>
    <w:p>
      <w:pPr>
        <w:adjustRightInd w:val="0"/>
        <w:snapToGrid w:val="0"/>
        <w:spacing w:beforeLines="100" w:afterLines="100" w:line="360" w:lineRule="auto"/>
        <w:rPr>
          <w:b/>
          <w:szCs w:val="21"/>
        </w:rPr>
      </w:pPr>
      <w:r>
        <w:rPr>
          <w:rFonts w:hint="eastAsia"/>
          <w:b/>
          <w:szCs w:val="21"/>
        </w:rPr>
        <w:t>二、工作环境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+40℃</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+15℃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95％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7级</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≤1400m</w:t>
      </w:r>
      <w:r>
        <w:rPr>
          <w:rFonts w:hint="eastAsia" w:ascii="宋体" w:hAnsi="宋体"/>
          <w:szCs w:val="21"/>
        </w:rPr>
        <w:t>。</w:t>
      </w:r>
    </w:p>
    <w:p>
      <w:pPr>
        <w:adjustRightInd w:val="0"/>
        <w:snapToGrid w:val="0"/>
        <w:spacing w:line="360" w:lineRule="auto"/>
        <w:ind w:left="707" w:leftChars="135" w:hanging="424" w:hangingChars="202"/>
        <w:rPr>
          <w:b/>
          <w:szCs w:val="21"/>
        </w:rPr>
      </w:pPr>
      <w:r>
        <w:rPr>
          <w:rFonts w:hint="eastAsia" w:ascii="宋体" w:hAnsi="宋体"/>
          <w:szCs w:val="21"/>
        </w:rPr>
        <w:t>安装地点：</w:t>
      </w:r>
      <w:r>
        <w:rPr>
          <w:rFonts w:hint="eastAsia" w:ascii="宋体" w:hAnsi="宋体"/>
          <w:szCs w:val="21"/>
          <w:lang w:val="en-US" w:eastAsia="zh-CN"/>
        </w:rPr>
        <w:t xml:space="preserve"> </w:t>
      </w:r>
      <w:r>
        <w:rPr>
          <w:rFonts w:hint="eastAsia" w:ascii="宋体" w:hAnsi="宋体"/>
          <w:szCs w:val="21"/>
          <w:u w:val="single"/>
          <w:lang w:val="en-US" w:eastAsia="zh-CN"/>
        </w:rPr>
        <w:t>哈拉沟</w:t>
      </w:r>
      <w:r>
        <w:rPr>
          <w:rFonts w:hint="eastAsia" w:ascii="宋体" w:hAnsi="宋体"/>
          <w:szCs w:val="21"/>
          <w:u w:val="single"/>
        </w:rPr>
        <w:t>煤矿</w:t>
      </w:r>
      <w:r>
        <w:rPr>
          <w:rFonts w:hint="eastAsia" w:ascii="宋体" w:hAnsi="宋体"/>
          <w:szCs w:val="21"/>
          <w:u w:val="single"/>
          <w:lang w:val="en-US" w:eastAsia="zh-CN"/>
        </w:rPr>
        <w:t>调度室</w:t>
      </w:r>
      <w:r>
        <w:rPr>
          <w:rFonts w:hint="eastAsia" w:ascii="宋体" w:hAnsi="宋体"/>
          <w:szCs w:val="21"/>
          <w:u w:val="single"/>
        </w:rPr>
        <w:t>。</w:t>
      </w:r>
    </w:p>
    <w:p>
      <w:pPr>
        <w:adjustRightInd w:val="0"/>
        <w:snapToGrid w:val="0"/>
        <w:spacing w:beforeLines="100" w:afterLines="100" w:line="360" w:lineRule="auto"/>
        <w:rPr>
          <w:b/>
          <w:color w:val="000000"/>
          <w:szCs w:val="21"/>
        </w:rPr>
      </w:pPr>
      <w:r>
        <w:rPr>
          <w:rFonts w:hint="eastAsia"/>
          <w:b/>
          <w:szCs w:val="21"/>
        </w:rPr>
        <w:t>三、</w:t>
      </w:r>
      <w:r>
        <w:rPr>
          <w:rFonts w:hint="eastAsia"/>
          <w:b/>
          <w:color w:val="000000"/>
          <w:szCs w:val="21"/>
        </w:rPr>
        <w:t>技术参数及要求</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b/>
          <w:bCs/>
          <w:szCs w:val="21"/>
        </w:rPr>
      </w:pPr>
      <w:r>
        <w:rPr>
          <w:rFonts w:hint="eastAsia" w:ascii="宋体" w:hAnsi="宋体"/>
          <w:b/>
          <w:bCs/>
          <w:szCs w:val="21"/>
        </w:rPr>
        <w:t>1  技术参数</w:t>
      </w:r>
    </w:p>
    <w:p>
      <w:pPr>
        <w:pStyle w:val="12"/>
        <w:spacing w:line="360" w:lineRule="auto"/>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1.1 B20机箱系统</w:t>
      </w:r>
    </w:p>
    <w:p>
      <w:pPr>
        <w:pStyle w:val="21"/>
        <w:numPr>
          <w:ilvl w:val="0"/>
          <w:numId w:val="0"/>
        </w:numPr>
        <w:spacing w:line="360" w:lineRule="auto"/>
        <w:rPr>
          <w:sz w:val="24"/>
        </w:rPr>
      </w:pPr>
      <w:r>
        <w:rPr>
          <w:rFonts w:hint="eastAsia"/>
          <w:szCs w:val="21"/>
        </w:rPr>
        <w:t>*1</w:t>
      </w:r>
      <w:r>
        <w:rPr>
          <w:rFonts w:hint="eastAsia"/>
          <w:szCs w:val="21"/>
          <w:lang w:val="en-US" w:eastAsia="zh-CN"/>
        </w:rPr>
        <w:t>.</w:t>
      </w:r>
      <w:r>
        <w:rPr>
          <w:rFonts w:hint="eastAsia" w:asciiTheme="minorEastAsia" w:hAnsiTheme="minorEastAsia" w:eastAsiaTheme="minorEastAsia"/>
          <w:sz w:val="21"/>
          <w:szCs w:val="21"/>
          <w:lang w:val="en-US" w:eastAsia="zh-CN"/>
        </w:rPr>
        <w:t xml:space="preserve">1.1 </w:t>
      </w:r>
      <w:r>
        <w:rPr>
          <w:rFonts w:hint="eastAsia"/>
          <w:sz w:val="24"/>
        </w:rPr>
        <w:t>18U 机箱高度，具备多个板卡插槽，双主控热备，支持多片刀片式视音频图像处理板。视音频图像处理板分为视音频输入板、视音频输出板、智能分析板、刀片式服务器板、低速数据板。处理板采用模块化设计可热插拔，相应功能可通过板卡扩展。</w:t>
      </w:r>
    </w:p>
    <w:p>
      <w:pPr>
        <w:pStyle w:val="21"/>
        <w:numPr>
          <w:ilvl w:val="0"/>
          <w:numId w:val="0"/>
        </w:numPr>
        <w:spacing w:line="360" w:lineRule="auto"/>
        <w:rPr>
          <w:sz w:val="24"/>
        </w:rPr>
      </w:pPr>
      <w:r>
        <w:rPr>
          <w:rFonts w:hint="eastAsia"/>
          <w:szCs w:val="21"/>
        </w:rPr>
        <w:t>*1</w:t>
      </w:r>
      <w:r>
        <w:rPr>
          <w:rFonts w:hint="eastAsia"/>
          <w:szCs w:val="21"/>
          <w:lang w:val="en-US" w:eastAsia="zh-CN"/>
        </w:rPr>
        <w:t>.1.2</w:t>
      </w:r>
      <w:r>
        <w:rPr>
          <w:rFonts w:hint="eastAsia"/>
          <w:sz w:val="24"/>
        </w:rPr>
        <w:t>标准机架式设计，运营级ATCA机箱系统</w:t>
      </w:r>
    </w:p>
    <w:p>
      <w:pPr>
        <w:pStyle w:val="21"/>
        <w:numPr>
          <w:ilvl w:val="0"/>
          <w:numId w:val="0"/>
        </w:numPr>
        <w:spacing w:line="360" w:lineRule="auto"/>
        <w:rPr>
          <w:sz w:val="24"/>
        </w:rPr>
      </w:pPr>
      <w:r>
        <w:rPr>
          <w:rFonts w:hint="eastAsia"/>
          <w:szCs w:val="21"/>
        </w:rPr>
        <w:t>*1</w:t>
      </w:r>
      <w:r>
        <w:rPr>
          <w:rFonts w:hint="eastAsia"/>
          <w:szCs w:val="21"/>
          <w:lang w:val="en-US" w:eastAsia="zh-CN"/>
        </w:rPr>
        <w:t>.1.3</w:t>
      </w:r>
      <w:r>
        <w:rPr>
          <w:rFonts w:hint="eastAsia"/>
          <w:sz w:val="24"/>
        </w:rPr>
        <w:t>具有双主控板，双电源冗余，智能风扇自动调温，确保设备正常运行；支</w:t>
      </w:r>
      <w:r>
        <w:rPr>
          <w:rFonts w:hint="eastAsia"/>
          <w:szCs w:val="21"/>
        </w:rPr>
        <w:t>*1</w:t>
      </w:r>
      <w:r>
        <w:rPr>
          <w:rFonts w:hint="eastAsia"/>
          <w:szCs w:val="21"/>
          <w:lang w:val="en-US" w:eastAsia="zh-CN"/>
        </w:rPr>
        <w:t>.</w:t>
      </w:r>
      <w:r>
        <w:rPr>
          <w:rFonts w:hint="eastAsia" w:asciiTheme="minorEastAsia" w:hAnsiTheme="minorEastAsia" w:eastAsiaTheme="minorEastAsia"/>
          <w:sz w:val="21"/>
          <w:szCs w:val="21"/>
          <w:lang w:val="en-US" w:eastAsia="zh-CN"/>
        </w:rPr>
        <w:t>1.4</w:t>
      </w:r>
      <w:r>
        <w:rPr>
          <w:rFonts w:hint="eastAsia"/>
          <w:sz w:val="24"/>
        </w:rPr>
        <w:t>持双系统监控板，对整个系统的状态进行监控。</w:t>
      </w:r>
    </w:p>
    <w:p>
      <w:pPr>
        <w:pStyle w:val="21"/>
        <w:numPr>
          <w:ilvl w:val="0"/>
          <w:numId w:val="0"/>
        </w:numPr>
        <w:spacing w:line="360" w:lineRule="auto"/>
        <w:rPr>
          <w:sz w:val="24"/>
        </w:rPr>
      </w:pPr>
      <w:r>
        <w:rPr>
          <w:rFonts w:hint="eastAsia"/>
          <w:szCs w:val="21"/>
        </w:rPr>
        <w:t>*1</w:t>
      </w:r>
      <w:r>
        <w:rPr>
          <w:rFonts w:hint="eastAsia"/>
          <w:szCs w:val="21"/>
          <w:lang w:val="en-US" w:eastAsia="zh-CN"/>
        </w:rPr>
        <w:t>.</w:t>
      </w:r>
      <w:r>
        <w:rPr>
          <w:rFonts w:hint="eastAsia" w:asciiTheme="minorEastAsia" w:hAnsiTheme="minorEastAsia" w:eastAsiaTheme="minorEastAsia"/>
          <w:sz w:val="21"/>
          <w:szCs w:val="21"/>
          <w:lang w:val="en-US" w:eastAsia="zh-CN"/>
        </w:rPr>
        <w:t>1.5</w:t>
      </w:r>
      <w:r>
        <w:rPr>
          <w:rFonts w:hint="eastAsia"/>
          <w:sz w:val="24"/>
        </w:rPr>
        <w:t>外壳防护等级IP20</w:t>
      </w:r>
    </w:p>
    <w:p>
      <w:pPr>
        <w:pStyle w:val="21"/>
        <w:numPr>
          <w:ilvl w:val="0"/>
          <w:numId w:val="0"/>
        </w:numPr>
        <w:spacing w:line="360" w:lineRule="auto"/>
        <w:rPr>
          <w:sz w:val="24"/>
        </w:rPr>
      </w:pPr>
      <w:r>
        <w:rPr>
          <w:rFonts w:hint="eastAsia"/>
          <w:szCs w:val="21"/>
        </w:rPr>
        <w:t>*1</w:t>
      </w:r>
      <w:r>
        <w:rPr>
          <w:rFonts w:hint="eastAsia"/>
          <w:szCs w:val="21"/>
          <w:lang w:val="en-US" w:eastAsia="zh-CN"/>
        </w:rPr>
        <w:t>.</w:t>
      </w:r>
      <w:r>
        <w:rPr>
          <w:rFonts w:hint="eastAsia" w:asciiTheme="minorEastAsia" w:hAnsiTheme="minorEastAsia" w:eastAsiaTheme="minorEastAsia"/>
          <w:sz w:val="21"/>
          <w:szCs w:val="21"/>
          <w:lang w:val="en-US" w:eastAsia="zh-CN"/>
        </w:rPr>
        <w:t>1.6</w:t>
      </w:r>
      <w:r>
        <w:rPr>
          <w:rFonts w:hint="eastAsia"/>
          <w:sz w:val="24"/>
        </w:rPr>
        <w:t>双高速无阻塞背板设计，满足大容量视频数据高速交换的需求</w:t>
      </w:r>
    </w:p>
    <w:p>
      <w:pPr>
        <w:pStyle w:val="21"/>
        <w:numPr>
          <w:ilvl w:val="0"/>
          <w:numId w:val="0"/>
        </w:numPr>
        <w:spacing w:line="360" w:lineRule="auto"/>
        <w:rPr>
          <w:sz w:val="24"/>
        </w:rPr>
      </w:pPr>
      <w:r>
        <w:rPr>
          <w:rFonts w:hint="eastAsia"/>
          <w:szCs w:val="21"/>
        </w:rPr>
        <w:t>*1</w:t>
      </w:r>
      <w:r>
        <w:rPr>
          <w:rFonts w:hint="eastAsia"/>
          <w:szCs w:val="21"/>
          <w:lang w:val="en-US" w:eastAsia="zh-CN"/>
        </w:rPr>
        <w:t>.</w:t>
      </w:r>
      <w:r>
        <w:rPr>
          <w:rFonts w:hint="eastAsia" w:asciiTheme="minorEastAsia" w:hAnsiTheme="minorEastAsia" w:eastAsiaTheme="minorEastAsia"/>
          <w:sz w:val="21"/>
          <w:szCs w:val="21"/>
          <w:lang w:val="en-US" w:eastAsia="zh-CN"/>
        </w:rPr>
        <w:t>1.7</w:t>
      </w:r>
      <w:r>
        <w:rPr>
          <w:rFonts w:hint="eastAsia"/>
          <w:sz w:val="24"/>
        </w:rPr>
        <w:t>支持双系统监控板，对整个系统的状态进行监控</w:t>
      </w:r>
    </w:p>
    <w:p>
      <w:pPr>
        <w:pStyle w:val="21"/>
        <w:numPr>
          <w:ilvl w:val="0"/>
          <w:numId w:val="0"/>
        </w:numPr>
        <w:spacing w:line="360" w:lineRule="auto"/>
        <w:rPr>
          <w:rFonts w:asciiTheme="minorEastAsia" w:hAnsiTheme="minorEastAsia" w:eastAsiaTheme="minorEastAsia"/>
          <w:sz w:val="21"/>
          <w:szCs w:val="21"/>
        </w:rPr>
      </w:pPr>
      <w:r>
        <w:rPr>
          <w:rFonts w:hint="eastAsia"/>
          <w:szCs w:val="21"/>
        </w:rPr>
        <w:t>*1</w:t>
      </w:r>
      <w:r>
        <w:rPr>
          <w:rFonts w:hint="eastAsia"/>
          <w:szCs w:val="21"/>
          <w:lang w:val="en-US" w:eastAsia="zh-CN"/>
        </w:rPr>
        <w:t>.</w:t>
      </w:r>
      <w:r>
        <w:rPr>
          <w:rFonts w:hint="eastAsia" w:asciiTheme="minorEastAsia" w:hAnsiTheme="minorEastAsia" w:eastAsiaTheme="minorEastAsia"/>
          <w:sz w:val="21"/>
          <w:szCs w:val="21"/>
          <w:lang w:val="en-US" w:eastAsia="zh-CN"/>
        </w:rPr>
        <w:t>1.8</w:t>
      </w:r>
      <w:r>
        <w:rPr>
          <w:rFonts w:hint="eastAsia"/>
          <w:sz w:val="24"/>
        </w:rPr>
        <w:t>设备仅需一个IP地址即可完成IP设备、模拟设备、SDI设备视音频数据的接入、转发、存储等应用</w:t>
      </w:r>
    </w:p>
    <w:p>
      <w:pPr>
        <w:pStyle w:val="12"/>
        <w:spacing w:line="360" w:lineRule="auto"/>
        <w:rPr>
          <w:rFonts w:hint="eastAsia" w:asciiTheme="minorEastAsia" w:hAnsiTheme="minorEastAsia" w:eastAsiaTheme="minorEastAsia"/>
          <w:b/>
          <w:bCs/>
          <w:sz w:val="21"/>
          <w:szCs w:val="21"/>
        </w:rPr>
      </w:pPr>
      <w:r>
        <w:rPr>
          <w:rFonts w:hint="eastAsia" w:asciiTheme="minorEastAsia" w:hAnsiTheme="minorEastAsia" w:eastAsiaTheme="minorEastAsia"/>
          <w:b/>
          <w:bCs/>
          <w:sz w:val="21"/>
          <w:szCs w:val="21"/>
        </w:rPr>
        <w:t>1.2</w:t>
      </w:r>
      <w:r>
        <w:rPr>
          <w:rFonts w:hint="eastAsia" w:asciiTheme="minorEastAsia" w:hAnsiTheme="minorEastAsia" w:eastAsiaTheme="minorEastAsia"/>
          <w:b/>
          <w:bCs/>
          <w:sz w:val="21"/>
          <w:szCs w:val="21"/>
          <w:lang w:val="en-US" w:eastAsia="zh-CN"/>
        </w:rPr>
        <w:t xml:space="preserve"> </w:t>
      </w:r>
      <w:r>
        <w:rPr>
          <w:rFonts w:hint="eastAsia" w:asciiTheme="minorEastAsia" w:hAnsiTheme="minorEastAsia" w:eastAsiaTheme="minorEastAsia"/>
          <w:b/>
          <w:bCs/>
          <w:sz w:val="21"/>
          <w:szCs w:val="21"/>
        </w:rPr>
        <w:t>B20输入编码板</w:t>
      </w:r>
    </w:p>
    <w:p>
      <w:pPr>
        <w:pStyle w:val="12"/>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2.1视频输入口：</w:t>
      </w:r>
      <w:r>
        <w:rPr>
          <w:rFonts w:hint="eastAsia" w:asciiTheme="minorEastAsia" w:hAnsiTheme="minorEastAsia" w:eastAsiaTheme="minorEastAsia"/>
          <w:sz w:val="21"/>
          <w:szCs w:val="21"/>
          <w:lang w:val="en-US" w:eastAsia="zh-CN"/>
        </w:rPr>
        <w:t>8</w:t>
      </w:r>
      <w:r>
        <w:rPr>
          <w:rFonts w:hint="eastAsia" w:asciiTheme="minorEastAsia" w:hAnsiTheme="minorEastAsia" w:eastAsiaTheme="minorEastAsia"/>
          <w:sz w:val="21"/>
          <w:szCs w:val="21"/>
        </w:rPr>
        <w:t>路视频输入，4个VGA和4个DVI；</w:t>
      </w:r>
    </w:p>
    <w:p>
      <w:pPr>
        <w:pStyle w:val="12"/>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2.2输入分辨率：1024×768@60Hz、1280×1024@60Hz、1280×800@60Hz、1366×768@60Hz、1440×900@60Hz、1680×1050@60Hz、1280×960@60Hz、1600×1200@60Hz、1280×720P@50Hz、1280×720P@60Hz、1920×1080I@50Hz、1920×1080I@60Hz、1920×1080P@50Hz、1920×1080P@60Hz；</w:t>
      </w:r>
    </w:p>
    <w:p>
      <w:pPr>
        <w:pStyle w:val="12"/>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2.3音频输入口：8路音频输入，1个DB15转BNC接口；</w:t>
      </w:r>
    </w:p>
    <w:p>
      <w:pPr>
        <w:pStyle w:val="12"/>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2.4编码标准：标准H.264；</w:t>
      </w:r>
    </w:p>
    <w:p>
      <w:pPr>
        <w:pStyle w:val="12"/>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2.5编码能力：8路，支持的编码分辨率为：1080P/720P/4CIF/CIF/QCIF；</w:t>
      </w:r>
    </w:p>
    <w:p>
      <w:pPr>
        <w:pStyle w:val="12"/>
        <w:spacing w:line="360" w:lineRule="auto"/>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1.3 B20输出解码板</w:t>
      </w:r>
    </w:p>
    <w:p>
      <w:pPr>
        <w:pStyle w:val="12"/>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3.1视频输出接口：8路视频输出，DVI接口；</w:t>
      </w:r>
    </w:p>
    <w:p>
      <w:pPr>
        <w:pStyle w:val="12"/>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3.2输出分辨率：1600×1200@60Hz、1920×1080@60Hz、1920×1080@50Hz、1440×</w:t>
      </w:r>
      <w:r>
        <w:rPr>
          <w:rFonts w:hint="eastAsia" w:asciiTheme="minorEastAsia" w:hAnsiTheme="minorEastAsia" w:eastAsiaTheme="minorEastAsia"/>
          <w:sz w:val="21"/>
          <w:szCs w:val="21"/>
          <w:lang w:val="en-US" w:eastAsia="zh-CN"/>
        </w:rPr>
        <w:t>900</w:t>
      </w:r>
      <w:r>
        <w:rPr>
          <w:rFonts w:hint="eastAsia" w:asciiTheme="minorEastAsia" w:hAnsiTheme="minorEastAsia" w:eastAsiaTheme="minorEastAsia"/>
          <w:sz w:val="21"/>
          <w:szCs w:val="21"/>
        </w:rPr>
        <w:t>@60Hz、1680×1050@60Hz、1280×720@60Hz</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1280×720@</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rPr>
        <w:t>0Hz、</w:t>
      </w:r>
      <w:r>
        <w:rPr>
          <w:rFonts w:hint="eastAsia" w:asciiTheme="minorEastAsia" w:hAnsiTheme="minorEastAsia" w:eastAsiaTheme="minorEastAsia"/>
          <w:sz w:val="21"/>
          <w:szCs w:val="21"/>
          <w:lang w:val="en-US" w:eastAsia="zh-CN"/>
        </w:rPr>
        <w:t>1280</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960@60</w:t>
      </w:r>
      <w:r>
        <w:rPr>
          <w:rFonts w:hint="eastAsia" w:asciiTheme="minorEastAsia" w:hAnsiTheme="minorEastAsia" w:eastAsiaTheme="minorEastAsia"/>
          <w:sz w:val="21"/>
          <w:szCs w:val="21"/>
        </w:rPr>
        <w:t>Hz</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1280×720@50Hz、1360×768@60Hz</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1280×1024@60Hz、1024×768@60Hz；</w:t>
      </w:r>
    </w:p>
    <w:p>
      <w:pPr>
        <w:pStyle w:val="12"/>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3.3音频输出接口：1个DB15接口，转8路BNC（线性电平，阻抗：600Ω）；</w:t>
      </w:r>
    </w:p>
    <w:p>
      <w:pPr>
        <w:pStyle w:val="12"/>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3.4解码通道数：128个；</w:t>
      </w:r>
    </w:p>
    <w:p>
      <w:pPr>
        <w:pStyle w:val="12"/>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3.5解码能力：解码32路1080P，或64路720P，或128路4CIF以下分辨率；</w:t>
      </w:r>
    </w:p>
    <w:p>
      <w:pPr>
        <w:pStyle w:val="12"/>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3.6画面分割数：1/4/6/8/9/16画面分割；</w:t>
      </w:r>
    </w:p>
    <w:p>
      <w:pPr>
        <w:pStyle w:val="12"/>
        <w:spacing w:line="360" w:lineRule="auto"/>
        <w:rPr>
          <w:rFonts w:asciiTheme="minorEastAsia" w:hAnsiTheme="minorEastAsia" w:eastAsiaTheme="minorEastAsia"/>
          <w:b/>
          <w:bCs/>
          <w:sz w:val="21"/>
          <w:szCs w:val="21"/>
        </w:rPr>
      </w:pPr>
      <w:r>
        <w:rPr>
          <w:rFonts w:hint="eastAsia"/>
          <w:b/>
          <w:sz w:val="21"/>
          <w:szCs w:val="21"/>
          <w:lang w:val="en-US" w:eastAsia="zh-CN"/>
        </w:rPr>
        <w:t xml:space="preserve">1.4 </w:t>
      </w:r>
      <w:r>
        <w:rPr>
          <w:rFonts w:hint="eastAsia"/>
          <w:b/>
          <w:sz w:val="21"/>
          <w:szCs w:val="21"/>
        </w:rPr>
        <w:t>B20</w:t>
      </w:r>
      <w:r>
        <w:rPr>
          <w:rFonts w:hint="eastAsia"/>
          <w:b/>
          <w:sz w:val="21"/>
          <w:szCs w:val="21"/>
          <w:lang w:val="en-US" w:eastAsia="zh-CN"/>
        </w:rPr>
        <w:t>平台</w:t>
      </w:r>
      <w:r>
        <w:rPr>
          <w:rFonts w:hint="eastAsia"/>
          <w:b/>
          <w:sz w:val="21"/>
          <w:szCs w:val="21"/>
        </w:rPr>
        <w:t>系统</w:t>
      </w:r>
      <w:r>
        <w:rPr>
          <w:b/>
          <w:sz w:val="21"/>
          <w:szCs w:val="21"/>
        </w:rPr>
        <w:t>功能要求</w:t>
      </w:r>
    </w:p>
    <w:p>
      <w:pPr>
        <w:pStyle w:val="12"/>
        <w:spacing w:line="360" w:lineRule="auto"/>
        <w:rPr>
          <w:rFonts w:asciiTheme="minorEastAsia" w:hAnsiTheme="minorEastAsia" w:eastAsiaTheme="minorEastAsia"/>
          <w:sz w:val="21"/>
          <w:szCs w:val="21"/>
        </w:rPr>
      </w:pPr>
      <w:r>
        <w:rPr>
          <w:rFonts w:hint="eastAsia" w:asciiTheme="minorEastAsia" w:hAnsiTheme="minorEastAsia" w:eastAsiaTheme="minorEastAsia"/>
          <w:szCs w:val="21"/>
        </w:rPr>
        <w:t>*</w:t>
      </w:r>
      <w:r>
        <w:rPr>
          <w:rFonts w:hint="eastAsia" w:asciiTheme="minorEastAsia" w:hAnsiTheme="minorEastAsia" w:eastAsiaTheme="minorEastAsia"/>
          <w:sz w:val="21"/>
          <w:szCs w:val="21"/>
        </w:rPr>
        <w:t>1.</w:t>
      </w:r>
      <w:bookmarkStart w:id="5" w:name="OLE_LINK1"/>
      <w:r>
        <w:rPr>
          <w:rFonts w:hint="eastAsia" w:asciiTheme="minorEastAsia" w:hAnsiTheme="minorEastAsia" w:eastAsiaTheme="minorEastAsia"/>
          <w:sz w:val="21"/>
          <w:szCs w:val="21"/>
          <w:lang w:val="en-US" w:eastAsia="zh-CN"/>
        </w:rPr>
        <w:t>4.</w:t>
      </w:r>
      <w:bookmarkEnd w:id="5"/>
      <w:r>
        <w:rPr>
          <w:rFonts w:hint="eastAsia" w:asciiTheme="minorEastAsia" w:hAnsiTheme="minorEastAsia" w:eastAsiaTheme="minorEastAsia"/>
          <w:sz w:val="21"/>
          <w:szCs w:val="21"/>
        </w:rPr>
        <w:t>1整个大屏显示系统以视频综合平台作为拼接控制单元，视频综合平台支持多种视频输入、输出业务板，同时提供高速网络接口，接入视频专网，可以接入前端网络摄像机的网络视频数据、模拟视频信号、其他业务系统计算机显示信号或网络远程桌面，通过视频综合平台内部拼接控制功能，利用视频综合平台强大的数据处理能力，实现图像的拼接和漫游操作。视频综合平台提供DVI、HDMI等多种高清数字输出接口，连接LCD大屏幕显示系统，实现多种视频信号的高清输出显示。</w:t>
      </w:r>
    </w:p>
    <w:p>
      <w:pPr>
        <w:pStyle w:val="12"/>
        <w:spacing w:line="360" w:lineRule="auto"/>
        <w:rPr>
          <w:rFonts w:asciiTheme="minorEastAsia" w:hAnsiTheme="minorEastAsia" w:eastAsiaTheme="minorEastAsia"/>
          <w:sz w:val="21"/>
          <w:szCs w:val="21"/>
        </w:rPr>
      </w:pPr>
      <w:r>
        <w:rPr>
          <w:rFonts w:hint="eastAsia" w:asciiTheme="minorEastAsia" w:hAnsiTheme="minorEastAsia" w:eastAsiaTheme="minorEastAsia"/>
          <w:szCs w:val="21"/>
        </w:rPr>
        <w:t>*</w:t>
      </w:r>
      <w:r>
        <w:rPr>
          <w:rFonts w:hint="eastAsia" w:asciiTheme="minorEastAsia" w:hAnsiTheme="minorEastAsia" w:eastAsiaTheme="minorEastAsia"/>
          <w:sz w:val="21"/>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2视频综合平台真正实现了矩阵切换、业务应用、存储、解码的大集成，可以轻松实现模拟前端、IP前端、数字高清前端和混合前端等多种监控网络的接入，升级扩容简洁、系统改造方便、设备高度集成，系统达到电信级的稳定性和可靠性。</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Cs w:val="21"/>
        </w:rPr>
        <w:t>3</w:t>
      </w:r>
      <w:r>
        <w:rPr>
          <w:rFonts w:asciiTheme="minorEastAsia" w:hAnsiTheme="minorEastAsia" w:eastAsiaTheme="minorEastAsia"/>
          <w:szCs w:val="21"/>
        </w:rPr>
        <w:t>单屏显示</w:t>
      </w:r>
      <w:r>
        <w:rPr>
          <w:rFonts w:hint="eastAsia" w:asciiTheme="minorEastAsia" w:hAnsiTheme="minorEastAsia" w:eastAsiaTheme="minorEastAsia"/>
          <w:szCs w:val="21"/>
        </w:rPr>
        <w:t>：组合大屏的每个单元单独显示一路视频画面，每个单元的视频信号可以任意切换。</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Cs w:val="21"/>
        </w:rPr>
        <w:t>4</w:t>
      </w:r>
      <w:r>
        <w:rPr>
          <w:rFonts w:asciiTheme="minorEastAsia" w:hAnsiTheme="minorEastAsia" w:eastAsiaTheme="minorEastAsia"/>
          <w:szCs w:val="21"/>
        </w:rPr>
        <w:t>整屏显示</w:t>
      </w:r>
      <w:r>
        <w:rPr>
          <w:rFonts w:hint="eastAsia" w:asciiTheme="minorEastAsia" w:hAnsiTheme="minorEastAsia" w:eastAsiaTheme="minorEastAsia"/>
          <w:szCs w:val="21"/>
        </w:rPr>
        <w:t>：整个大屏显示一路完整的视频图像，显示的图像可以是复合视频（PAL或NTSC）、VGA、S-Video、Ypbpr/YCbCr、DVI。</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Cs w:val="21"/>
        </w:rPr>
        <w:t>5</w:t>
      </w:r>
      <w:r>
        <w:rPr>
          <w:rFonts w:asciiTheme="minorEastAsia" w:hAnsiTheme="minorEastAsia" w:eastAsiaTheme="minorEastAsia"/>
          <w:szCs w:val="21"/>
        </w:rPr>
        <w:t>任意分割显示</w:t>
      </w:r>
      <w:r>
        <w:rPr>
          <w:rFonts w:hint="eastAsia" w:asciiTheme="minorEastAsia" w:hAnsiTheme="minorEastAsia" w:eastAsiaTheme="minorEastAsia"/>
          <w:szCs w:val="21"/>
        </w:rPr>
        <w:t>：以一个屏为单元可任意1、4、9、16路等画面分割显示。</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Cs w:val="21"/>
        </w:rPr>
        <w:t>6</w:t>
      </w:r>
      <w:r>
        <w:rPr>
          <w:rFonts w:asciiTheme="minorEastAsia" w:hAnsiTheme="minorEastAsia" w:eastAsiaTheme="minorEastAsia"/>
          <w:szCs w:val="21"/>
        </w:rPr>
        <w:t>图像叠加</w:t>
      </w:r>
      <w:r>
        <w:rPr>
          <w:rFonts w:hint="eastAsia" w:asciiTheme="minorEastAsia" w:hAnsiTheme="minorEastAsia" w:eastAsiaTheme="minorEastAsia"/>
          <w:szCs w:val="21"/>
        </w:rPr>
        <w:t>：可以将任意一个或者多个信号叠加到其他信号之上显示。</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Cs w:val="21"/>
        </w:rPr>
        <w:t>7</w:t>
      </w:r>
      <w:r>
        <w:rPr>
          <w:rFonts w:asciiTheme="minorEastAsia" w:hAnsiTheme="minorEastAsia" w:eastAsiaTheme="minorEastAsia"/>
          <w:szCs w:val="21"/>
        </w:rPr>
        <w:t>任意</w:t>
      </w:r>
      <w:r>
        <w:rPr>
          <w:rFonts w:hint="eastAsia" w:asciiTheme="minorEastAsia" w:hAnsiTheme="minorEastAsia" w:eastAsiaTheme="minorEastAsia"/>
          <w:szCs w:val="21"/>
        </w:rPr>
        <w:t>分</w:t>
      </w:r>
      <w:r>
        <w:rPr>
          <w:rFonts w:asciiTheme="minorEastAsia" w:hAnsiTheme="minorEastAsia" w:eastAsiaTheme="minorEastAsia"/>
          <w:szCs w:val="21"/>
        </w:rPr>
        <w:t>割显示</w:t>
      </w:r>
      <w:r>
        <w:rPr>
          <w:rFonts w:hint="eastAsia" w:asciiTheme="minorEastAsia" w:hAnsiTheme="minorEastAsia" w:eastAsiaTheme="minorEastAsia"/>
          <w:szCs w:val="21"/>
        </w:rPr>
        <w:t>：可以对任意重要目标细节画面进行切割放大显示。</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Cs w:val="21"/>
        </w:rPr>
        <w:t>8</w:t>
      </w:r>
      <w:r>
        <w:rPr>
          <w:rFonts w:asciiTheme="minorEastAsia" w:hAnsiTheme="minorEastAsia" w:eastAsiaTheme="minorEastAsia"/>
          <w:szCs w:val="21"/>
        </w:rPr>
        <w:t>任意组合显示</w:t>
      </w:r>
      <w:r>
        <w:rPr>
          <w:rFonts w:hint="eastAsia" w:asciiTheme="minorEastAsia" w:hAnsiTheme="minorEastAsia" w:eastAsiaTheme="minorEastAsia"/>
          <w:szCs w:val="21"/>
        </w:rPr>
        <w:t>:可以任意几个大屏组合显示一路画面。</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Cs w:val="21"/>
        </w:rPr>
        <w:t>9</w:t>
      </w:r>
      <w:r>
        <w:rPr>
          <w:rFonts w:asciiTheme="minorEastAsia" w:hAnsiTheme="minorEastAsia" w:eastAsiaTheme="minorEastAsia"/>
          <w:szCs w:val="21"/>
        </w:rPr>
        <w:t>图像半透明混合处理</w:t>
      </w:r>
      <w:r>
        <w:rPr>
          <w:rFonts w:hint="eastAsia" w:asciiTheme="minorEastAsia" w:hAnsiTheme="minorEastAsia" w:eastAsiaTheme="minorEastAsia"/>
          <w:szCs w:val="21"/>
        </w:rPr>
        <w:t>:可将任意一个信号叠加到其他信号（地图）之上，图像透明度可调，即可以看到实图像又不覆盖其他信号。</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Cs w:val="21"/>
        </w:rPr>
        <w:t>10</w:t>
      </w:r>
      <w:r>
        <w:rPr>
          <w:rFonts w:asciiTheme="minorEastAsia" w:hAnsiTheme="minorEastAsia" w:eastAsiaTheme="minorEastAsia"/>
          <w:szCs w:val="21"/>
        </w:rPr>
        <w:t>图像漫游</w:t>
      </w:r>
      <w:r>
        <w:rPr>
          <w:rFonts w:hint="eastAsia" w:asciiTheme="minorEastAsia" w:hAnsiTheme="minorEastAsia" w:eastAsiaTheme="minorEastAsia"/>
          <w:szCs w:val="21"/>
        </w:rPr>
        <w:t>：将任意一个信号在整个大屏上进行随意移动。</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Cs w:val="21"/>
        </w:rPr>
        <w:t>11</w:t>
      </w:r>
      <w:r>
        <w:rPr>
          <w:rFonts w:asciiTheme="minorEastAsia" w:hAnsiTheme="minorEastAsia" w:eastAsiaTheme="minorEastAsia"/>
          <w:szCs w:val="21"/>
        </w:rPr>
        <w:t>图像拉伸</w:t>
      </w:r>
      <w:r>
        <w:rPr>
          <w:rFonts w:hint="eastAsia" w:asciiTheme="minorEastAsia" w:hAnsiTheme="minorEastAsia" w:eastAsiaTheme="minorEastAsia"/>
          <w:szCs w:val="21"/>
        </w:rPr>
        <w:t>：可将一个信号在整个屏幕墙上随意缩放。</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Cs w:val="21"/>
        </w:rPr>
        <w:t>12</w:t>
      </w:r>
      <w:r>
        <w:rPr>
          <w:rFonts w:asciiTheme="minorEastAsia" w:hAnsiTheme="minorEastAsia" w:eastAsiaTheme="minorEastAsia"/>
          <w:szCs w:val="21"/>
        </w:rPr>
        <w:t>logo/OSD显示</w:t>
      </w:r>
      <w:r>
        <w:rPr>
          <w:rFonts w:hint="eastAsia" w:asciiTheme="minorEastAsia" w:hAnsiTheme="minorEastAsia" w:eastAsiaTheme="minorEastAsia"/>
          <w:szCs w:val="21"/>
        </w:rPr>
        <w:t>：在不占用视频输入的情况下，可通过网络在任意单元上以任意大小显示任意多幅静止图像，也可以是LOGO信息或地图。可在任意单元任意位置显示适量字库文本信息，文字透明度可调。</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Cs w:val="21"/>
        </w:rPr>
        <w:t>13</w:t>
      </w:r>
      <w:r>
        <w:rPr>
          <w:rFonts w:asciiTheme="minorEastAsia" w:hAnsiTheme="minorEastAsia" w:eastAsiaTheme="minorEastAsia"/>
          <w:szCs w:val="21"/>
        </w:rPr>
        <w:t>网络抓屏</w:t>
      </w:r>
      <w:r>
        <w:rPr>
          <w:rFonts w:hint="eastAsia" w:asciiTheme="minorEastAsia" w:hAnsiTheme="minorEastAsia" w:eastAsiaTheme="minorEastAsia"/>
          <w:szCs w:val="21"/>
        </w:rPr>
        <w:t>：可通过网络将远端电脑的操作界面投射到电视墙上(例如将客户端操作投像到大屏显示)。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Cs w:val="21"/>
        </w:rPr>
        <w:t>14虚拟</w:t>
      </w:r>
      <w:r>
        <w:rPr>
          <w:rFonts w:asciiTheme="minorEastAsia" w:hAnsiTheme="minorEastAsia" w:eastAsiaTheme="minorEastAsia"/>
          <w:szCs w:val="21"/>
        </w:rPr>
        <w:t>LED：</w:t>
      </w:r>
      <w:r>
        <w:rPr>
          <w:rFonts w:hint="eastAsia" w:asciiTheme="minorEastAsia" w:hAnsiTheme="minorEastAsia" w:eastAsiaTheme="minorEastAsia"/>
          <w:szCs w:val="21"/>
        </w:rPr>
        <w:t>支持动态字符叠加功能，可在拼接屏上，虚拟出一段字符显示，对文字字体、颜色、字符间距、背景色、速度可调节。</w:t>
      </w:r>
      <w:bookmarkStart w:id="6" w:name="_Toc357086145"/>
    </w:p>
    <w:p>
      <w:pPr>
        <w:spacing w:line="360" w:lineRule="auto"/>
        <w:rPr>
          <w:rFonts w:asciiTheme="minorEastAsia" w:hAnsiTheme="minorEastAsia" w:eastAsiaTheme="minorEastAsia"/>
          <w:b/>
          <w:bCs/>
          <w:szCs w:val="21"/>
        </w:rPr>
      </w:pPr>
      <w:r>
        <w:rPr>
          <w:rFonts w:hint="eastAsia" w:asciiTheme="minorEastAsia" w:hAnsiTheme="minorEastAsia" w:eastAsiaTheme="minorEastAsia"/>
          <w:b/>
          <w:bCs/>
          <w:szCs w:val="21"/>
        </w:rPr>
        <w:t>1.5视频监控—中心产品</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*1.5.1监控点管理：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监控点管理容量</w:t>
      </w:r>
      <w:r>
        <w:rPr>
          <w:rFonts w:hint="eastAsia" w:asciiTheme="minorEastAsia" w:hAnsiTheme="minorEastAsia" w:eastAsiaTheme="minorEastAsia"/>
          <w:szCs w:val="21"/>
          <w:lang w:eastAsia="zh-CN"/>
        </w:rPr>
        <w:t>不低于</w:t>
      </w:r>
      <w:r>
        <w:rPr>
          <w:rFonts w:hint="eastAsia" w:asciiTheme="minorEastAsia" w:hAnsiTheme="minorEastAsia" w:eastAsiaTheme="minorEastAsia"/>
          <w:szCs w:val="21"/>
          <w:lang w:val="en-US" w:eastAsia="zh-CN"/>
        </w:rPr>
        <w:t>1000个；</w:t>
      </w:r>
      <w:r>
        <w:rPr>
          <w:rFonts w:hint="eastAsia" w:asciiTheme="minorEastAsia" w:hAnsiTheme="minorEastAsia" w:eastAsiaTheme="minorEastAsia"/>
          <w:szCs w:val="21"/>
        </w:rPr>
        <w:t>支持监控点树状结构管理，根组织节点可系统默认创建或用户自定义创建</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支持监控点在线状态统计</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支持监控点模糊搜索</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*1.5.2用户管理：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支持注册管理</w:t>
      </w:r>
      <w:r>
        <w:rPr>
          <w:rFonts w:hint="eastAsia" w:asciiTheme="minorEastAsia" w:hAnsiTheme="minorEastAsia" w:eastAsiaTheme="minorEastAsia"/>
          <w:szCs w:val="21"/>
          <w:lang w:eastAsia="zh-CN"/>
        </w:rPr>
        <w:t>不低于</w:t>
      </w:r>
      <w:r>
        <w:rPr>
          <w:rFonts w:hint="eastAsia" w:asciiTheme="minorEastAsia" w:hAnsiTheme="minorEastAsia" w:eastAsiaTheme="minorEastAsia"/>
          <w:szCs w:val="21"/>
          <w:lang w:val="en-US" w:eastAsia="zh-CN"/>
        </w:rPr>
        <w:t>1000个</w:t>
      </w:r>
      <w:r>
        <w:rPr>
          <w:rFonts w:hint="eastAsia" w:asciiTheme="minorEastAsia" w:hAnsiTheme="minorEastAsia" w:eastAsiaTheme="minorEastAsia"/>
          <w:szCs w:val="21"/>
        </w:rPr>
        <w:t>用户，并发访问100个用户</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支持用户名、所属组织、用户级别、联系电话、E-mail、用户角色分配的信息管理</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对用户有效时间段进行管理，支持对有效时间段内的用户进行禁用或解禁</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支持用户在线ID查看，管理员可强制在线用户下线</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*1.5.3角色管理：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支持角色功能访问权限、角色资源访问权限、角色组织划分，角色类型设置</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*1.5.4设备资源管理：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支持添加、删除与管理设备资源，包括网络摄像机、编码器、服务器、解码设备、电视墙，网络键盘等</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支持远程修改设备参数、通道参数、设备升级、设备重启等</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*1.5.5预览：</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支持多种规格显示模式，支持显示鱼眼图像或矫正后图像</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支持1/4/6/</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9/16</w:t>
      </w:r>
      <w:r>
        <w:rPr>
          <w:rFonts w:hint="eastAsia" w:asciiTheme="minorEastAsia" w:hAnsiTheme="minorEastAsia" w:eastAsiaTheme="minorEastAsia"/>
          <w:szCs w:val="21"/>
        </w:rPr>
        <w:t>画面分割显示及全屏显示</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预览画面支持亮度、明度、色调、饱和度参数调节</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预览画面支持监控点信息、语音对讲、开关声音、音量控制、主/子码流切换、切换到第三码流、云台与镜头控制、抓图、多图抓拍、鱼眼、图像选取定位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*1.5.6录像及回放：</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支持定时录像、报警录像等录像模式，不同类型录像以不同颜色进行区分</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支持按时间、监控点、录像类型检索录像</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回放支持1/4/6/</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9/16</w:t>
      </w:r>
      <w:r>
        <w:rPr>
          <w:rFonts w:hint="eastAsia" w:asciiTheme="minorEastAsia" w:hAnsiTheme="minorEastAsia" w:eastAsiaTheme="minorEastAsia"/>
          <w:szCs w:val="21"/>
        </w:rPr>
        <w:t>画面分割，画面支持4:3、16:9、自适应显示模式</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回放时支持暂停、单帧进、单帧退、播放速度控制（1/16、1/8、1/4、1/2、1、2、4、8、16倍速）、同步回放、异步回放</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回放支持快速定位指定时间点</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回放支持分段回放，以分段缩略图展示录像片段</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支持录像文件增加/删除标签</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支持下载器分段、多任务下载录像文件</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*1.5.7轮巡：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支持轮巡预案，对窗口布局、轮巡点顺序、监控点预置位和码流、预案执行时间等参数进行设置</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支持最多四个预案之间的轮巡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*1.5.8电视墙：</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支持大屏新建、编辑、大屏与解码输出通道关联</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支持大屏拼接、开窗、漫游、预览上墙、回放上墙、报警联动录像上墙、支持在客户端上查看屏上的实时画面，并查看监控点名称、分辨率、码率、帧率等参数</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*1.5.9门禁应用：</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支持通过客户端或电子地图控制门的开关，并在平台中显示门禁点开关门状态</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支持实时查询门禁事件记录</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支持对门禁系统进行参数配置、权限管理</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非法开门触发报警时，可联动录像、抓图、上传中心以及报警输出等功能</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*1.5.10动环应用：</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支持接收温湿度、风速、UPS等传感器采集的数据，并以图形化方式展示</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支持对采集数据进行阈值设定，超过设定阈值将触发报警</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支持自定义设定数据采集的频率</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支持对采集数据进行时间节点统计，并以图形化方式展示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*1.5.11报警应用检查：</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支持对监控点、报警器、环境量等设备进行报警配置并产生联动</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支持对实时和历史报警警信息进行排序、过滤显示，并对查看的联动录像、报警详情；可导出查询结果</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支持查询过滤历史告警，用户可以根据检索到的报警信息，查看相关的联动录像、报警详情；支持导出查询结果。</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*1.5.12电子地图检查：</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支持在线/离线GIS地图，bmp、png、jpg格式的静态地图导入</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GIS地图支持监控点、移动设备的地图元素呈现以及移动设备跟踪，支持地图标记，自定义图标添加，支持监控、自定义图标全局搜索</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静态地图支持监控点、IO输入/输出设备、环境监测设备图标添加、报警提示地图链接</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静态地图支持地图链接</w:t>
      </w:r>
      <w:r>
        <w:rPr>
          <w:rFonts w:hint="eastAsia" w:asciiTheme="minorEastAsia" w:hAnsiTheme="minorEastAsia" w:eastAsiaTheme="minorEastAsia"/>
          <w:szCs w:val="21"/>
          <w:lang w:eastAsia="zh-CN"/>
        </w:rPr>
        <w:t>。</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*1.5.13人脸检测：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支持人脸检测，并报警抓拍图片</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支持按时间、监控点、人员信息、目标人脸图片等组合条件检索人脸检测图片历史记录、并可录入人员库，实现人脸黑白名单对比</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*1.5.14客流统计：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在特定情况下，支持以某出入口或区域为单位进行客流数据统计，并以图形化方式展示</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支持对采集的进出数据进行时间节点统计，并以图形化方式展示</w:t>
      </w:r>
      <w:r>
        <w:rPr>
          <w:rFonts w:hint="eastAsia" w:asciiTheme="minorEastAsia" w:hAnsiTheme="minorEastAsia" w:eastAsiaTheme="minorEastAsia"/>
          <w:szCs w:val="21"/>
          <w:lang w:eastAsia="zh-CN"/>
        </w:rPr>
        <w:t>。</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*1.5.15报警接收：</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支持接收前端智能报警信息，并可联动录像、抓图、上传中心以及报警输出等功能</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*1.5.16运维管理：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支持对平台内注册设备的在线状态、录像状态、监控点在线率等运维状态进行实时监测</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支持接收视频丢失、图像雪花干扰、条纹干扰等异常报警信息</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支持对监控点的在线率、录像状况、视频异常数量、视频质量诊断等数据进行统计并可生成报表，可手动创建维护记录，并按时间节点生成报表。</w:t>
      </w:r>
    </w:p>
    <w:p>
      <w:pPr>
        <w:pStyle w:val="4"/>
        <w:spacing w:line="360" w:lineRule="auto"/>
        <w:ind w:firstLine="0" w:firstLineChars="0"/>
        <w:rPr>
          <w:rFonts w:ascii="宋体" w:hAnsi="宋体" w:cs="宋体"/>
          <w:b/>
          <w:color w:val="000000"/>
          <w:kern w:val="0"/>
          <w:szCs w:val="21"/>
        </w:rPr>
      </w:pPr>
      <w:r>
        <w:rPr>
          <w:rFonts w:hint="eastAsia" w:ascii="宋体" w:hAnsi="宋体" w:cs="宋体"/>
          <w:b/>
          <w:color w:val="000000"/>
          <w:kern w:val="0"/>
          <w:szCs w:val="21"/>
        </w:rPr>
        <w:t>1.</w:t>
      </w:r>
      <w:r>
        <w:rPr>
          <w:rFonts w:hint="eastAsia" w:ascii="宋体" w:hAnsi="宋体" w:cs="宋体"/>
          <w:b/>
          <w:color w:val="000000"/>
          <w:kern w:val="0"/>
          <w:szCs w:val="21"/>
          <w:lang w:val="en-US" w:eastAsia="zh-CN"/>
        </w:rPr>
        <w:t>6</w:t>
      </w:r>
      <w:r>
        <w:rPr>
          <w:rFonts w:hint="eastAsia" w:ascii="宋体" w:hAnsi="宋体" w:cs="宋体"/>
          <w:b/>
          <w:color w:val="000000"/>
          <w:kern w:val="0"/>
          <w:szCs w:val="21"/>
          <w:shd w:val="clear"/>
          <w:lang w:val="en-US" w:eastAsia="zh-CN"/>
        </w:rPr>
        <w:t>上架折叠式显示器</w:t>
      </w:r>
      <w:r>
        <w:rPr>
          <w:rFonts w:hint="eastAsia" w:ascii="宋体" w:hAnsi="宋体" w:cs="宋体"/>
          <w:b/>
          <w:color w:val="000000"/>
          <w:kern w:val="0"/>
          <w:szCs w:val="21"/>
          <w:shd w:val="clear"/>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.1屏幕尺寸：</w:t>
      </w:r>
      <w:r>
        <w:rPr>
          <w:rFonts w:hint="eastAsia" w:ascii="宋体" w:hAnsi="宋体" w:cs="宋体"/>
          <w:bCs/>
          <w:color w:val="000000"/>
          <w:kern w:val="0"/>
          <w:szCs w:val="21"/>
          <w:lang w:val="en-US" w:eastAsia="zh-CN"/>
        </w:rPr>
        <w:t>19</w:t>
      </w:r>
      <w:r>
        <w:rPr>
          <w:rFonts w:hint="eastAsia" w:ascii="宋体" w:hAnsi="宋体" w:cs="宋体"/>
          <w:bCs/>
          <w:color w:val="000000"/>
          <w:kern w:val="0"/>
          <w:szCs w:val="21"/>
        </w:rPr>
        <w:t>英寸</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.2屏幕比例：16:</w:t>
      </w:r>
      <w:r>
        <w:rPr>
          <w:rFonts w:hint="eastAsia" w:ascii="宋体" w:hAnsi="宋体" w:cs="宋体"/>
          <w:bCs/>
          <w:color w:val="000000"/>
          <w:kern w:val="0"/>
          <w:szCs w:val="21"/>
          <w:lang w:val="en-US" w:eastAsia="zh-CN"/>
        </w:rPr>
        <w:t>9</w:t>
      </w:r>
      <w:r>
        <w:rPr>
          <w:rFonts w:hint="eastAsia" w:ascii="宋体" w:hAnsi="宋体" w:cs="宋体"/>
          <w:bCs/>
          <w:color w:val="000000"/>
          <w:kern w:val="0"/>
          <w:szCs w:val="21"/>
        </w:rPr>
        <w:t>（宽屏）</w:t>
      </w:r>
    </w:p>
    <w:p>
      <w:pPr>
        <w:pStyle w:val="4"/>
        <w:spacing w:line="360" w:lineRule="auto"/>
        <w:ind w:firstLine="0" w:firstLineChars="0"/>
        <w:rPr>
          <w:rFonts w:ascii="宋体" w:hAnsi="宋体" w:cs="宋体"/>
          <w:bCs/>
          <w:color w:val="000000"/>
          <w:kern w:val="0"/>
          <w:szCs w:val="21"/>
        </w:rPr>
      </w:pPr>
      <w:r>
        <w:rPr>
          <w:rFonts w:hint="eastAsia" w:ascii="宋体" w:hAnsi="宋体" w:cs="宋体"/>
          <w:color w:val="000000"/>
          <w:kern w:val="0"/>
          <w:szCs w:val="21"/>
        </w:rPr>
        <w:t>△</w:t>
      </w: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.3最佳分辨率|：1</w:t>
      </w:r>
      <w:r>
        <w:rPr>
          <w:rFonts w:hint="eastAsia" w:ascii="宋体" w:hAnsi="宋体" w:cs="宋体"/>
          <w:bCs/>
          <w:color w:val="000000"/>
          <w:kern w:val="0"/>
          <w:szCs w:val="21"/>
          <w:lang w:val="en-US" w:eastAsia="zh-CN"/>
        </w:rPr>
        <w:t>280</w:t>
      </w:r>
      <w:r>
        <w:rPr>
          <w:rFonts w:hint="eastAsia" w:ascii="宋体" w:hAnsi="宋体" w:cs="宋体"/>
          <w:bCs/>
          <w:color w:val="000000"/>
          <w:kern w:val="0"/>
          <w:szCs w:val="21"/>
        </w:rPr>
        <w:t>x10</w:t>
      </w:r>
      <w:r>
        <w:rPr>
          <w:rFonts w:hint="eastAsia" w:ascii="宋体" w:hAnsi="宋体" w:cs="宋体"/>
          <w:bCs/>
          <w:color w:val="000000"/>
          <w:kern w:val="0"/>
          <w:szCs w:val="21"/>
          <w:lang w:val="en-US" w:eastAsia="zh-CN"/>
        </w:rPr>
        <w:t>24</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.4面板类型：T</w:t>
      </w:r>
      <w:r>
        <w:rPr>
          <w:rFonts w:hint="eastAsia" w:ascii="宋体" w:hAnsi="宋体" w:cs="宋体"/>
          <w:bCs/>
          <w:color w:val="000000"/>
          <w:kern w:val="0"/>
          <w:szCs w:val="21"/>
          <w:lang w:val="en-US" w:eastAsia="zh-CN"/>
        </w:rPr>
        <w:t>FT</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.5背光类型：LED背光</w:t>
      </w:r>
    </w:p>
    <w:p>
      <w:pPr>
        <w:pStyle w:val="4"/>
        <w:spacing w:line="360" w:lineRule="auto"/>
        <w:ind w:firstLine="0" w:firstLineChars="0"/>
        <w:rPr>
          <w:rFonts w:hint="eastAsia"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.6对比度：</w:t>
      </w:r>
      <w:r>
        <w:rPr>
          <w:rFonts w:hint="eastAsia" w:ascii="宋体" w:hAnsi="宋体" w:cs="宋体"/>
          <w:bCs/>
          <w:color w:val="000000"/>
          <w:kern w:val="0"/>
          <w:szCs w:val="21"/>
          <w:lang w:val="en-US" w:eastAsia="zh-CN"/>
        </w:rPr>
        <w:t>500</w:t>
      </w:r>
      <w:r>
        <w:rPr>
          <w:rFonts w:hint="eastAsia" w:ascii="宋体" w:hAnsi="宋体" w:cs="宋体"/>
          <w:bCs/>
          <w:color w:val="000000"/>
          <w:kern w:val="0"/>
          <w:szCs w:val="21"/>
        </w:rPr>
        <w:t>:1</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.7点距：0.2</w:t>
      </w:r>
      <w:r>
        <w:rPr>
          <w:rFonts w:hint="eastAsia" w:ascii="宋体" w:hAnsi="宋体" w:cs="宋体"/>
          <w:bCs/>
          <w:color w:val="000000"/>
          <w:kern w:val="0"/>
          <w:szCs w:val="21"/>
          <w:lang w:val="en-US" w:eastAsia="zh-CN"/>
        </w:rPr>
        <w:t>64</w:t>
      </w:r>
      <w:r>
        <w:rPr>
          <w:rFonts w:hint="eastAsia" w:ascii="宋体" w:hAnsi="宋体" w:cs="宋体"/>
          <w:bCs/>
          <w:color w:val="000000"/>
          <w:kern w:val="0"/>
          <w:szCs w:val="21"/>
        </w:rPr>
        <w:t>mm</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w:t>
      </w:r>
      <w:r>
        <w:rPr>
          <w:rFonts w:hint="eastAsia" w:ascii="宋体" w:hAnsi="宋体" w:cs="宋体"/>
          <w:bCs/>
          <w:color w:val="000000"/>
          <w:kern w:val="0"/>
          <w:szCs w:val="21"/>
          <w:lang w:val="en-US" w:eastAsia="zh-CN"/>
        </w:rPr>
        <w:t>8</w:t>
      </w:r>
      <w:r>
        <w:rPr>
          <w:rFonts w:hint="eastAsia" w:ascii="宋体" w:hAnsi="宋体" w:cs="宋体"/>
          <w:bCs/>
          <w:color w:val="000000"/>
          <w:kern w:val="0"/>
          <w:szCs w:val="21"/>
        </w:rPr>
        <w:t>亮度：</w:t>
      </w:r>
      <w:r>
        <w:rPr>
          <w:rFonts w:hint="eastAsia" w:ascii="宋体" w:hAnsi="宋体" w:cs="宋体"/>
          <w:bCs/>
          <w:color w:val="000000"/>
          <w:kern w:val="0"/>
          <w:szCs w:val="21"/>
          <w:lang w:val="en-US" w:eastAsia="zh-CN"/>
        </w:rPr>
        <w:t>30</w:t>
      </w:r>
      <w:r>
        <w:rPr>
          <w:rFonts w:hint="eastAsia" w:ascii="宋体" w:hAnsi="宋体" w:cs="宋体"/>
          <w:bCs/>
          <w:color w:val="000000"/>
          <w:kern w:val="0"/>
          <w:szCs w:val="21"/>
        </w:rPr>
        <w:t>0cd/㎡</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w:t>
      </w:r>
      <w:r>
        <w:rPr>
          <w:rFonts w:hint="eastAsia" w:ascii="宋体" w:hAnsi="宋体" w:cs="宋体"/>
          <w:bCs/>
          <w:color w:val="000000"/>
          <w:kern w:val="0"/>
          <w:szCs w:val="21"/>
          <w:lang w:val="en-US" w:eastAsia="zh-CN"/>
        </w:rPr>
        <w:t>9</w:t>
      </w:r>
      <w:r>
        <w:rPr>
          <w:rFonts w:hint="eastAsia" w:ascii="宋体" w:hAnsi="宋体" w:cs="宋体"/>
          <w:bCs/>
          <w:color w:val="000000"/>
          <w:kern w:val="0"/>
          <w:szCs w:val="21"/>
        </w:rPr>
        <w:t>可视角度：1</w:t>
      </w:r>
      <w:r>
        <w:rPr>
          <w:rFonts w:hint="eastAsia" w:ascii="宋体" w:hAnsi="宋体" w:cs="宋体"/>
          <w:bCs/>
          <w:color w:val="000000"/>
          <w:kern w:val="0"/>
          <w:szCs w:val="21"/>
          <w:lang w:val="en-US" w:eastAsia="zh-CN"/>
        </w:rPr>
        <w:t>4</w:t>
      </w:r>
      <w:r>
        <w:rPr>
          <w:rFonts w:hint="eastAsia" w:ascii="宋体" w:hAnsi="宋体" w:cs="宋体"/>
          <w:bCs/>
          <w:color w:val="000000"/>
          <w:kern w:val="0"/>
          <w:szCs w:val="21"/>
        </w:rPr>
        <w:t>0/1</w:t>
      </w:r>
      <w:r>
        <w:rPr>
          <w:rFonts w:hint="eastAsia" w:ascii="宋体" w:hAnsi="宋体" w:cs="宋体"/>
          <w:bCs/>
          <w:color w:val="000000"/>
          <w:kern w:val="0"/>
          <w:szCs w:val="21"/>
          <w:lang w:val="en-US" w:eastAsia="zh-CN"/>
        </w:rPr>
        <w:t>2</w:t>
      </w:r>
      <w:r>
        <w:rPr>
          <w:rFonts w:hint="eastAsia" w:ascii="宋体" w:hAnsi="宋体" w:cs="宋体"/>
          <w:bCs/>
          <w:color w:val="000000"/>
          <w:kern w:val="0"/>
          <w:szCs w:val="21"/>
        </w:rPr>
        <w:t>0°</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0</w:t>
      </w:r>
      <w:r>
        <w:rPr>
          <w:rFonts w:hint="eastAsia" w:ascii="宋体" w:hAnsi="宋体" w:cs="宋体"/>
          <w:bCs/>
          <w:color w:val="000000"/>
          <w:kern w:val="0"/>
          <w:szCs w:val="21"/>
        </w:rPr>
        <w:t>显示颜色：16.7M</w:t>
      </w:r>
    </w:p>
    <w:p>
      <w:pPr>
        <w:pStyle w:val="4"/>
        <w:spacing w:line="360" w:lineRule="auto"/>
        <w:ind w:firstLine="0" w:firstLineChars="0"/>
        <w:rPr>
          <w:rFonts w:hint="eastAsia" w:ascii="宋体" w:hAnsi="宋体" w:cs="宋体"/>
          <w:bCs/>
          <w:color w:val="000000"/>
          <w:kern w:val="0"/>
          <w:szCs w:val="21"/>
          <w:lang w:val="en-US" w:eastAsia="zh-CN"/>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1键盘设计：99键</w:t>
      </w:r>
    </w:p>
    <w:p>
      <w:pPr>
        <w:pStyle w:val="4"/>
        <w:spacing w:line="360" w:lineRule="auto"/>
        <w:ind w:firstLine="0" w:firstLineChars="0"/>
        <w:rPr>
          <w:rFonts w:hint="eastAsia" w:ascii="宋体" w:hAnsi="宋体" w:cs="宋体"/>
          <w:bCs/>
          <w:color w:val="000000"/>
          <w:kern w:val="0"/>
          <w:szCs w:val="21"/>
          <w:lang w:val="en-US" w:eastAsia="zh-CN"/>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w:t>
      </w:r>
      <w:r>
        <w:rPr>
          <w:rFonts w:hint="eastAsia" w:ascii="宋体" w:hAnsi="宋体" w:cs="宋体"/>
          <w:bCs/>
          <w:color w:val="000000"/>
          <w:kern w:val="0"/>
          <w:szCs w:val="21"/>
          <w:lang w:val="en-US" w:eastAsia="zh-CN"/>
        </w:rPr>
        <w:t>12键盘寿命：大于10,000,000</w:t>
      </w:r>
    </w:p>
    <w:p>
      <w:pPr>
        <w:pStyle w:val="4"/>
        <w:spacing w:line="360" w:lineRule="auto"/>
        <w:ind w:firstLine="0" w:firstLineChars="0"/>
        <w:rPr>
          <w:rFonts w:hint="eastAsia" w:ascii="宋体" w:hAnsi="宋体" w:cs="宋体"/>
          <w:bCs/>
          <w:color w:val="000000"/>
          <w:kern w:val="0"/>
          <w:szCs w:val="21"/>
          <w:lang w:val="en-US" w:eastAsia="zh-CN"/>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w:t>
      </w:r>
      <w:r>
        <w:rPr>
          <w:rFonts w:hint="eastAsia" w:ascii="宋体" w:hAnsi="宋体" w:cs="宋体"/>
          <w:bCs/>
          <w:color w:val="000000"/>
          <w:kern w:val="0"/>
          <w:szCs w:val="21"/>
          <w:lang w:val="en-US" w:eastAsia="zh-CN"/>
        </w:rPr>
        <w:t>13 PC端口数量：16</w:t>
      </w:r>
    </w:p>
    <w:p>
      <w:pPr>
        <w:pStyle w:val="4"/>
        <w:spacing w:line="360" w:lineRule="auto"/>
        <w:ind w:firstLine="0" w:firstLineChars="0"/>
        <w:rPr>
          <w:rFonts w:hint="eastAsia" w:ascii="宋体" w:hAnsi="宋体" w:cs="宋体"/>
          <w:bCs/>
          <w:color w:val="000000"/>
          <w:kern w:val="0"/>
          <w:szCs w:val="21"/>
          <w:lang w:val="en-US" w:eastAsia="zh-CN"/>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4 PC选择方式：OSD菜单</w:t>
      </w:r>
    </w:p>
    <w:p>
      <w:pPr>
        <w:pStyle w:val="4"/>
        <w:spacing w:line="360" w:lineRule="auto"/>
        <w:ind w:firstLine="0" w:firstLineChars="0"/>
        <w:rPr>
          <w:rFonts w:hint="eastAsia" w:ascii="宋体" w:hAnsi="宋体" w:cs="宋体"/>
          <w:bCs/>
          <w:color w:val="000000"/>
          <w:kern w:val="0"/>
          <w:szCs w:val="21"/>
          <w:lang w:val="en-US" w:eastAsia="zh-CN"/>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w:t>
      </w:r>
      <w:r>
        <w:rPr>
          <w:rFonts w:hint="eastAsia" w:ascii="宋体" w:hAnsi="宋体" w:cs="宋体"/>
          <w:bCs/>
          <w:color w:val="000000"/>
          <w:kern w:val="0"/>
          <w:szCs w:val="21"/>
          <w:lang w:val="en-US" w:eastAsia="zh-CN"/>
        </w:rPr>
        <w:t>15 自动扫描时间：1-255秒</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w:t>
      </w:r>
      <w:r>
        <w:rPr>
          <w:rFonts w:hint="eastAsia" w:ascii="宋体" w:hAnsi="宋体" w:cs="宋体"/>
          <w:bCs/>
          <w:color w:val="000000"/>
          <w:kern w:val="0"/>
          <w:szCs w:val="21"/>
          <w:lang w:val="en-US" w:eastAsia="zh-CN"/>
        </w:rPr>
        <w:t xml:space="preserve">16 </w:t>
      </w:r>
      <w:r>
        <w:rPr>
          <w:rFonts w:hint="eastAsia" w:ascii="宋体" w:hAnsi="宋体" w:cs="宋体"/>
          <w:bCs/>
          <w:color w:val="000000"/>
          <w:kern w:val="0"/>
          <w:szCs w:val="21"/>
        </w:rPr>
        <w:t>产品尺寸：</w:t>
      </w:r>
      <w:r>
        <w:rPr>
          <w:rFonts w:hint="eastAsia" w:ascii="宋体" w:hAnsi="宋体" w:cs="宋体"/>
          <w:bCs/>
          <w:color w:val="000000"/>
          <w:kern w:val="0"/>
          <w:szCs w:val="21"/>
          <w:lang w:val="en-US" w:eastAsia="zh-CN"/>
        </w:rPr>
        <w:t>628</w:t>
      </w:r>
      <w:r>
        <w:rPr>
          <w:rFonts w:hint="eastAsia" w:ascii="宋体" w:hAnsi="宋体" w:cs="宋体"/>
          <w:bCs/>
          <w:color w:val="000000"/>
          <w:kern w:val="0"/>
          <w:szCs w:val="21"/>
        </w:rPr>
        <w:t>×</w:t>
      </w:r>
      <w:r>
        <w:rPr>
          <w:rFonts w:hint="eastAsia" w:ascii="宋体" w:hAnsi="宋体" w:cs="宋体"/>
          <w:bCs/>
          <w:color w:val="000000"/>
          <w:kern w:val="0"/>
          <w:szCs w:val="21"/>
          <w:lang w:val="en-US" w:eastAsia="zh-CN"/>
        </w:rPr>
        <w:t>4</w:t>
      </w:r>
      <w:r>
        <w:rPr>
          <w:rFonts w:hint="eastAsia" w:ascii="宋体" w:hAnsi="宋体" w:cs="宋体"/>
          <w:bCs/>
          <w:color w:val="000000"/>
          <w:kern w:val="0"/>
          <w:szCs w:val="21"/>
        </w:rPr>
        <w:t>4</w:t>
      </w:r>
      <w:r>
        <w:rPr>
          <w:rFonts w:hint="eastAsia" w:ascii="宋体" w:hAnsi="宋体" w:cs="宋体"/>
          <w:bCs/>
          <w:color w:val="000000"/>
          <w:kern w:val="0"/>
          <w:szCs w:val="21"/>
          <w:lang w:val="en-US" w:eastAsia="zh-CN"/>
        </w:rPr>
        <w:t>8</w:t>
      </w:r>
      <w:r>
        <w:rPr>
          <w:rFonts w:hint="eastAsia" w:ascii="宋体" w:hAnsi="宋体" w:cs="宋体"/>
          <w:bCs/>
          <w:color w:val="000000"/>
          <w:kern w:val="0"/>
          <w:szCs w:val="21"/>
        </w:rPr>
        <w:t>×</w:t>
      </w:r>
      <w:r>
        <w:rPr>
          <w:rFonts w:hint="eastAsia" w:ascii="宋体" w:hAnsi="宋体" w:cs="宋体"/>
          <w:bCs/>
          <w:color w:val="000000"/>
          <w:kern w:val="0"/>
          <w:szCs w:val="21"/>
          <w:lang w:val="en-US" w:eastAsia="zh-CN"/>
        </w:rPr>
        <w:t>42.5</w:t>
      </w:r>
      <w:r>
        <w:rPr>
          <w:rFonts w:hint="eastAsia" w:ascii="宋体" w:hAnsi="宋体" w:cs="宋体"/>
          <w:bCs/>
          <w:color w:val="000000"/>
          <w:kern w:val="0"/>
          <w:szCs w:val="21"/>
        </w:rPr>
        <w:t>mm</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w:t>
      </w:r>
      <w:r>
        <w:rPr>
          <w:rFonts w:hint="eastAsia" w:ascii="宋体" w:hAnsi="宋体" w:cs="宋体"/>
          <w:bCs/>
          <w:color w:val="000000"/>
          <w:kern w:val="0"/>
          <w:szCs w:val="21"/>
          <w:lang w:val="en-US" w:eastAsia="zh-CN"/>
        </w:rPr>
        <w:t>17 外壳材质：钢质铝合金</w:t>
      </w:r>
    </w:p>
    <w:p>
      <w:pPr>
        <w:pStyle w:val="4"/>
        <w:spacing w:line="360" w:lineRule="auto"/>
        <w:ind w:firstLine="0" w:firstLineChars="0"/>
        <w:rPr>
          <w:rFonts w:hint="eastAsia"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w:t>
      </w:r>
      <w:r>
        <w:rPr>
          <w:rFonts w:hint="eastAsia" w:ascii="宋体" w:hAnsi="宋体" w:cs="宋体"/>
          <w:bCs/>
          <w:color w:val="000000"/>
          <w:kern w:val="0"/>
          <w:szCs w:val="21"/>
          <w:lang w:val="en-US" w:eastAsia="zh-CN"/>
        </w:rPr>
        <w:t xml:space="preserve">18 </w:t>
      </w:r>
      <w:r>
        <w:rPr>
          <w:rFonts w:hint="eastAsia" w:ascii="宋体" w:hAnsi="宋体" w:cs="宋体"/>
          <w:bCs/>
          <w:color w:val="000000"/>
          <w:kern w:val="0"/>
          <w:szCs w:val="21"/>
        </w:rPr>
        <w:t>产品重量：</w:t>
      </w:r>
      <w:r>
        <w:rPr>
          <w:rFonts w:hint="eastAsia" w:ascii="宋体" w:hAnsi="宋体" w:cs="宋体"/>
          <w:bCs/>
          <w:color w:val="000000"/>
          <w:kern w:val="0"/>
          <w:szCs w:val="21"/>
          <w:lang w:val="en-US" w:eastAsia="zh-CN"/>
        </w:rPr>
        <w:t>15</w:t>
      </w:r>
      <w:r>
        <w:rPr>
          <w:rFonts w:hint="eastAsia" w:ascii="宋体" w:hAnsi="宋体" w:cs="宋体"/>
          <w:bCs/>
          <w:color w:val="000000"/>
          <w:kern w:val="0"/>
          <w:szCs w:val="21"/>
        </w:rPr>
        <w:t xml:space="preserve">kg（净重）  </w:t>
      </w:r>
      <w:r>
        <w:rPr>
          <w:rFonts w:hint="eastAsia" w:ascii="宋体" w:hAnsi="宋体" w:cs="宋体"/>
          <w:bCs/>
          <w:color w:val="000000"/>
          <w:kern w:val="0"/>
          <w:szCs w:val="21"/>
          <w:lang w:val="en-US" w:eastAsia="zh-CN"/>
        </w:rPr>
        <w:t>20</w:t>
      </w:r>
      <w:r>
        <w:rPr>
          <w:rFonts w:hint="eastAsia" w:ascii="宋体" w:hAnsi="宋体" w:cs="宋体"/>
          <w:bCs/>
          <w:color w:val="000000"/>
          <w:kern w:val="0"/>
          <w:szCs w:val="21"/>
        </w:rPr>
        <w:t>kg（毛重）</w:t>
      </w:r>
    </w:p>
    <w:p>
      <w:pPr>
        <w:pStyle w:val="4"/>
        <w:spacing w:line="360" w:lineRule="auto"/>
        <w:ind w:firstLine="0" w:firstLineChars="0"/>
        <w:rPr>
          <w:rFonts w:hint="eastAsia"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w:t>
      </w:r>
      <w:r>
        <w:rPr>
          <w:rFonts w:hint="eastAsia" w:ascii="宋体" w:hAnsi="宋体" w:cs="宋体"/>
          <w:bCs/>
          <w:color w:val="000000"/>
          <w:kern w:val="0"/>
          <w:szCs w:val="21"/>
          <w:lang w:val="en-US" w:eastAsia="zh-CN"/>
        </w:rPr>
        <w:t xml:space="preserve">19 </w:t>
      </w:r>
      <w:r>
        <w:rPr>
          <w:rFonts w:hint="eastAsia" w:ascii="宋体" w:hAnsi="宋体" w:cs="宋体"/>
          <w:bCs/>
          <w:color w:val="000000"/>
          <w:kern w:val="0"/>
          <w:szCs w:val="21"/>
          <w:lang w:eastAsia="zh-CN"/>
        </w:rPr>
        <w:t>内置</w:t>
      </w:r>
      <w:r>
        <w:rPr>
          <w:rFonts w:hint="eastAsia" w:ascii="宋体" w:hAnsi="宋体" w:cs="宋体"/>
          <w:bCs/>
          <w:color w:val="000000"/>
          <w:kern w:val="0"/>
          <w:szCs w:val="21"/>
        </w:rPr>
        <w:t>电源</w:t>
      </w:r>
      <w:r>
        <w:rPr>
          <w:rFonts w:hint="eastAsia" w:ascii="宋体" w:hAnsi="宋体" w:cs="宋体"/>
          <w:bCs/>
          <w:color w:val="000000"/>
          <w:kern w:val="0"/>
          <w:szCs w:val="21"/>
          <w:lang w:eastAsia="zh-CN"/>
        </w:rPr>
        <w:t>模块</w:t>
      </w:r>
      <w:r>
        <w:rPr>
          <w:rFonts w:hint="eastAsia" w:ascii="宋体" w:hAnsi="宋体" w:cs="宋体"/>
          <w:bCs/>
          <w:color w:val="000000"/>
          <w:kern w:val="0"/>
          <w:szCs w:val="21"/>
        </w:rPr>
        <w:t>：</w:t>
      </w:r>
      <w:r>
        <w:rPr>
          <w:rFonts w:hint="eastAsia" w:ascii="宋体" w:hAnsi="宋体" w:cs="宋体"/>
          <w:bCs/>
          <w:color w:val="000000"/>
          <w:kern w:val="0"/>
          <w:szCs w:val="21"/>
          <w:lang w:val="en-US" w:eastAsia="zh-CN"/>
        </w:rPr>
        <w:t>36-72V DC宽电压</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6</w:t>
      </w:r>
      <w:r>
        <w:rPr>
          <w:rFonts w:hint="eastAsia" w:ascii="宋体" w:hAnsi="宋体" w:cs="宋体"/>
          <w:bCs/>
          <w:color w:val="000000"/>
          <w:kern w:val="0"/>
          <w:szCs w:val="21"/>
        </w:rPr>
        <w:t>.20</w:t>
      </w:r>
      <w:r>
        <w:rPr>
          <w:rFonts w:hint="eastAsia" w:ascii="宋体" w:hAnsi="宋体" w:cs="宋体"/>
          <w:bCs/>
          <w:color w:val="000000"/>
          <w:kern w:val="0"/>
          <w:szCs w:val="21"/>
          <w:lang w:eastAsia="zh-CN"/>
        </w:rPr>
        <w:t>功耗</w:t>
      </w:r>
      <w:r>
        <w:rPr>
          <w:rFonts w:hint="eastAsia" w:ascii="宋体" w:hAnsi="宋体" w:cs="宋体"/>
          <w:bCs/>
          <w:color w:val="000000"/>
          <w:kern w:val="0"/>
          <w:szCs w:val="21"/>
        </w:rPr>
        <w:t>：45W</w:t>
      </w:r>
    </w:p>
    <w:p>
      <w:pPr>
        <w:pStyle w:val="4"/>
        <w:spacing w:line="360" w:lineRule="auto"/>
        <w:ind w:firstLine="0" w:firstLineChars="0"/>
        <w:rPr>
          <w:rFonts w:ascii="宋体" w:hAnsi="宋体" w:cs="宋体"/>
          <w:b/>
          <w:color w:val="000000"/>
          <w:kern w:val="0"/>
          <w:szCs w:val="21"/>
        </w:rPr>
      </w:pPr>
      <w:r>
        <w:rPr>
          <w:rFonts w:hint="eastAsia" w:ascii="宋体" w:hAnsi="宋体" w:cs="宋体"/>
          <w:b/>
          <w:color w:val="000000"/>
          <w:kern w:val="0"/>
          <w:szCs w:val="21"/>
        </w:rPr>
        <w:t>*1.</w:t>
      </w:r>
      <w:r>
        <w:rPr>
          <w:rFonts w:hint="eastAsia" w:ascii="宋体" w:hAnsi="宋体" w:cs="宋体"/>
          <w:b/>
          <w:color w:val="000000"/>
          <w:kern w:val="0"/>
          <w:szCs w:val="21"/>
          <w:lang w:val="en-US" w:eastAsia="zh-CN"/>
        </w:rPr>
        <w:t>7</w:t>
      </w:r>
      <w:r>
        <w:rPr>
          <w:rFonts w:hint="eastAsia" w:ascii="宋体" w:hAnsi="宋体" w:cs="宋体"/>
          <w:b/>
          <w:color w:val="000000"/>
          <w:kern w:val="0"/>
          <w:szCs w:val="21"/>
        </w:rPr>
        <w:t>硬盘</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7</w:t>
      </w:r>
      <w:r>
        <w:rPr>
          <w:rFonts w:hint="eastAsia" w:ascii="宋体" w:hAnsi="宋体" w:cs="宋体"/>
          <w:bCs/>
          <w:color w:val="000000"/>
          <w:kern w:val="0"/>
          <w:szCs w:val="21"/>
        </w:rPr>
        <w:t>.1型号：监控级3.5寸硬盘</w:t>
      </w:r>
    </w:p>
    <w:p>
      <w:pPr>
        <w:pStyle w:val="4"/>
        <w:spacing w:line="360" w:lineRule="auto"/>
        <w:ind w:firstLine="0" w:firstLineChars="0"/>
        <w:rPr>
          <w:rFonts w:ascii="宋体" w:hAnsi="宋体" w:cs="宋体"/>
          <w:bCs/>
          <w:color w:val="000000"/>
          <w:kern w:val="0"/>
          <w:szCs w:val="21"/>
          <w:shd w:val="clear" w:fill="FFFF00"/>
        </w:rPr>
      </w:pPr>
      <w:r>
        <w:rPr>
          <w:rFonts w:hint="eastAsia" w:ascii="宋体" w:hAnsi="宋体" w:cs="宋体"/>
          <w:b/>
          <w:color w:val="000000"/>
          <w:kern w:val="0"/>
          <w:szCs w:val="21"/>
        </w:rPr>
        <w:t>*</w:t>
      </w: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7</w:t>
      </w:r>
      <w:r>
        <w:rPr>
          <w:rFonts w:hint="eastAsia" w:ascii="宋体" w:hAnsi="宋体" w:cs="宋体"/>
          <w:bCs/>
          <w:color w:val="000000"/>
          <w:kern w:val="0"/>
          <w:szCs w:val="21"/>
        </w:rPr>
        <w:t>.2容量（GB）：</w:t>
      </w:r>
      <w:r>
        <w:rPr>
          <w:rFonts w:hint="eastAsia" w:ascii="宋体" w:hAnsi="宋体" w:cs="宋体"/>
          <w:bCs/>
          <w:color w:val="000000"/>
          <w:kern w:val="0"/>
          <w:szCs w:val="21"/>
          <w:lang w:val="en-US" w:eastAsia="zh-CN"/>
        </w:rPr>
        <w:t>4096</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7</w:t>
      </w:r>
      <w:r>
        <w:rPr>
          <w:rFonts w:hint="eastAsia" w:ascii="宋体" w:hAnsi="宋体" w:cs="宋体"/>
          <w:bCs/>
          <w:color w:val="000000"/>
          <w:kern w:val="0"/>
          <w:szCs w:val="21"/>
        </w:rPr>
        <w:t>.3接口：SATA3.0</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7</w:t>
      </w:r>
      <w:r>
        <w:rPr>
          <w:rFonts w:hint="eastAsia" w:ascii="宋体" w:hAnsi="宋体" w:cs="宋体"/>
          <w:bCs/>
          <w:color w:val="000000"/>
          <w:kern w:val="0"/>
          <w:szCs w:val="21"/>
        </w:rPr>
        <w:t>.4转速（rpm）：7200</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7</w:t>
      </w:r>
      <w:r>
        <w:rPr>
          <w:rFonts w:hint="eastAsia" w:ascii="宋体" w:hAnsi="宋体" w:cs="宋体"/>
          <w:bCs/>
          <w:color w:val="000000"/>
          <w:kern w:val="0"/>
          <w:szCs w:val="21"/>
        </w:rPr>
        <w:t>.5传输速率：6Gb/s</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7</w:t>
      </w:r>
      <w:r>
        <w:rPr>
          <w:rFonts w:hint="eastAsia" w:ascii="宋体" w:hAnsi="宋体" w:cs="宋体"/>
          <w:bCs/>
          <w:color w:val="000000"/>
          <w:kern w:val="0"/>
          <w:szCs w:val="21"/>
        </w:rPr>
        <w:t>.6缓存：64MB</w:t>
      </w:r>
    </w:p>
    <w:p>
      <w:pPr>
        <w:pStyle w:val="4"/>
        <w:spacing w:line="360" w:lineRule="auto"/>
        <w:ind w:firstLine="103" w:firstLineChars="49"/>
        <w:rPr>
          <w:rFonts w:ascii="宋体" w:hAnsi="宋体" w:cs="宋体"/>
          <w:bCs/>
          <w:color w:val="000000"/>
          <w:kern w:val="0"/>
          <w:szCs w:val="21"/>
        </w:rPr>
      </w:pPr>
      <w:r>
        <w:rPr>
          <w:rFonts w:hint="eastAsia" w:ascii="宋体" w:hAnsi="宋体" w:cs="宋体"/>
          <w:bCs/>
          <w:color w:val="000000"/>
          <w:kern w:val="0"/>
          <w:szCs w:val="21"/>
          <w:lang w:val="en-US" w:eastAsia="zh-CN"/>
        </w:rPr>
        <w:t>*</w:t>
      </w: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7</w:t>
      </w:r>
      <w:r>
        <w:rPr>
          <w:rFonts w:hint="eastAsia" w:ascii="宋体" w:hAnsi="宋体" w:cs="宋体"/>
          <w:bCs/>
          <w:color w:val="000000"/>
          <w:kern w:val="0"/>
          <w:szCs w:val="21"/>
        </w:rPr>
        <w:t>.7工作温度：0-6</w:t>
      </w:r>
      <w:r>
        <w:rPr>
          <w:rFonts w:hint="eastAsia" w:ascii="宋体" w:hAnsi="宋体" w:cs="宋体"/>
          <w:bCs/>
          <w:color w:val="000000"/>
          <w:kern w:val="0"/>
          <w:szCs w:val="21"/>
          <w:lang w:val="en-US" w:eastAsia="zh-CN"/>
        </w:rPr>
        <w:t>5</w:t>
      </w:r>
      <w:r>
        <w:rPr>
          <w:rFonts w:hint="eastAsia" w:ascii="宋体" w:hAnsi="宋体" w:cs="宋体"/>
          <w:bCs/>
          <w:color w:val="000000"/>
          <w:kern w:val="0"/>
          <w:szCs w:val="21"/>
        </w:rPr>
        <w:t>°C</w:t>
      </w:r>
    </w:p>
    <w:p>
      <w:pPr>
        <w:pStyle w:val="4"/>
        <w:spacing w:line="360" w:lineRule="auto"/>
        <w:ind w:firstLine="103" w:firstLineChars="49"/>
        <w:rPr>
          <w:rFonts w:hint="eastAsia" w:ascii="宋体" w:hAnsi="宋体" w:cs="宋体"/>
          <w:bCs/>
          <w:color w:val="000000"/>
          <w:kern w:val="0"/>
          <w:szCs w:val="21"/>
        </w:rPr>
      </w:pPr>
      <w:r>
        <w:rPr>
          <w:rFonts w:hint="eastAsia" w:ascii="宋体" w:hAnsi="宋体" w:cs="宋体"/>
          <w:bCs/>
          <w:color w:val="000000"/>
          <w:kern w:val="0"/>
          <w:szCs w:val="21"/>
          <w:lang w:val="en-US" w:eastAsia="zh-CN"/>
        </w:rPr>
        <w:t>*</w:t>
      </w:r>
      <w:r>
        <w:rPr>
          <w:rFonts w:hint="eastAsia" w:ascii="宋体" w:hAnsi="宋体" w:cs="宋体"/>
          <w:bCs/>
          <w:color w:val="000000"/>
          <w:kern w:val="0"/>
          <w:szCs w:val="21"/>
        </w:rPr>
        <w:t>1.</w:t>
      </w:r>
      <w:r>
        <w:rPr>
          <w:rFonts w:hint="eastAsia" w:ascii="宋体" w:hAnsi="宋体" w:cs="宋体"/>
          <w:bCs/>
          <w:color w:val="000000"/>
          <w:kern w:val="0"/>
          <w:szCs w:val="21"/>
          <w:lang w:val="en-US" w:eastAsia="zh-CN"/>
        </w:rPr>
        <w:t>7</w:t>
      </w:r>
      <w:r>
        <w:rPr>
          <w:rFonts w:hint="eastAsia" w:ascii="宋体" w:hAnsi="宋体" w:cs="宋体"/>
          <w:bCs/>
          <w:color w:val="000000"/>
          <w:kern w:val="0"/>
          <w:szCs w:val="21"/>
        </w:rPr>
        <w:t>.8存储温度：-40-70°C</w:t>
      </w:r>
    </w:p>
    <w:p>
      <w:pPr>
        <w:pStyle w:val="4"/>
        <w:spacing w:line="360" w:lineRule="auto"/>
        <w:ind w:firstLine="0" w:firstLineChars="0"/>
        <w:rPr>
          <w:rFonts w:hint="eastAsia" w:ascii="宋体" w:hAnsi="宋体" w:cs="宋体"/>
          <w:b/>
          <w:color w:val="000000"/>
          <w:kern w:val="0"/>
          <w:szCs w:val="21"/>
          <w:lang w:val="en-US" w:eastAsia="zh-CN"/>
        </w:rPr>
      </w:pPr>
      <w:r>
        <w:rPr>
          <w:rFonts w:hint="eastAsia" w:ascii="宋体" w:hAnsi="宋体" w:cs="宋体"/>
          <w:b/>
          <w:color w:val="000000"/>
          <w:kern w:val="0"/>
          <w:szCs w:val="21"/>
          <w:lang w:val="en-US" w:eastAsia="zh-CN"/>
        </w:rPr>
        <w:t>1.8机柜</w:t>
      </w:r>
    </w:p>
    <w:p>
      <w:pPr>
        <w:pStyle w:val="7"/>
        <w:shd w:val="clear" w:color="auto" w:fill="FFFFFF"/>
        <w:spacing w:before="0" w:beforeAutospacing="0" w:after="225" w:afterAutospacing="0" w:line="360" w:lineRule="atLeast"/>
        <w:rPr>
          <w:rFonts w:hint="eastAsia" w:ascii="Times New Roman" w:hAnsi="Times New Roman" w:eastAsia="宋体" w:cs="宋体"/>
          <w:bCs/>
          <w:color w:val="000000"/>
          <w:kern w:val="0"/>
          <w:sz w:val="21"/>
          <w:szCs w:val="21"/>
          <w:lang w:val="en-US" w:eastAsia="zh-CN" w:bidi="ar-SA"/>
        </w:rPr>
      </w:pPr>
      <w:r>
        <w:rPr>
          <w:rFonts w:hint="eastAsia" w:ascii="Times New Roman" w:hAnsi="Times New Roman" w:eastAsia="宋体" w:cs="宋体"/>
          <w:bCs/>
          <w:color w:val="000000"/>
          <w:kern w:val="0"/>
          <w:sz w:val="21"/>
          <w:szCs w:val="21"/>
          <w:lang w:val="en-US" w:eastAsia="zh-CN" w:bidi="ar-SA"/>
        </w:rPr>
        <w:t>*1.8.1网络服务器机柜容量(U)： 42</w:t>
      </w:r>
    </w:p>
    <w:p>
      <w:pPr>
        <w:pStyle w:val="7"/>
        <w:shd w:val="clear" w:color="auto" w:fill="FFFFFF"/>
        <w:spacing w:before="0" w:beforeAutospacing="0" w:after="225" w:afterAutospacing="0" w:line="360" w:lineRule="atLeast"/>
        <w:rPr>
          <w:rFonts w:hint="eastAsia" w:ascii="Times New Roman" w:hAnsi="Times New Roman" w:eastAsia="宋体" w:cs="宋体"/>
          <w:bCs/>
          <w:color w:val="000000"/>
          <w:kern w:val="0"/>
          <w:sz w:val="21"/>
          <w:szCs w:val="21"/>
          <w:lang w:val="en-US" w:eastAsia="zh-CN" w:bidi="ar-SA"/>
        </w:rPr>
      </w:pPr>
      <w:r>
        <w:rPr>
          <w:rFonts w:hint="eastAsia" w:ascii="Times New Roman" w:hAnsi="Times New Roman" w:eastAsia="宋体" w:cs="宋体"/>
          <w:bCs/>
          <w:color w:val="000000"/>
          <w:kern w:val="0"/>
          <w:sz w:val="21"/>
          <w:szCs w:val="21"/>
          <w:lang w:val="en-US" w:eastAsia="zh-CN" w:bidi="ar-SA"/>
        </w:rPr>
        <w:t>*1.8.2标准： 符合ANSI/EIA RS-310-D、IEC297-2、DIN41491;PART1、DIN41494;PART7、GB/T3047.2-92标准、兼容ETSI标准</w:t>
      </w:r>
    </w:p>
    <w:p>
      <w:pPr>
        <w:pStyle w:val="7"/>
        <w:shd w:val="clear" w:color="auto" w:fill="FFFFFF"/>
        <w:spacing w:before="0" w:beforeAutospacing="0" w:after="225" w:afterAutospacing="0" w:line="360" w:lineRule="atLeast"/>
        <w:rPr>
          <w:rFonts w:hint="eastAsia" w:ascii="Times New Roman" w:hAnsi="Times New Roman" w:eastAsia="宋体" w:cs="宋体"/>
          <w:bCs/>
          <w:color w:val="000000"/>
          <w:kern w:val="0"/>
          <w:sz w:val="21"/>
          <w:szCs w:val="21"/>
          <w:lang w:val="en-US" w:eastAsia="zh-CN" w:bidi="ar-SA"/>
        </w:rPr>
      </w:pPr>
      <w:r>
        <w:rPr>
          <w:rFonts w:hint="eastAsia" w:ascii="Times New Roman" w:hAnsi="Times New Roman" w:eastAsia="宋体" w:cs="宋体"/>
          <w:bCs/>
          <w:color w:val="000000"/>
          <w:kern w:val="0"/>
          <w:sz w:val="21"/>
          <w:szCs w:val="21"/>
          <w:lang w:val="en-US" w:eastAsia="zh-CN" w:bidi="ar-SA"/>
        </w:rPr>
        <w:t>*1.8.3 门及门锁： 高通风率六角弧形网孔前门、双开六角网孔后门及三段侧门;月光旋把机柜门锁。</w:t>
      </w:r>
    </w:p>
    <w:p>
      <w:pPr>
        <w:pStyle w:val="4"/>
        <w:spacing w:line="360" w:lineRule="auto"/>
        <w:ind w:firstLine="0" w:firstLineChars="0"/>
        <w:rPr>
          <w:rFonts w:hint="eastAsia" w:ascii="Times New Roman" w:hAnsi="Times New Roman" w:eastAsia="宋体" w:cs="宋体"/>
          <w:bCs/>
          <w:color w:val="FF0000"/>
          <w:kern w:val="0"/>
          <w:sz w:val="21"/>
          <w:szCs w:val="21"/>
          <w:lang w:val="en-US" w:eastAsia="zh-CN" w:bidi="ar-SA"/>
        </w:rPr>
      </w:pPr>
      <w:r>
        <w:rPr>
          <w:rFonts w:hint="eastAsia" w:ascii="Times New Roman" w:hAnsi="Times New Roman" w:eastAsia="宋体" w:cs="宋体"/>
          <w:bCs/>
          <w:color w:val="FF0000"/>
          <w:kern w:val="0"/>
          <w:sz w:val="21"/>
          <w:szCs w:val="21"/>
          <w:lang w:val="en-US" w:eastAsia="zh-CN" w:bidi="ar-SA"/>
        </w:rPr>
        <w:t>*1.8.3配备两</w:t>
      </w:r>
      <w:r>
        <w:rPr>
          <w:rFonts w:hint="eastAsia" w:cs="宋体"/>
          <w:bCs/>
          <w:color w:val="FF0000"/>
          <w:kern w:val="0"/>
          <w:sz w:val="21"/>
          <w:szCs w:val="21"/>
          <w:lang w:val="en-US" w:eastAsia="zh-CN" w:bidi="ar-SA"/>
        </w:rPr>
        <w:t>套</w:t>
      </w:r>
      <w:r>
        <w:rPr>
          <w:rFonts w:hint="eastAsia" w:ascii="Times New Roman" w:hAnsi="Times New Roman" w:eastAsia="宋体" w:cs="宋体"/>
          <w:bCs/>
          <w:color w:val="FF0000"/>
          <w:kern w:val="0"/>
          <w:sz w:val="21"/>
          <w:szCs w:val="21"/>
          <w:lang w:val="en-US" w:eastAsia="zh-CN" w:bidi="ar-SA"/>
        </w:rPr>
        <w:t>插座</w:t>
      </w:r>
      <w:r>
        <w:rPr>
          <w:rFonts w:hint="eastAsia" w:cs="宋体"/>
          <w:bCs/>
          <w:color w:val="FF0000"/>
          <w:kern w:val="0"/>
          <w:sz w:val="21"/>
          <w:szCs w:val="21"/>
          <w:lang w:val="en-US" w:eastAsia="zh-CN" w:bidi="ar-SA"/>
        </w:rPr>
        <w:t>，每套不少于20组三相电源插孔。</w:t>
      </w:r>
    </w:p>
    <w:p>
      <w:pPr>
        <w:pStyle w:val="4"/>
        <w:spacing w:line="360" w:lineRule="auto"/>
        <w:ind w:firstLine="0" w:firstLineChars="0"/>
        <w:rPr>
          <w:rFonts w:hint="eastAsia" w:cs="宋体"/>
          <w:bCs/>
          <w:color w:val="FF0000"/>
          <w:kern w:val="0"/>
          <w:sz w:val="21"/>
          <w:szCs w:val="21"/>
          <w:lang w:val="en-US" w:eastAsia="zh-CN" w:bidi="ar-SA"/>
        </w:rPr>
      </w:pPr>
      <w:r>
        <w:rPr>
          <w:rFonts w:hint="eastAsia" w:ascii="Times New Roman" w:hAnsi="Times New Roman" w:eastAsia="宋体" w:cs="宋体"/>
          <w:bCs/>
          <w:color w:val="FF0000"/>
          <w:kern w:val="0"/>
          <w:sz w:val="21"/>
          <w:szCs w:val="21"/>
          <w:lang w:val="en-US" w:eastAsia="zh-CN" w:bidi="ar-SA"/>
        </w:rPr>
        <w:t>*1.8.</w:t>
      </w:r>
      <w:r>
        <w:rPr>
          <w:rFonts w:hint="eastAsia" w:cs="宋体"/>
          <w:bCs/>
          <w:color w:val="FF0000"/>
          <w:kern w:val="0"/>
          <w:sz w:val="21"/>
          <w:szCs w:val="21"/>
          <w:lang w:val="en-US" w:eastAsia="zh-CN" w:bidi="ar-SA"/>
        </w:rPr>
        <w:t>4顶部配备强制冷却风扇。</w:t>
      </w:r>
    </w:p>
    <w:p>
      <w:pPr>
        <w:pStyle w:val="4"/>
        <w:spacing w:line="360" w:lineRule="auto"/>
        <w:ind w:firstLine="0" w:firstLineChars="0"/>
        <w:rPr>
          <w:rFonts w:hint="eastAsia" w:cs="宋体"/>
          <w:bCs/>
          <w:color w:val="FF0000"/>
          <w:kern w:val="0"/>
          <w:sz w:val="21"/>
          <w:szCs w:val="21"/>
          <w:lang w:val="en-US" w:eastAsia="zh-CN" w:bidi="ar-SA"/>
        </w:rPr>
      </w:pPr>
      <w:r>
        <w:rPr>
          <w:rFonts w:hint="eastAsia" w:ascii="Times New Roman" w:hAnsi="Times New Roman" w:eastAsia="宋体" w:cs="宋体"/>
          <w:bCs/>
          <w:color w:val="FF0000"/>
          <w:kern w:val="0"/>
          <w:sz w:val="21"/>
          <w:szCs w:val="21"/>
          <w:lang w:val="en-US" w:eastAsia="zh-CN" w:bidi="ar-SA"/>
        </w:rPr>
        <w:t>*1.8.</w:t>
      </w:r>
      <w:r>
        <w:rPr>
          <w:rFonts w:hint="eastAsia" w:cs="宋体"/>
          <w:bCs/>
          <w:color w:val="FF0000"/>
          <w:kern w:val="0"/>
          <w:sz w:val="21"/>
          <w:szCs w:val="21"/>
          <w:lang w:val="en-US" w:eastAsia="zh-CN" w:bidi="ar-SA"/>
        </w:rPr>
        <w:t>5机柜颜色：黑色。</w:t>
      </w:r>
    </w:p>
    <w:p>
      <w:pPr>
        <w:pStyle w:val="4"/>
        <w:spacing w:line="360" w:lineRule="auto"/>
        <w:ind w:firstLine="0" w:firstLineChars="0"/>
        <w:rPr>
          <w:rFonts w:hint="eastAsia" w:ascii="宋体" w:hAnsi="宋体" w:cs="宋体"/>
          <w:b/>
          <w:color w:val="000000"/>
          <w:kern w:val="0"/>
          <w:szCs w:val="21"/>
          <w:lang w:val="en-US" w:eastAsia="zh-CN"/>
        </w:rPr>
      </w:pPr>
      <w:r>
        <w:rPr>
          <w:rFonts w:hint="eastAsia" w:ascii="宋体" w:hAnsi="宋体" w:cs="宋体"/>
          <w:b/>
          <w:color w:val="000000"/>
          <w:kern w:val="0"/>
          <w:szCs w:val="21"/>
          <w:lang w:val="en-US" w:eastAsia="zh-CN"/>
        </w:rPr>
        <w:t>1.9交换机</w:t>
      </w:r>
    </w:p>
    <w:p>
      <w:pPr>
        <w:pStyle w:val="4"/>
        <w:spacing w:line="360" w:lineRule="auto"/>
        <w:ind w:firstLine="103" w:firstLineChars="49"/>
        <w:rPr>
          <w:rFonts w:hint="eastAsia" w:ascii="宋体" w:hAnsi="宋体" w:cs="宋体"/>
          <w:bCs/>
          <w:color w:val="000000"/>
          <w:kern w:val="0"/>
          <w:szCs w:val="21"/>
          <w:lang w:val="en-US" w:eastAsia="zh-CN"/>
        </w:rPr>
      </w:pPr>
      <w:r>
        <w:rPr>
          <w:rFonts w:hint="eastAsia" w:ascii="宋体" w:hAnsi="宋体" w:cs="宋体"/>
          <w:bCs/>
          <w:color w:val="000000"/>
          <w:kern w:val="0"/>
          <w:szCs w:val="21"/>
          <w:lang w:val="en-US" w:eastAsia="zh-CN"/>
        </w:rPr>
        <w:t>*1.9.1 端口：28个10/100/1000 Base-T以太网口，4个服用的千兆Combo SFP，4个万兆SFP+</w:t>
      </w:r>
    </w:p>
    <w:p>
      <w:pPr>
        <w:pStyle w:val="4"/>
        <w:spacing w:line="360" w:lineRule="auto"/>
        <w:ind w:firstLine="103" w:firstLineChars="49"/>
        <w:rPr>
          <w:rFonts w:hint="eastAsia" w:ascii="宋体" w:hAnsi="宋体" w:cs="宋体"/>
          <w:bCs/>
          <w:color w:val="000000"/>
          <w:kern w:val="0"/>
          <w:szCs w:val="21"/>
          <w:lang w:val="en-US" w:eastAsia="zh-CN"/>
        </w:rPr>
      </w:pPr>
      <w:r>
        <w:rPr>
          <w:rFonts w:hint="eastAsia" w:ascii="宋体" w:hAnsi="宋体" w:cs="宋体"/>
          <w:bCs/>
          <w:color w:val="000000"/>
          <w:kern w:val="0"/>
          <w:szCs w:val="21"/>
          <w:lang w:val="en-US" w:eastAsia="zh-CN"/>
        </w:rPr>
        <w:t>*1.9.2 插槽：一个扩展子卡插槽</w:t>
      </w:r>
    </w:p>
    <w:p>
      <w:pPr>
        <w:pStyle w:val="4"/>
        <w:spacing w:line="360" w:lineRule="auto"/>
        <w:ind w:firstLine="103" w:firstLineChars="49"/>
        <w:rPr>
          <w:rFonts w:hint="eastAsia" w:ascii="宋体" w:hAnsi="宋体" w:cs="宋体"/>
          <w:bCs/>
          <w:color w:val="000000"/>
          <w:kern w:val="0"/>
          <w:szCs w:val="21"/>
          <w:lang w:val="en-US" w:eastAsia="zh-CN"/>
        </w:rPr>
      </w:pPr>
      <w:r>
        <w:rPr>
          <w:rFonts w:hint="eastAsia" w:ascii="宋体" w:hAnsi="宋体" w:cs="宋体"/>
          <w:bCs/>
          <w:color w:val="000000"/>
          <w:kern w:val="0"/>
          <w:szCs w:val="21"/>
          <w:lang w:val="en-US" w:eastAsia="zh-CN"/>
        </w:rPr>
        <w:t>*1.9.3 电源：可插拔双电源，支持交流或直流供电，默认配置一个AC电源</w:t>
      </w:r>
    </w:p>
    <w:p>
      <w:pPr>
        <w:pStyle w:val="4"/>
        <w:spacing w:line="360" w:lineRule="auto"/>
        <w:ind w:firstLine="103" w:firstLineChars="49"/>
        <w:rPr>
          <w:rFonts w:hint="eastAsia" w:ascii="宋体" w:hAnsi="宋体" w:cs="宋体"/>
          <w:bCs/>
          <w:color w:val="000000"/>
          <w:kern w:val="0"/>
          <w:szCs w:val="21"/>
          <w:lang w:val="en-US" w:eastAsia="zh-CN"/>
        </w:rPr>
      </w:pPr>
      <w:r>
        <w:rPr>
          <w:rFonts w:hint="eastAsia" w:ascii="宋体" w:hAnsi="宋体" w:cs="宋体"/>
          <w:bCs/>
          <w:color w:val="000000"/>
          <w:kern w:val="0"/>
          <w:szCs w:val="21"/>
          <w:lang w:val="en-US" w:eastAsia="zh-CN"/>
        </w:rPr>
        <w:t>*1.9.4 交换容量：598Gbps</w:t>
      </w:r>
    </w:p>
    <w:p>
      <w:pPr>
        <w:pStyle w:val="4"/>
        <w:spacing w:line="360" w:lineRule="auto"/>
        <w:ind w:firstLine="103" w:firstLineChars="49"/>
        <w:rPr>
          <w:rFonts w:hint="eastAsia" w:ascii="宋体" w:hAnsi="宋体" w:cs="宋体"/>
          <w:bCs/>
          <w:color w:val="000000"/>
          <w:kern w:val="0"/>
          <w:szCs w:val="21"/>
          <w:lang w:val="en-US" w:eastAsia="zh-CN"/>
        </w:rPr>
      </w:pPr>
      <w:r>
        <w:rPr>
          <w:rFonts w:hint="eastAsia" w:ascii="宋体" w:hAnsi="宋体" w:cs="宋体"/>
          <w:bCs/>
          <w:color w:val="000000"/>
          <w:kern w:val="0"/>
          <w:szCs w:val="21"/>
          <w:lang w:val="en-US" w:eastAsia="zh-CN"/>
        </w:rPr>
        <w:t>*1.9.5 包转发率：168Mpps</w:t>
      </w:r>
    </w:p>
    <w:p>
      <w:pPr>
        <w:spacing w:line="360" w:lineRule="auto"/>
        <w:rPr>
          <w:rFonts w:asciiTheme="minorEastAsia" w:hAnsiTheme="minorEastAsia" w:eastAsiaTheme="minorEastAsia"/>
          <w:b/>
          <w:bCs/>
          <w:szCs w:val="21"/>
        </w:rPr>
      </w:pPr>
      <w:r>
        <w:rPr>
          <w:rFonts w:hint="eastAsia" w:asciiTheme="minorEastAsia" w:hAnsiTheme="minorEastAsia" w:eastAsiaTheme="minorEastAsia"/>
          <w:b/>
          <w:bCs/>
          <w:szCs w:val="21"/>
        </w:rPr>
        <w:t>1.</w:t>
      </w:r>
      <w:r>
        <w:rPr>
          <w:rFonts w:hint="eastAsia" w:asciiTheme="minorEastAsia" w:hAnsiTheme="minorEastAsia" w:eastAsiaTheme="minorEastAsia"/>
          <w:b/>
          <w:bCs/>
          <w:szCs w:val="21"/>
          <w:lang w:val="en-US" w:eastAsia="zh-CN"/>
        </w:rPr>
        <w:t>10</w:t>
      </w:r>
      <w:r>
        <w:rPr>
          <w:rFonts w:hint="eastAsia" w:asciiTheme="minorEastAsia" w:hAnsiTheme="minorEastAsia" w:eastAsiaTheme="minorEastAsia"/>
          <w:b/>
          <w:bCs/>
          <w:szCs w:val="21"/>
        </w:rPr>
        <w:t>数据中心技术参数</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.1 外形/高度</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机架式/每个机箱 4U</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1.10.2</w:t>
      </w:r>
      <w:r>
        <w:rPr>
          <w:rFonts w:hint="eastAsia" w:asciiTheme="minorEastAsia" w:hAnsiTheme="minorEastAsia" w:eastAsiaTheme="minorEastAsia"/>
          <w:szCs w:val="21"/>
        </w:rPr>
        <w:t>处理器（最大）</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英特尔&amp;reg; 至强&amp;reg; 7400 系列，最高可达 2.66GHz（六核）/前端总线 1066 MHz</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1.10.3</w:t>
      </w:r>
      <w:r>
        <w:rPr>
          <w:rFonts w:hint="eastAsia" w:asciiTheme="minorEastAsia" w:hAnsiTheme="minorEastAsia" w:eastAsiaTheme="minorEastAsia"/>
          <w:szCs w:val="21"/>
        </w:rPr>
        <w:t>处理器数量（标配/最大）</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每个机箱 2/4（可选 2、3、4 机箱支持）</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1.10.4</w:t>
      </w:r>
      <w:r>
        <w:rPr>
          <w:rFonts w:hint="eastAsia" w:asciiTheme="minorEastAsia" w:hAnsiTheme="minorEastAsia" w:eastAsiaTheme="minorEastAsia"/>
          <w:szCs w:val="21"/>
        </w:rPr>
        <w:t>缓存（最大）</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高达 16MB</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内存（最大）</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4GB 或 8GB/最大 256GB PC2-5300 DDR II</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扩展插槽</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总共 7个 PCI-Express 半长（2个热插拔）</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1.10.7</w:t>
      </w:r>
      <w:r>
        <w:rPr>
          <w:rFonts w:hint="eastAsia" w:asciiTheme="minorEastAsia" w:hAnsiTheme="minorEastAsia" w:eastAsiaTheme="minorEastAsia"/>
          <w:szCs w:val="21"/>
        </w:rPr>
        <w:t>磁盘托架（总数/热插拔）</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4/4 2.5英寸串行连接 SCSI （SAS）</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1.10.8</w:t>
      </w:r>
      <w:r>
        <w:rPr>
          <w:rFonts w:hint="eastAsia" w:asciiTheme="minorEastAsia" w:hAnsiTheme="minorEastAsia" w:eastAsiaTheme="minorEastAsia"/>
          <w:szCs w:val="21"/>
        </w:rPr>
        <w:t>最大内部存储容量,</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每个机箱 587GB SAS（支持 73.4;GB 和 146.8GB 硬盘驱动器）</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1.10.9</w:t>
      </w:r>
      <w:r>
        <w:rPr>
          <w:rFonts w:hint="eastAsia" w:asciiTheme="minorEastAsia" w:hAnsiTheme="minorEastAsia" w:eastAsiaTheme="minorEastAsia"/>
          <w:szCs w:val="21"/>
        </w:rPr>
        <w:t>网络接口</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集成的双千兆以太网，带 TCP-IP 卸载引擎</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1.10.10</w:t>
      </w:r>
      <w:r>
        <w:rPr>
          <w:rFonts w:hint="eastAsia" w:asciiTheme="minorEastAsia" w:hAnsiTheme="minorEastAsia" w:eastAsiaTheme="minorEastAsia"/>
          <w:szCs w:val="21"/>
        </w:rPr>
        <w:t>电源（标配/最大）</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1440W 220V 2/2</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1.10.11</w:t>
      </w:r>
      <w:r>
        <w:rPr>
          <w:rFonts w:hint="eastAsia" w:asciiTheme="minorEastAsia" w:hAnsiTheme="minorEastAsia" w:eastAsiaTheme="minorEastAsia"/>
          <w:szCs w:val="21"/>
        </w:rPr>
        <w:t>热插拔组件</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电源、风扇、内存、硬盘驱动器和 PCI-Express 适配器</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1.10.12</w:t>
      </w:r>
      <w:r>
        <w:rPr>
          <w:rFonts w:hint="eastAsia" w:asciiTheme="minorEastAsia" w:hAnsiTheme="minorEastAsia" w:eastAsiaTheme="minorEastAsia"/>
          <w:szCs w:val="21"/>
        </w:rPr>
        <w:t>RAID 支持</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集成 RAID-0 和 RAID-1，可选 RAID-5</w:t>
      </w:r>
    </w:p>
    <w:p>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1.10.13</w:t>
      </w:r>
      <w:r>
        <w:rPr>
          <w:rFonts w:hint="eastAsia" w:asciiTheme="minorEastAsia" w:hAnsiTheme="minorEastAsia" w:eastAsiaTheme="minorEastAsia"/>
          <w:szCs w:val="21"/>
        </w:rPr>
        <w:t>系统管理</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Alert on LAN&amp;reg;服务器自动重启、IBM Director、IBM ServerGuide&amp;reg; 、Remote Supervisor Adapter II SlimLine、光通路诊断（单独供电）、适用于硬盘驱动器/处理器/VRM/风扇/内存的预测性故障分析&amp;reg;、Wake on LAN&amp;reg;、动态系统分析 （DSA）</w:t>
      </w:r>
    </w:p>
    <w:p>
      <w:pPr>
        <w:spacing w:line="360" w:lineRule="auto"/>
        <w:rPr>
          <w:rFonts w:hint="eastAsia" w:ascii="宋体" w:hAnsi="宋体" w:cs="宋体"/>
          <w:bCs/>
          <w:color w:val="000000"/>
          <w:kern w:val="0"/>
          <w:szCs w:val="21"/>
          <w:lang w:val="en-US" w:eastAsia="zh-CN"/>
        </w:rPr>
      </w:pPr>
      <w:r>
        <w:rPr>
          <w:rFonts w:hint="eastAsia" w:asciiTheme="minorEastAsia" w:hAnsiTheme="minorEastAsia" w:eastAsiaTheme="minorEastAsia"/>
          <w:szCs w:val="21"/>
          <w:lang w:val="en-US" w:eastAsia="zh-CN"/>
        </w:rPr>
        <w:t>1.10.14</w:t>
      </w:r>
      <w:r>
        <w:rPr>
          <w:rFonts w:hint="eastAsia" w:asciiTheme="minorEastAsia" w:hAnsiTheme="minorEastAsia" w:eastAsiaTheme="minorEastAsia"/>
          <w:szCs w:val="21"/>
        </w:rPr>
        <w:t>支持操作系统</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32位和 64位 Microsoft&amp;reg; WindowsServer2008R; （标准版、企业版和数据中心版）、32位和 64位 Red Hat Enterprise Linux&amp;reg; 和 SUSE Enterprise Linux（Server 和 Advanced Server）、VMware ESX Server</w:t>
      </w:r>
    </w:p>
    <w:p>
      <w:pPr>
        <w:pStyle w:val="4"/>
        <w:spacing w:line="360" w:lineRule="auto"/>
        <w:ind w:firstLine="103" w:firstLineChars="49"/>
        <w:rPr>
          <w:rFonts w:hint="eastAsia" w:ascii="宋体" w:hAnsi="宋体" w:cs="宋体"/>
          <w:bCs/>
          <w:color w:val="000000"/>
          <w:kern w:val="0"/>
          <w:szCs w:val="21"/>
          <w:lang w:val="en-US" w:eastAsia="zh-CN"/>
        </w:rPr>
      </w:pPr>
      <w:bookmarkStart w:id="7" w:name="OLE_LINK2"/>
      <w:r>
        <w:rPr>
          <w:rFonts w:hint="eastAsia" w:ascii="宋体" w:hAnsi="宋体" w:cs="宋体"/>
          <w:b/>
          <w:color w:val="000000"/>
          <w:kern w:val="0"/>
          <w:szCs w:val="21"/>
          <w:lang w:val="en-US" w:eastAsia="zh-CN"/>
        </w:rPr>
        <w:t>1.11</w:t>
      </w:r>
      <w:bookmarkEnd w:id="7"/>
      <w:r>
        <w:rPr>
          <w:rFonts w:hint="eastAsia" w:ascii="宋体" w:hAnsi="宋体" w:cs="宋体"/>
          <w:b/>
          <w:color w:val="000000"/>
          <w:kern w:val="0"/>
          <w:szCs w:val="21"/>
          <w:lang w:val="en-US" w:eastAsia="zh-CN"/>
        </w:rPr>
        <w:t>网络硬盘录像机</w:t>
      </w:r>
    </w:p>
    <w:p>
      <w:pPr>
        <w:pStyle w:val="4"/>
        <w:spacing w:line="360" w:lineRule="auto"/>
        <w:ind w:firstLine="103" w:firstLineChars="49"/>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lang w:val="en-US" w:eastAsia="zh-CN"/>
        </w:rPr>
        <w:t>*</w:t>
      </w:r>
      <w:bookmarkStart w:id="8" w:name="OLE_LINK3"/>
      <w:r>
        <w:rPr>
          <w:rFonts w:hint="eastAsia" w:ascii="宋体" w:hAnsi="宋体" w:eastAsia="宋体" w:cs="宋体"/>
          <w:b w:val="0"/>
          <w:i w:val="0"/>
          <w:caps w:val="0"/>
          <w:color w:val="000000"/>
          <w:spacing w:val="0"/>
          <w:sz w:val="21"/>
          <w:szCs w:val="21"/>
          <w:lang w:val="en-US" w:eastAsia="zh-CN"/>
        </w:rPr>
        <w:t>1.11.1</w:t>
      </w:r>
      <w:bookmarkEnd w:id="8"/>
      <w:r>
        <w:rPr>
          <w:rFonts w:hint="eastAsia" w:ascii="宋体" w:hAnsi="宋体" w:eastAsia="宋体" w:cs="宋体"/>
          <w:b w:val="0"/>
          <w:i w:val="0"/>
          <w:caps w:val="0"/>
          <w:color w:val="000000"/>
          <w:spacing w:val="0"/>
          <w:sz w:val="21"/>
          <w:szCs w:val="21"/>
          <w:lang w:val="en-US" w:eastAsia="zh-CN"/>
        </w:rPr>
        <w:t>预览、回放：</w:t>
      </w:r>
      <w:r>
        <w:rPr>
          <w:rFonts w:hint="eastAsia" w:ascii="宋体" w:hAnsi="宋体" w:eastAsia="宋体" w:cs="宋体"/>
          <w:b w:val="0"/>
          <w:i w:val="0"/>
          <w:caps w:val="0"/>
          <w:color w:val="000000"/>
          <w:spacing w:val="0"/>
          <w:sz w:val="21"/>
          <w:szCs w:val="21"/>
        </w:rPr>
        <w:t>支持1080P高清预览</w:t>
      </w:r>
      <w:r>
        <w:rPr>
          <w:rFonts w:hint="eastAsia" w:ascii="宋体" w:hAnsi="宋体" w:eastAsia="宋体" w:cs="宋体"/>
          <w:b w:val="0"/>
          <w:i w:val="0"/>
          <w:caps w:val="0"/>
          <w:color w:val="000000"/>
          <w:spacing w:val="0"/>
          <w:sz w:val="21"/>
          <w:szCs w:val="21"/>
          <w:lang w:eastAsia="zh-CN"/>
        </w:rPr>
        <w:t>，</w:t>
      </w:r>
      <w:r>
        <w:rPr>
          <w:rFonts w:hint="eastAsia" w:ascii="宋体" w:hAnsi="宋体" w:eastAsia="宋体" w:cs="宋体"/>
          <w:b w:val="0"/>
          <w:i w:val="0"/>
          <w:caps w:val="0"/>
          <w:color w:val="000000"/>
          <w:spacing w:val="0"/>
          <w:sz w:val="21"/>
          <w:szCs w:val="21"/>
        </w:rPr>
        <w:t>支持解16路720P高清预览；</w:t>
      </w:r>
    </w:p>
    <w:p>
      <w:pPr>
        <w:pStyle w:val="4"/>
        <w:spacing w:line="360" w:lineRule="auto"/>
        <w:ind w:firstLine="103" w:firstLineChars="49"/>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lang w:val="en-US" w:eastAsia="zh-CN"/>
        </w:rPr>
        <w:t>*</w:t>
      </w:r>
      <w:bookmarkStart w:id="9" w:name="OLE_LINK4"/>
      <w:r>
        <w:rPr>
          <w:rFonts w:hint="eastAsia" w:ascii="宋体" w:hAnsi="宋体" w:eastAsia="宋体" w:cs="宋体"/>
          <w:b w:val="0"/>
          <w:i w:val="0"/>
          <w:caps w:val="0"/>
          <w:color w:val="000000"/>
          <w:spacing w:val="0"/>
          <w:sz w:val="21"/>
          <w:szCs w:val="21"/>
          <w:lang w:val="en-US" w:eastAsia="zh-CN"/>
        </w:rPr>
        <w:t>1.11.2</w:t>
      </w:r>
      <w:bookmarkEnd w:id="9"/>
      <w:r>
        <w:rPr>
          <w:rFonts w:hint="eastAsia" w:ascii="宋体" w:hAnsi="宋体" w:eastAsia="宋体" w:cs="宋体"/>
          <w:b w:val="0"/>
          <w:i w:val="0"/>
          <w:caps w:val="0"/>
          <w:color w:val="000000"/>
          <w:spacing w:val="0"/>
          <w:sz w:val="21"/>
          <w:szCs w:val="21"/>
          <w:lang w:val="en-US" w:eastAsia="zh-CN"/>
        </w:rPr>
        <w:t>接驳：</w:t>
      </w:r>
      <w:r>
        <w:rPr>
          <w:rFonts w:hint="eastAsia" w:ascii="宋体" w:hAnsi="宋体" w:eastAsia="宋体" w:cs="宋体"/>
          <w:b w:val="0"/>
          <w:i w:val="0"/>
          <w:caps w:val="0"/>
          <w:color w:val="000000"/>
          <w:spacing w:val="0"/>
          <w:sz w:val="21"/>
          <w:szCs w:val="21"/>
        </w:rPr>
        <w:t>可接驳SAMSUNG、Panasonic、SONY、Bosch、Arecont、AXIS、Honeywell、LG、Vivotek、SANYO、景阳等网络摄像机；</w:t>
      </w:r>
    </w:p>
    <w:p>
      <w:pPr>
        <w:pStyle w:val="4"/>
        <w:spacing w:line="360" w:lineRule="auto"/>
        <w:ind w:firstLine="103" w:firstLineChars="49"/>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lang w:val="en-US" w:eastAsia="zh-CN"/>
        </w:rPr>
        <w:t>*1.11.</w:t>
      </w:r>
      <w:r>
        <w:rPr>
          <w:rFonts w:hint="eastAsia" w:ascii="宋体" w:hAnsi="宋体" w:cs="宋体"/>
          <w:b w:val="0"/>
          <w:i w:val="0"/>
          <w:caps w:val="0"/>
          <w:color w:val="000000"/>
          <w:spacing w:val="0"/>
          <w:sz w:val="21"/>
          <w:szCs w:val="21"/>
          <w:lang w:val="en-US" w:eastAsia="zh-CN"/>
        </w:rPr>
        <w:t>3</w:t>
      </w:r>
      <w:r>
        <w:rPr>
          <w:rFonts w:hint="eastAsia" w:ascii="宋体" w:hAnsi="宋体" w:eastAsia="宋体" w:cs="宋体"/>
          <w:b w:val="0"/>
          <w:i w:val="0"/>
          <w:caps w:val="0"/>
          <w:color w:val="000000"/>
          <w:spacing w:val="0"/>
          <w:sz w:val="21"/>
          <w:szCs w:val="21"/>
          <w:lang w:val="en-US" w:eastAsia="zh-CN"/>
        </w:rPr>
        <w:t xml:space="preserve"> 分辨率：</w:t>
      </w:r>
      <w:r>
        <w:rPr>
          <w:rFonts w:hint="eastAsia" w:ascii="宋体" w:hAnsi="宋体" w:eastAsia="宋体" w:cs="宋体"/>
          <w:b w:val="0"/>
          <w:i w:val="0"/>
          <w:caps w:val="0"/>
          <w:color w:val="000000"/>
          <w:spacing w:val="0"/>
          <w:sz w:val="21"/>
          <w:szCs w:val="21"/>
        </w:rPr>
        <w:t>HDMI/VGA视频输出分辨率最高达1920×1080；</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cs="宋体"/>
          <w:bCs/>
          <w:color w:val="000000"/>
          <w:kern w:val="0"/>
          <w:sz w:val="21"/>
          <w:szCs w:val="21"/>
          <w:lang w:val="en-US" w:eastAsia="zh-CN"/>
        </w:rPr>
        <w:t xml:space="preserve"> </w:t>
      </w:r>
      <w:r>
        <w:rPr>
          <w:rFonts w:hint="eastAsia" w:ascii="宋体" w:hAnsi="宋体" w:cs="宋体"/>
          <w:bCs/>
          <w:color w:val="000000"/>
          <w:kern w:val="0"/>
          <w:sz w:val="21"/>
          <w:szCs w:val="21"/>
          <w:lang w:val="en-US" w:eastAsia="zh-CN"/>
        </w:rPr>
        <w:t>*</w:t>
      </w:r>
      <w:r>
        <w:rPr>
          <w:rFonts w:hint="eastAsia" w:ascii="宋体" w:hAnsi="宋体" w:eastAsia="宋体" w:cs="宋体"/>
          <w:b w:val="0"/>
          <w:i w:val="0"/>
          <w:caps w:val="0"/>
          <w:color w:val="000000"/>
          <w:spacing w:val="0"/>
          <w:sz w:val="21"/>
          <w:szCs w:val="21"/>
          <w:lang w:val="en-US" w:eastAsia="zh-CN"/>
        </w:rPr>
        <w:t>1.11.</w:t>
      </w:r>
      <w:r>
        <w:rPr>
          <w:rFonts w:hint="eastAsia" w:cs="宋体"/>
          <w:b w:val="0"/>
          <w:i w:val="0"/>
          <w:caps w:val="0"/>
          <w:color w:val="000000"/>
          <w:spacing w:val="0"/>
          <w:sz w:val="21"/>
          <w:szCs w:val="21"/>
          <w:lang w:val="en-US" w:eastAsia="zh-CN"/>
        </w:rPr>
        <w:t>4</w:t>
      </w:r>
      <w:r>
        <w:rPr>
          <w:rFonts w:hint="eastAsia" w:cs="宋体"/>
          <w:bCs/>
          <w:color w:val="000000"/>
          <w:kern w:val="0"/>
          <w:sz w:val="21"/>
          <w:szCs w:val="21"/>
          <w:lang w:val="en-US" w:eastAsia="zh-CN"/>
        </w:rPr>
        <w:t>输出：</w:t>
      </w:r>
      <w:r>
        <w:rPr>
          <w:rFonts w:hint="eastAsia" w:ascii="宋体" w:hAnsi="宋体" w:eastAsia="宋体" w:cs="宋体"/>
          <w:b w:val="0"/>
          <w:i w:val="0"/>
          <w:caps w:val="0"/>
          <w:color w:val="000000"/>
          <w:spacing w:val="0"/>
          <w:sz w:val="21"/>
          <w:szCs w:val="21"/>
        </w:rPr>
        <w:t xml:space="preserve"> 支持VGA、HDMI同步输出；</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cs="宋体"/>
          <w:bCs/>
          <w:color w:val="000000"/>
          <w:kern w:val="0"/>
          <w:sz w:val="21"/>
          <w:szCs w:val="21"/>
          <w:lang w:val="en-US" w:eastAsia="zh-CN"/>
        </w:rPr>
        <w:t xml:space="preserve"> </w:t>
      </w:r>
      <w:r>
        <w:rPr>
          <w:rFonts w:hint="eastAsia" w:ascii="宋体" w:hAnsi="宋体" w:cs="宋体"/>
          <w:bCs/>
          <w:color w:val="000000"/>
          <w:kern w:val="0"/>
          <w:sz w:val="21"/>
          <w:szCs w:val="21"/>
          <w:lang w:val="en-US" w:eastAsia="zh-CN"/>
        </w:rPr>
        <w:t>*</w:t>
      </w:r>
      <w:r>
        <w:rPr>
          <w:rFonts w:hint="eastAsia" w:ascii="宋体" w:hAnsi="宋体" w:eastAsia="宋体" w:cs="宋体"/>
          <w:b w:val="0"/>
          <w:i w:val="0"/>
          <w:caps w:val="0"/>
          <w:color w:val="000000"/>
          <w:spacing w:val="0"/>
          <w:sz w:val="21"/>
          <w:szCs w:val="21"/>
          <w:lang w:val="en-US" w:eastAsia="zh-CN"/>
        </w:rPr>
        <w:t>1.11.</w:t>
      </w:r>
      <w:r>
        <w:rPr>
          <w:rFonts w:hint="eastAsia" w:cs="宋体"/>
          <w:b w:val="0"/>
          <w:i w:val="0"/>
          <w:caps w:val="0"/>
          <w:color w:val="000000"/>
          <w:spacing w:val="0"/>
          <w:sz w:val="21"/>
          <w:szCs w:val="21"/>
          <w:lang w:val="en-US" w:eastAsia="zh-CN"/>
        </w:rPr>
        <w:t>5</w:t>
      </w:r>
      <w:r>
        <w:rPr>
          <w:rFonts w:hint="eastAsia" w:cs="宋体"/>
          <w:bCs/>
          <w:color w:val="000000"/>
          <w:kern w:val="0"/>
          <w:sz w:val="21"/>
          <w:szCs w:val="21"/>
          <w:lang w:val="en-US" w:eastAsia="zh-CN"/>
        </w:rPr>
        <w:t xml:space="preserve"> 回放：</w:t>
      </w:r>
      <w:r>
        <w:rPr>
          <w:rFonts w:hint="eastAsia" w:ascii="宋体" w:hAnsi="宋体" w:eastAsia="宋体" w:cs="宋体"/>
          <w:b w:val="0"/>
          <w:i w:val="0"/>
          <w:caps w:val="0"/>
          <w:color w:val="000000"/>
          <w:spacing w:val="0"/>
          <w:sz w:val="21"/>
          <w:szCs w:val="21"/>
        </w:rPr>
        <w:t>支持16路720P或8路1080P回放</w:t>
      </w:r>
      <w:r>
        <w:rPr>
          <w:rFonts w:hint="eastAsia" w:ascii="宋体" w:hAnsi="宋体" w:cs="宋体"/>
          <w:b w:val="0"/>
          <w:i w:val="0"/>
          <w:caps w:val="0"/>
          <w:color w:val="000000"/>
          <w:spacing w:val="0"/>
          <w:sz w:val="21"/>
          <w:szCs w:val="21"/>
          <w:lang w:eastAsia="zh-CN"/>
        </w:rPr>
        <w:t>，</w:t>
      </w:r>
      <w:r>
        <w:rPr>
          <w:rFonts w:hint="eastAsia" w:ascii="宋体" w:hAnsi="宋体" w:eastAsia="宋体" w:cs="宋体"/>
          <w:b w:val="0"/>
          <w:i w:val="0"/>
          <w:caps w:val="0"/>
          <w:color w:val="000000"/>
          <w:spacing w:val="0"/>
          <w:sz w:val="21"/>
          <w:szCs w:val="21"/>
        </w:rPr>
        <w:t>支持按事件查询、回放、备份录像文件，支持图片本地回放与查询；</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lang w:val="en-US" w:eastAsia="zh-CN"/>
        </w:rPr>
      </w:pPr>
      <w:r>
        <w:rPr>
          <w:rFonts w:hint="eastAsia" w:cs="宋体"/>
          <w:b w:val="0"/>
          <w:i w:val="0"/>
          <w:caps w:val="0"/>
          <w:color w:val="000000"/>
          <w:spacing w:val="0"/>
          <w:sz w:val="21"/>
          <w:szCs w:val="21"/>
          <w:lang w:val="en-US" w:eastAsia="zh-CN"/>
        </w:rPr>
        <w:t xml:space="preserve"> *</w:t>
      </w:r>
      <w:r>
        <w:rPr>
          <w:rFonts w:hint="eastAsia" w:ascii="宋体" w:hAnsi="宋体" w:eastAsia="宋体" w:cs="宋体"/>
          <w:b w:val="0"/>
          <w:i w:val="0"/>
          <w:caps w:val="0"/>
          <w:color w:val="000000"/>
          <w:spacing w:val="0"/>
          <w:sz w:val="21"/>
          <w:szCs w:val="21"/>
          <w:lang w:val="en-US" w:eastAsia="zh-CN"/>
        </w:rPr>
        <w:t>1.11.</w:t>
      </w:r>
      <w:r>
        <w:rPr>
          <w:rFonts w:hint="eastAsia" w:cs="宋体"/>
          <w:b w:val="0"/>
          <w:i w:val="0"/>
          <w:caps w:val="0"/>
          <w:color w:val="000000"/>
          <w:spacing w:val="0"/>
          <w:sz w:val="21"/>
          <w:szCs w:val="21"/>
          <w:lang w:val="en-US" w:eastAsia="zh-CN"/>
        </w:rPr>
        <w:t>6 放大：</w:t>
      </w:r>
      <w:r>
        <w:rPr>
          <w:rFonts w:hint="eastAsia" w:ascii="宋体" w:hAnsi="宋体" w:eastAsia="宋体" w:cs="宋体"/>
          <w:b w:val="0"/>
          <w:i w:val="0"/>
          <w:caps w:val="0"/>
          <w:color w:val="000000"/>
          <w:spacing w:val="0"/>
          <w:sz w:val="21"/>
          <w:szCs w:val="21"/>
        </w:rPr>
        <w:t>支持预览图像与回放图像的电子放大</w:t>
      </w:r>
      <w:r>
        <w:rPr>
          <w:rFonts w:hint="eastAsia" w:cs="宋体"/>
          <w:b w:val="0"/>
          <w:i w:val="0"/>
          <w:caps w:val="0"/>
          <w:color w:val="000000"/>
          <w:spacing w:val="0"/>
          <w:sz w:val="21"/>
          <w:szCs w:val="21"/>
          <w:lang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cs="宋体"/>
          <w:b w:val="0"/>
          <w:i w:val="0"/>
          <w:caps w:val="0"/>
          <w:color w:val="000000"/>
          <w:spacing w:val="0"/>
          <w:sz w:val="21"/>
          <w:szCs w:val="21"/>
          <w:lang w:val="en-US" w:eastAsia="zh-CN"/>
        </w:rPr>
        <w:t xml:space="preserve"> *</w:t>
      </w:r>
      <w:r>
        <w:rPr>
          <w:rFonts w:hint="eastAsia" w:ascii="宋体" w:hAnsi="宋体" w:eastAsia="宋体" w:cs="宋体"/>
          <w:b w:val="0"/>
          <w:i w:val="0"/>
          <w:caps w:val="0"/>
          <w:color w:val="000000"/>
          <w:spacing w:val="0"/>
          <w:sz w:val="21"/>
          <w:szCs w:val="21"/>
          <w:lang w:val="en-US" w:eastAsia="zh-CN"/>
        </w:rPr>
        <w:t>1.11.</w:t>
      </w:r>
      <w:r>
        <w:rPr>
          <w:rFonts w:hint="eastAsia" w:cs="宋体"/>
          <w:b w:val="0"/>
          <w:i w:val="0"/>
          <w:caps w:val="0"/>
          <w:color w:val="000000"/>
          <w:spacing w:val="0"/>
          <w:sz w:val="21"/>
          <w:szCs w:val="21"/>
          <w:lang w:val="en-US" w:eastAsia="zh-CN"/>
        </w:rPr>
        <w:t>7存储：</w:t>
      </w:r>
      <w:r>
        <w:rPr>
          <w:rFonts w:hint="eastAsia" w:ascii="宋体" w:hAnsi="宋体" w:eastAsia="宋体" w:cs="宋体"/>
          <w:b w:val="0"/>
          <w:i w:val="0"/>
          <w:caps w:val="0"/>
          <w:color w:val="000000"/>
          <w:spacing w:val="0"/>
          <w:sz w:val="21"/>
          <w:szCs w:val="21"/>
        </w:rPr>
        <w:t>支持录像定向存储；</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cs="宋体"/>
          <w:b w:val="0"/>
          <w:i w:val="0"/>
          <w:caps w:val="0"/>
          <w:color w:val="000000"/>
          <w:spacing w:val="0"/>
          <w:sz w:val="21"/>
          <w:szCs w:val="21"/>
          <w:lang w:val="en-US" w:eastAsia="zh-CN"/>
        </w:rPr>
        <w:t xml:space="preserve"> *</w:t>
      </w:r>
      <w:r>
        <w:rPr>
          <w:rFonts w:hint="eastAsia" w:ascii="宋体" w:hAnsi="宋体" w:eastAsia="宋体" w:cs="宋体"/>
          <w:b w:val="0"/>
          <w:i w:val="0"/>
          <w:caps w:val="0"/>
          <w:color w:val="000000"/>
          <w:spacing w:val="0"/>
          <w:sz w:val="21"/>
          <w:szCs w:val="21"/>
          <w:lang w:val="en-US" w:eastAsia="zh-CN"/>
        </w:rPr>
        <w:t>1.11.</w:t>
      </w:r>
      <w:r>
        <w:rPr>
          <w:rFonts w:hint="eastAsia" w:cs="宋体"/>
          <w:b w:val="0"/>
          <w:i w:val="0"/>
          <w:caps w:val="0"/>
          <w:color w:val="000000"/>
          <w:spacing w:val="0"/>
          <w:sz w:val="21"/>
          <w:szCs w:val="21"/>
          <w:lang w:val="en-US" w:eastAsia="zh-CN"/>
        </w:rPr>
        <w:t>8 接口：</w:t>
      </w:r>
      <w:r>
        <w:rPr>
          <w:rFonts w:hint="eastAsia" w:ascii="宋体" w:hAnsi="宋体" w:eastAsia="宋体" w:cs="宋体"/>
          <w:b w:val="0"/>
          <w:i w:val="0"/>
          <w:caps w:val="0"/>
          <w:color w:val="000000"/>
          <w:spacing w:val="0"/>
          <w:sz w:val="21"/>
          <w:szCs w:val="21"/>
        </w:rPr>
        <w:t>支持8个SATA接口</w:t>
      </w:r>
      <w:r>
        <w:rPr>
          <w:rFonts w:hint="eastAsia" w:cs="宋体"/>
          <w:b w:val="0"/>
          <w:i w:val="0"/>
          <w:caps w:val="0"/>
          <w:color w:val="000000"/>
          <w:spacing w:val="0"/>
          <w:sz w:val="21"/>
          <w:szCs w:val="21"/>
          <w:lang w:eastAsia="zh-CN"/>
        </w:rPr>
        <w:t>，</w:t>
      </w:r>
      <w:r>
        <w:rPr>
          <w:rFonts w:hint="eastAsia" w:ascii="宋体" w:hAnsi="宋体" w:eastAsia="宋体" w:cs="宋体"/>
          <w:b w:val="0"/>
          <w:i w:val="0"/>
          <w:caps w:val="0"/>
          <w:color w:val="000000"/>
          <w:spacing w:val="0"/>
          <w:sz w:val="21"/>
          <w:szCs w:val="21"/>
        </w:rPr>
        <w:t>支持eSATA扩展；</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cs="宋体"/>
          <w:b w:val="0"/>
          <w:i w:val="0"/>
          <w:caps w:val="0"/>
          <w:color w:val="000000"/>
          <w:spacing w:val="0"/>
          <w:sz w:val="21"/>
          <w:szCs w:val="21"/>
          <w:lang w:val="en-US" w:eastAsia="zh-CN"/>
        </w:rPr>
        <w:t xml:space="preserve"> *</w:t>
      </w:r>
      <w:r>
        <w:rPr>
          <w:rFonts w:hint="eastAsia" w:ascii="宋体" w:hAnsi="宋体" w:eastAsia="宋体" w:cs="宋体"/>
          <w:b w:val="0"/>
          <w:i w:val="0"/>
          <w:caps w:val="0"/>
          <w:color w:val="000000"/>
          <w:spacing w:val="0"/>
          <w:sz w:val="21"/>
          <w:szCs w:val="21"/>
          <w:lang w:val="en-US" w:eastAsia="zh-CN"/>
        </w:rPr>
        <w:t>1.11.</w:t>
      </w:r>
      <w:r>
        <w:rPr>
          <w:rFonts w:hint="eastAsia" w:cs="宋体"/>
          <w:b w:val="0"/>
          <w:i w:val="0"/>
          <w:caps w:val="0"/>
          <w:color w:val="000000"/>
          <w:spacing w:val="0"/>
          <w:sz w:val="21"/>
          <w:szCs w:val="21"/>
          <w:lang w:val="en-US" w:eastAsia="zh-CN"/>
        </w:rPr>
        <w:t>9其他功能：</w:t>
      </w:r>
      <w:r>
        <w:rPr>
          <w:rFonts w:hint="eastAsia" w:ascii="宋体" w:hAnsi="宋体" w:eastAsia="宋体" w:cs="宋体"/>
          <w:b w:val="0"/>
          <w:i w:val="0"/>
          <w:caps w:val="0"/>
          <w:color w:val="000000"/>
          <w:spacing w:val="0"/>
          <w:sz w:val="21"/>
          <w:szCs w:val="21"/>
        </w:rPr>
        <w:t>支持NTP（网络校时）、SADP（IP自动搜索）、Email(邮件服务)、UPNP（通用即插即用）；</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cs="宋体"/>
          <w:b w:val="0"/>
          <w:i w:val="0"/>
          <w:caps w:val="0"/>
          <w:color w:val="000000"/>
          <w:spacing w:val="0"/>
          <w:sz w:val="21"/>
          <w:szCs w:val="21"/>
          <w:lang w:val="en-US" w:eastAsia="zh-CN"/>
        </w:rPr>
        <w:t xml:space="preserve"> *</w:t>
      </w:r>
      <w:r>
        <w:rPr>
          <w:rFonts w:hint="eastAsia" w:ascii="宋体" w:hAnsi="宋体" w:eastAsia="宋体" w:cs="宋体"/>
          <w:b w:val="0"/>
          <w:i w:val="0"/>
          <w:caps w:val="0"/>
          <w:color w:val="000000"/>
          <w:spacing w:val="0"/>
          <w:sz w:val="21"/>
          <w:szCs w:val="21"/>
          <w:lang w:val="en-US" w:eastAsia="zh-CN"/>
        </w:rPr>
        <w:t>1.11.</w:t>
      </w:r>
      <w:r>
        <w:rPr>
          <w:rFonts w:hint="eastAsia" w:cs="宋体"/>
          <w:b w:val="0"/>
          <w:i w:val="0"/>
          <w:caps w:val="0"/>
          <w:color w:val="000000"/>
          <w:spacing w:val="0"/>
          <w:sz w:val="21"/>
          <w:szCs w:val="21"/>
          <w:lang w:val="en-US" w:eastAsia="zh-CN"/>
        </w:rPr>
        <w:t>10 协议：</w:t>
      </w:r>
      <w:r>
        <w:rPr>
          <w:rFonts w:hint="eastAsia" w:ascii="宋体" w:hAnsi="宋体" w:eastAsia="宋体" w:cs="宋体"/>
          <w:b w:val="0"/>
          <w:i w:val="0"/>
          <w:caps w:val="0"/>
          <w:color w:val="000000"/>
          <w:spacing w:val="0"/>
          <w:sz w:val="21"/>
          <w:szCs w:val="21"/>
        </w:rPr>
        <w:t>支持标准ONVIF协议接入</w:t>
      </w:r>
    </w:p>
    <w:p>
      <w:pPr>
        <w:pStyle w:val="4"/>
        <w:spacing w:line="360" w:lineRule="auto"/>
        <w:ind w:firstLine="103" w:firstLineChars="49"/>
        <w:rPr>
          <w:rFonts w:hint="eastAsia" w:ascii="宋体" w:hAnsi="宋体" w:cs="宋体"/>
          <w:bCs/>
          <w:color w:val="000000"/>
          <w:kern w:val="0"/>
          <w:szCs w:val="21"/>
          <w:lang w:val="en-US" w:eastAsia="zh-CN"/>
        </w:rPr>
      </w:pPr>
      <w:bookmarkStart w:id="10" w:name="OLE_LINK5"/>
      <w:r>
        <w:rPr>
          <w:rFonts w:hint="eastAsia" w:ascii="宋体" w:hAnsi="宋体" w:cs="宋体"/>
          <w:b/>
          <w:color w:val="000000"/>
          <w:kern w:val="0"/>
          <w:szCs w:val="21"/>
          <w:lang w:val="en-US" w:eastAsia="zh-CN"/>
        </w:rPr>
        <w:t>1.12</w:t>
      </w:r>
      <w:bookmarkEnd w:id="10"/>
      <w:r>
        <w:rPr>
          <w:rFonts w:hint="eastAsia" w:ascii="宋体" w:hAnsi="宋体" w:cs="宋体"/>
          <w:b/>
          <w:color w:val="000000"/>
          <w:kern w:val="0"/>
          <w:szCs w:val="21"/>
          <w:lang w:val="en-US" w:eastAsia="zh-CN"/>
        </w:rPr>
        <w:t xml:space="preserve"> 防爆抓拍摄像机</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rPr>
          <w:rFonts w:hint="eastAsia" w:ascii="宋体" w:hAnsi="宋体" w:cs="宋体"/>
          <w:bCs/>
          <w:color w:val="000000"/>
          <w:kern w:val="0"/>
          <w:sz w:val="21"/>
          <w:szCs w:val="18"/>
          <w:lang w:val="en-US" w:eastAsia="zh-CN"/>
        </w:rPr>
      </w:pPr>
      <w:bookmarkStart w:id="11" w:name="OLE_LINK6"/>
      <w:r>
        <w:rPr>
          <w:rFonts w:hint="eastAsia" w:ascii="宋体" w:hAnsi="宋体" w:cs="宋体"/>
          <w:bCs/>
          <w:color w:val="000000"/>
          <w:kern w:val="0"/>
          <w:sz w:val="21"/>
          <w:szCs w:val="18"/>
          <w:lang w:val="en-US" w:eastAsia="zh-CN"/>
        </w:rPr>
        <w:t>*1.12.1</w:t>
      </w:r>
      <w:r>
        <w:rPr>
          <w:rFonts w:hint="eastAsia" w:ascii="宋体" w:hAnsi="宋体" w:cs="宋体"/>
          <w:bCs/>
          <w:color w:val="000000"/>
          <w:kern w:val="0"/>
          <w:sz w:val="21"/>
          <w:szCs w:val="18"/>
          <w:lang w:val="en-US" w:eastAsia="zh-CN"/>
        </w:rPr>
        <w:t xml:space="preserve"> </w:t>
      </w:r>
      <w:bookmarkEnd w:id="11"/>
      <w:r>
        <w:rPr>
          <w:rFonts w:hint="eastAsia" w:ascii="宋体" w:hAnsi="宋体" w:cs="宋体"/>
          <w:bCs/>
          <w:color w:val="000000"/>
          <w:kern w:val="0"/>
          <w:sz w:val="21"/>
          <w:szCs w:val="18"/>
          <w:lang w:val="en-US" w:eastAsia="zh-CN"/>
        </w:rPr>
        <w:t>像素：</w:t>
      </w:r>
      <w:r>
        <w:rPr>
          <w:rFonts w:hint="default" w:ascii="宋体" w:hAnsi="宋体" w:cs="宋体"/>
          <w:bCs/>
          <w:color w:val="000000"/>
          <w:kern w:val="0"/>
          <w:sz w:val="21"/>
          <w:szCs w:val="18"/>
          <w:lang w:val="en-US" w:eastAsia="zh-CN"/>
        </w:rPr>
        <w:t>300 </w:t>
      </w:r>
      <w:r>
        <w:rPr>
          <w:rFonts w:hint="eastAsia" w:ascii="宋体" w:hAnsi="宋体" w:cs="宋体"/>
          <w:bCs/>
          <w:color w:val="000000"/>
          <w:kern w:val="0"/>
          <w:sz w:val="21"/>
          <w:szCs w:val="18"/>
          <w:lang w:val="en-US" w:eastAsia="zh-CN"/>
        </w:rPr>
        <w:t>万像素 1/1.8"逐行扫描</w:t>
      </w:r>
      <w:r>
        <w:rPr>
          <w:rFonts w:hint="default" w:ascii="宋体" w:hAnsi="宋体" w:cs="宋体"/>
          <w:bCs/>
          <w:color w:val="000000"/>
          <w:kern w:val="0"/>
          <w:sz w:val="21"/>
          <w:szCs w:val="18"/>
          <w:lang w:val="en-US" w:eastAsia="zh-CN"/>
        </w:rPr>
        <w:t>CCD</w:t>
      </w:r>
      <w:r>
        <w:rPr>
          <w:rFonts w:hint="eastAsia" w:ascii="宋体" w:hAnsi="宋体" w:cs="宋体"/>
          <w:bCs/>
          <w:color w:val="000000"/>
          <w:kern w:val="0"/>
          <w:sz w:val="21"/>
          <w:szCs w:val="18"/>
          <w:lang w:val="en-US" w:eastAsia="zh-CN"/>
        </w:rPr>
        <w:t>，最大分辨率可达</w:t>
      </w:r>
      <w:r>
        <w:rPr>
          <w:rFonts w:hint="default" w:ascii="宋体" w:hAnsi="宋体" w:cs="宋体"/>
          <w:bCs/>
          <w:color w:val="000000"/>
          <w:kern w:val="0"/>
          <w:sz w:val="21"/>
          <w:szCs w:val="18"/>
          <w:lang w:val="en-US" w:eastAsia="zh-CN"/>
        </w:rPr>
        <w:t>2048*1536</w:t>
      </w:r>
      <w:r>
        <w:rPr>
          <w:rFonts w:hint="eastAsia" w:ascii="宋体" w:hAnsi="宋体" w:cs="宋体"/>
          <w:bCs/>
          <w:color w:val="000000"/>
          <w:kern w:val="0"/>
          <w:sz w:val="21"/>
          <w:szCs w:val="18"/>
          <w:lang w:val="en-US" w:eastAsia="zh-CN"/>
        </w:rPr>
        <w:t xml:space="preserve">，帧率高达  </w:t>
      </w:r>
      <w:r>
        <w:rPr>
          <w:rFonts w:hint="eastAsia" w:ascii="宋体" w:hAnsi="宋体" w:cs="宋体"/>
          <w:bCs/>
          <w:color w:val="000000"/>
          <w:kern w:val="0"/>
          <w:sz w:val="21"/>
          <w:szCs w:val="18"/>
          <w:lang w:val="en-US" w:eastAsia="zh-CN"/>
        </w:rPr>
        <w:t>25帧</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rPr>
          <w:rFonts w:hint="eastAsia" w:asciiTheme="minorEastAsia" w:hAnsiTheme="minorEastAsia" w:eastAsiaTheme="minorEastAsia" w:cstheme="minorEastAsia"/>
          <w:b w:val="0"/>
          <w:i w:val="0"/>
          <w:caps w:val="0"/>
          <w:color w:val="333333"/>
          <w:spacing w:val="0"/>
          <w:sz w:val="21"/>
          <w:szCs w:val="21"/>
          <w:shd w:val="clear" w:fill="FFFFFF"/>
        </w:rPr>
      </w:pPr>
      <w:bookmarkStart w:id="12" w:name="OLE_LINK7"/>
      <w:r>
        <w:rPr>
          <w:rFonts w:hint="eastAsia" w:ascii="宋体" w:hAnsi="宋体" w:cs="宋体"/>
          <w:bCs/>
          <w:color w:val="000000"/>
          <w:kern w:val="0"/>
          <w:sz w:val="21"/>
          <w:szCs w:val="18"/>
          <w:lang w:val="en-US" w:eastAsia="zh-CN"/>
        </w:rPr>
        <w:t>*1.12.</w:t>
      </w:r>
      <w:bookmarkEnd w:id="12"/>
      <w:r>
        <w:rPr>
          <w:rFonts w:hint="eastAsia" w:cs="宋体"/>
          <w:bCs/>
          <w:color w:val="000000"/>
          <w:kern w:val="0"/>
          <w:sz w:val="21"/>
          <w:szCs w:val="18"/>
          <w:lang w:val="en-US" w:eastAsia="zh-CN"/>
        </w:rPr>
        <w:t>2</w:t>
      </w:r>
      <w:r>
        <w:rPr>
          <w:rFonts w:hint="eastAsia" w:ascii="宋体" w:hAnsi="宋体" w:cs="宋体"/>
          <w:bCs/>
          <w:color w:val="000000"/>
          <w:kern w:val="0"/>
          <w:sz w:val="21"/>
          <w:szCs w:val="18"/>
          <w:lang w:val="en-US" w:eastAsia="zh-CN"/>
        </w:rPr>
        <w:t xml:space="preserve"> 编码：</w:t>
      </w:r>
      <w:r>
        <w:rPr>
          <w:rFonts w:hint="eastAsia" w:asciiTheme="minorEastAsia" w:hAnsiTheme="minorEastAsia" w:eastAsiaTheme="minorEastAsia" w:cstheme="minorEastAsia"/>
          <w:b w:val="0"/>
          <w:i w:val="0"/>
          <w:caps w:val="0"/>
          <w:color w:val="333333"/>
          <w:spacing w:val="0"/>
          <w:sz w:val="21"/>
          <w:szCs w:val="21"/>
          <w:shd w:val="clear" w:fill="FFFFFF"/>
        </w:rPr>
        <w:t>支持</w:t>
      </w:r>
      <w:r>
        <w:rPr>
          <w:rFonts w:hint="eastAsia" w:asciiTheme="minorEastAsia" w:hAnsiTheme="minorEastAsia" w:eastAsiaTheme="minorEastAsia" w:cstheme="minorEastAsia"/>
          <w:b w:val="0"/>
          <w:i w:val="0"/>
          <w:caps w:val="0"/>
          <w:color w:val="000000"/>
          <w:spacing w:val="0"/>
          <w:sz w:val="21"/>
          <w:szCs w:val="21"/>
          <w:shd w:val="clear" w:fill="FFFFFF"/>
        </w:rPr>
        <w:t>双码流</w:t>
      </w:r>
      <w:r>
        <w:rPr>
          <w:rFonts w:hint="eastAsia" w:asciiTheme="minorEastAsia" w:hAnsiTheme="minorEastAsia" w:eastAsiaTheme="minorEastAsia" w:cstheme="minorEastAsia"/>
          <w:b w:val="0"/>
          <w:i w:val="0"/>
          <w:caps w:val="0"/>
          <w:color w:val="333333"/>
          <w:spacing w:val="0"/>
          <w:sz w:val="21"/>
          <w:szCs w:val="21"/>
          <w:shd w:val="clear" w:fill="FFFFFF"/>
        </w:rPr>
        <w:t>，采用先进的视频压缩技术H.264编码，压缩比高，且处理非常灵活，同时支持MJPEG编码，抓拍图片采用JPEG编码，图片质量可设</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rPr>
          <w:rFonts w:hint="eastAsia" w:asciiTheme="minorEastAsia" w:hAnsiTheme="minorEastAsia" w:eastAsiaTheme="minorEastAsia" w:cstheme="minorEastAsia"/>
          <w:sz w:val="21"/>
          <w:szCs w:val="21"/>
        </w:rPr>
      </w:pPr>
      <w:r>
        <w:rPr>
          <w:rFonts w:hint="eastAsia" w:ascii="宋体" w:hAnsi="宋体" w:cs="宋体"/>
          <w:bCs/>
          <w:color w:val="000000"/>
          <w:kern w:val="0"/>
          <w:sz w:val="21"/>
          <w:szCs w:val="18"/>
          <w:lang w:val="en-US" w:eastAsia="zh-CN"/>
        </w:rPr>
        <w:t>*1.12.</w:t>
      </w:r>
      <w:r>
        <w:rPr>
          <w:rFonts w:hint="eastAsia" w:asciiTheme="minorEastAsia" w:hAnsiTheme="minorEastAsia" w:eastAsiaTheme="minorEastAsia" w:cstheme="minorEastAsia"/>
          <w:b w:val="0"/>
          <w:i w:val="0"/>
          <w:caps w:val="0"/>
          <w:color w:val="333333"/>
          <w:spacing w:val="0"/>
          <w:sz w:val="21"/>
          <w:szCs w:val="21"/>
          <w:shd w:val="clear" w:fill="FFFFFF"/>
          <w:lang w:val="en-US" w:eastAsia="zh-CN"/>
        </w:rPr>
        <w:t>3闪光灯：</w:t>
      </w:r>
      <w:r>
        <w:rPr>
          <w:rFonts w:hint="eastAsia" w:asciiTheme="minorEastAsia" w:hAnsiTheme="minorEastAsia" w:eastAsiaTheme="minorEastAsia" w:cstheme="minorEastAsia"/>
          <w:b w:val="0"/>
          <w:i w:val="0"/>
          <w:caps w:val="0"/>
          <w:color w:val="333333"/>
          <w:spacing w:val="0"/>
          <w:sz w:val="21"/>
          <w:szCs w:val="21"/>
          <w:shd w:val="clear" w:fill="FFFFFF"/>
        </w:rPr>
        <w:t>支持</w:t>
      </w:r>
      <w:r>
        <w:rPr>
          <w:rFonts w:hint="eastAsia" w:asciiTheme="minorEastAsia" w:hAnsiTheme="minorEastAsia" w:eastAsiaTheme="minorEastAsia" w:cstheme="minorEastAsia"/>
          <w:b w:val="0"/>
          <w:i w:val="0"/>
          <w:caps w:val="0"/>
          <w:color w:val="000000"/>
          <w:spacing w:val="0"/>
          <w:sz w:val="21"/>
          <w:szCs w:val="21"/>
          <w:shd w:val="clear" w:fill="FFFFFF"/>
        </w:rPr>
        <w:t>闪光灯自动光控</w:t>
      </w:r>
      <w:r>
        <w:rPr>
          <w:rFonts w:hint="eastAsia" w:asciiTheme="minorEastAsia" w:hAnsiTheme="minorEastAsia" w:eastAsiaTheme="minorEastAsia" w:cstheme="minorEastAsia"/>
          <w:b w:val="0"/>
          <w:i w:val="0"/>
          <w:caps w:val="0"/>
          <w:color w:val="333333"/>
          <w:spacing w:val="0"/>
          <w:sz w:val="21"/>
          <w:szCs w:val="21"/>
          <w:shd w:val="clear" w:fill="FFFFFF"/>
        </w:rPr>
        <w:t>功能，支持抓拍同步闪光灯输出，最多可支持3路闪光灯同步输出，支持多种补光方式：独立闪、不闪、关联闪、轮闪和频闪等</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line="360" w:lineRule="auto"/>
        <w:ind w:leftChars="0" w:right="0" w:rightChars="0"/>
        <w:rPr>
          <w:rFonts w:hint="eastAsia" w:asciiTheme="minorEastAsia" w:hAnsiTheme="minorEastAsia" w:eastAsiaTheme="minorEastAsia" w:cstheme="minorEastAsia"/>
          <w:sz w:val="21"/>
          <w:szCs w:val="21"/>
        </w:rPr>
      </w:pPr>
      <w:r>
        <w:rPr>
          <w:rFonts w:hint="eastAsia" w:ascii="宋体" w:hAnsi="宋体" w:cs="宋体"/>
          <w:bCs/>
          <w:color w:val="000000"/>
          <w:kern w:val="0"/>
          <w:sz w:val="21"/>
          <w:szCs w:val="18"/>
          <w:lang w:val="en-US" w:eastAsia="zh-CN"/>
        </w:rPr>
        <w:t>*1.12</w:t>
      </w:r>
      <w:r>
        <w:rPr>
          <w:rFonts w:hint="eastAsia" w:asciiTheme="minorEastAsia" w:hAnsiTheme="minorEastAsia" w:eastAsiaTheme="minorEastAsia" w:cstheme="minorEastAsia"/>
          <w:sz w:val="21"/>
          <w:szCs w:val="21"/>
          <w:lang w:val="en-US" w:eastAsia="zh-CN"/>
        </w:rPr>
        <w:t>.4高级功能：</w:t>
      </w:r>
      <w:r>
        <w:rPr>
          <w:rFonts w:hint="eastAsia" w:asciiTheme="minorEastAsia" w:hAnsiTheme="minorEastAsia" w:eastAsiaTheme="minorEastAsia" w:cstheme="minorEastAsia"/>
          <w:b w:val="0"/>
          <w:i w:val="0"/>
          <w:caps w:val="0"/>
          <w:color w:val="333333"/>
          <w:spacing w:val="0"/>
          <w:sz w:val="21"/>
          <w:szCs w:val="21"/>
          <w:shd w:val="clear" w:fill="FFFFFF"/>
        </w:rPr>
        <w:t>视频和抓拍图片独立配置字符叠加功能</w:t>
      </w:r>
      <w:r>
        <w:rPr>
          <w:rFonts w:hint="eastAsia" w:asciiTheme="minorEastAsia" w:hAnsiTheme="minorEastAsia" w:eastAsiaTheme="minorEastAsia" w:cstheme="minorEastAsia"/>
          <w:b w:val="0"/>
          <w:i w:val="0"/>
          <w:caps w:val="0"/>
          <w:color w:val="333333"/>
          <w:spacing w:val="0"/>
          <w:sz w:val="21"/>
          <w:szCs w:val="21"/>
          <w:shd w:val="clear" w:fill="FFFFFF"/>
          <w:lang w:eastAsia="zh-CN"/>
        </w:rPr>
        <w:t>；</w:t>
      </w:r>
      <w:r>
        <w:rPr>
          <w:rFonts w:hint="eastAsia" w:asciiTheme="minorEastAsia" w:hAnsiTheme="minorEastAsia" w:eastAsiaTheme="minorEastAsia" w:cstheme="minorEastAsia"/>
          <w:b w:val="0"/>
          <w:i w:val="0"/>
          <w:caps w:val="0"/>
          <w:color w:val="333333"/>
          <w:spacing w:val="0"/>
          <w:sz w:val="21"/>
          <w:szCs w:val="21"/>
          <w:shd w:val="clear" w:fill="FFFFFF"/>
        </w:rPr>
        <w:t>支持本地视频预览，CVBS信号或HD-SDI信号输出</w:t>
      </w:r>
      <w:r>
        <w:rPr>
          <w:rFonts w:hint="eastAsia" w:asciiTheme="minorEastAsia" w:hAnsiTheme="minorEastAsia" w:eastAsiaTheme="minorEastAsia" w:cstheme="minorEastAsia"/>
          <w:b w:val="0"/>
          <w:i w:val="0"/>
          <w:caps w:val="0"/>
          <w:color w:val="333333"/>
          <w:spacing w:val="0"/>
          <w:sz w:val="21"/>
          <w:szCs w:val="21"/>
          <w:shd w:val="clear" w:fill="FFFFFF"/>
          <w:lang w:eastAsia="zh-CN"/>
        </w:rPr>
        <w:t>；</w:t>
      </w:r>
      <w:r>
        <w:rPr>
          <w:rFonts w:hint="eastAsia" w:asciiTheme="minorEastAsia" w:hAnsiTheme="minorEastAsia" w:eastAsiaTheme="minorEastAsia" w:cstheme="minorEastAsia"/>
          <w:b w:val="0"/>
          <w:i w:val="0"/>
          <w:caps w:val="0"/>
          <w:color w:val="333333"/>
          <w:spacing w:val="0"/>
          <w:sz w:val="21"/>
          <w:szCs w:val="21"/>
          <w:shd w:val="clear" w:fill="FFFFFF"/>
        </w:rPr>
        <w:t>支持SD/SDHC本地图片存储检索、自动覆盖、自动上传</w:t>
      </w:r>
      <w:r>
        <w:rPr>
          <w:rFonts w:hint="eastAsia" w:asciiTheme="minorEastAsia" w:hAnsiTheme="minorEastAsia" w:eastAsiaTheme="minorEastAsia" w:cstheme="minorEastAsia"/>
          <w:b w:val="0"/>
          <w:i w:val="0"/>
          <w:caps w:val="0"/>
          <w:color w:val="333333"/>
          <w:spacing w:val="0"/>
          <w:sz w:val="21"/>
          <w:szCs w:val="21"/>
          <w:shd w:val="clear" w:fill="FFFFFF"/>
          <w:lang w:eastAsia="zh-CN"/>
        </w:rPr>
        <w:t>；</w:t>
      </w:r>
      <w:r>
        <w:rPr>
          <w:rFonts w:hint="eastAsia" w:asciiTheme="minorEastAsia" w:hAnsiTheme="minorEastAsia" w:eastAsiaTheme="minorEastAsia" w:cstheme="minorEastAsia"/>
          <w:b w:val="0"/>
          <w:i w:val="0"/>
          <w:caps w:val="0"/>
          <w:color w:val="333333"/>
          <w:spacing w:val="0"/>
          <w:sz w:val="21"/>
          <w:szCs w:val="21"/>
          <w:shd w:val="clear" w:fill="FFFFFF"/>
        </w:rPr>
        <w:t>支持外接USB存储设备本地图片存储、自动覆盖、自动上传</w:t>
      </w:r>
      <w:r>
        <w:rPr>
          <w:rFonts w:hint="eastAsia" w:asciiTheme="minorEastAsia" w:hAnsiTheme="minorEastAsia" w:eastAsiaTheme="minorEastAsia" w:cstheme="minorEastAsia"/>
          <w:b w:val="0"/>
          <w:i w:val="0"/>
          <w:caps w:val="0"/>
          <w:color w:val="333333"/>
          <w:spacing w:val="0"/>
          <w:sz w:val="21"/>
          <w:szCs w:val="21"/>
          <w:shd w:val="clear" w:fill="FFFFFF"/>
          <w:lang w:eastAsia="zh-CN"/>
        </w:rPr>
        <w:t>；</w:t>
      </w:r>
      <w:r>
        <w:rPr>
          <w:rFonts w:hint="eastAsia" w:asciiTheme="minorEastAsia" w:hAnsiTheme="minorEastAsia" w:eastAsiaTheme="minorEastAsia" w:cstheme="minorEastAsia"/>
          <w:b w:val="0"/>
          <w:i w:val="0"/>
          <w:caps w:val="0"/>
          <w:color w:val="333333"/>
          <w:spacing w:val="0"/>
          <w:sz w:val="21"/>
          <w:szCs w:val="21"/>
          <w:shd w:val="clear" w:fill="FFFFFF"/>
        </w:rPr>
        <w:t>超强的网络功能，支持多种图片上传方式（FTP、海康SDK布防等）</w:t>
      </w:r>
      <w:r>
        <w:rPr>
          <w:rFonts w:hint="eastAsia" w:asciiTheme="minorEastAsia" w:hAnsiTheme="minorEastAsia" w:eastAsiaTheme="minorEastAsia" w:cstheme="minorEastAsia"/>
          <w:b w:val="0"/>
          <w:i w:val="0"/>
          <w:caps w:val="0"/>
          <w:color w:val="333333"/>
          <w:spacing w:val="0"/>
          <w:sz w:val="21"/>
          <w:szCs w:val="21"/>
          <w:shd w:val="clear" w:fill="FFFFFF"/>
          <w:lang w:eastAsia="zh-CN"/>
        </w:rPr>
        <w:t>；</w:t>
      </w:r>
      <w:r>
        <w:rPr>
          <w:rFonts w:hint="eastAsia" w:asciiTheme="minorEastAsia" w:hAnsiTheme="minorEastAsia" w:eastAsiaTheme="minorEastAsia" w:cstheme="minorEastAsia"/>
          <w:b w:val="0"/>
          <w:i w:val="0"/>
          <w:caps w:val="0"/>
          <w:color w:val="333333"/>
          <w:spacing w:val="0"/>
          <w:sz w:val="21"/>
          <w:szCs w:val="21"/>
          <w:shd w:val="clear" w:fill="FFFFFF"/>
        </w:rPr>
        <w:t>支持硬件看门狗</w:t>
      </w:r>
      <w:r>
        <w:rPr>
          <w:rFonts w:hint="eastAsia" w:asciiTheme="minorEastAsia" w:hAnsiTheme="minorEastAsia" w:eastAsiaTheme="minorEastAsia" w:cstheme="minorEastAsia"/>
          <w:b w:val="0"/>
          <w:i w:val="0"/>
          <w:caps w:val="0"/>
          <w:color w:val="333333"/>
          <w:spacing w:val="0"/>
          <w:sz w:val="21"/>
          <w:szCs w:val="21"/>
          <w:shd w:val="clear" w:fill="FFFFFF"/>
          <w:lang w:eastAsia="zh-CN"/>
        </w:rPr>
        <w:t>；</w:t>
      </w:r>
      <w:r>
        <w:rPr>
          <w:rFonts w:hint="eastAsia" w:asciiTheme="minorEastAsia" w:hAnsiTheme="minorEastAsia" w:eastAsiaTheme="minorEastAsia" w:cstheme="minorEastAsia"/>
          <w:b w:val="0"/>
          <w:i w:val="0"/>
          <w:caps w:val="0"/>
          <w:color w:val="333333"/>
          <w:spacing w:val="0"/>
          <w:sz w:val="21"/>
          <w:szCs w:val="21"/>
          <w:shd w:val="clear" w:fill="FFFFFF"/>
        </w:rPr>
        <w:t>支持配置文件导入导出</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02" w:firstLineChars="49"/>
        <w:jc w:val="both"/>
        <w:textAlignment w:val="auto"/>
        <w:outlineLvl w:val="9"/>
        <w:rPr>
          <w:rFonts w:hint="eastAsia" w:ascii="宋体" w:hAnsi="宋体" w:cs="宋体"/>
          <w:color w:val="000000"/>
          <w:kern w:val="2"/>
          <w:sz w:val="21"/>
          <w:szCs w:val="21"/>
          <w:lang w:val="en-US" w:eastAsia="zh-CN" w:bidi="ar-SA"/>
        </w:rPr>
      </w:pPr>
      <w:bookmarkStart w:id="13" w:name="OLE_LINK8"/>
      <w:r>
        <w:rPr>
          <w:rFonts w:hint="eastAsia" w:ascii="宋体" w:hAnsi="宋体" w:cs="宋体"/>
          <w:b/>
          <w:color w:val="000000"/>
          <w:kern w:val="0"/>
          <w:szCs w:val="21"/>
          <w:lang w:val="en-US" w:eastAsia="zh-CN"/>
        </w:rPr>
        <w:t>1.13</w:t>
      </w:r>
      <w:bookmarkEnd w:id="13"/>
      <w:r>
        <w:rPr>
          <w:rFonts w:hint="eastAsia" w:ascii="宋体" w:hAnsi="宋体" w:cs="宋体"/>
          <w:b/>
          <w:color w:val="000000"/>
          <w:kern w:val="0"/>
          <w:szCs w:val="21"/>
          <w:lang w:val="en-US" w:eastAsia="zh-CN"/>
        </w:rPr>
        <w:t>防爆光端机</w:t>
      </w:r>
      <w:r>
        <w:rPr>
          <w:rFonts w:hint="default" w:asciiTheme="minorEastAsia" w:hAnsiTheme="minorEastAsia" w:eastAsiaTheme="minorEastAsia" w:cstheme="minorEastAsia"/>
          <w:b w:val="0"/>
          <w:i w:val="0"/>
          <w:caps w:val="0"/>
          <w:color w:val="000000"/>
          <w:spacing w:val="0"/>
          <w:sz w:val="21"/>
          <w:szCs w:val="21"/>
          <w:shd w:val="clear" w:fill="FFFFFF"/>
        </w:rPr>
        <w:br w:type="textWrapping"/>
      </w:r>
      <w:bookmarkStart w:id="14" w:name="OLE_LINK10"/>
      <w:bookmarkStart w:id="15" w:name="OLE_LINK9"/>
      <w:r>
        <w:rPr>
          <w:rFonts w:hint="eastAsia" w:ascii="宋体" w:hAnsi="宋体" w:eastAsia="宋体" w:cs="宋体"/>
          <w:color w:val="000000"/>
          <w:kern w:val="2"/>
          <w:sz w:val="21"/>
          <w:szCs w:val="21"/>
          <w:lang w:val="en-US" w:eastAsia="zh-CN" w:bidi="ar-SA"/>
        </w:rPr>
        <w:t>*1.13</w:t>
      </w:r>
      <w:bookmarkEnd w:id="14"/>
      <w:r>
        <w:rPr>
          <w:rFonts w:hint="eastAsia" w:ascii="宋体" w:hAnsi="宋体" w:eastAsia="宋体" w:cs="宋体"/>
          <w:color w:val="000000"/>
          <w:kern w:val="2"/>
          <w:sz w:val="21"/>
          <w:szCs w:val="21"/>
          <w:lang w:val="en-US" w:eastAsia="zh-CN" w:bidi="ar-SA"/>
        </w:rPr>
        <w:t>.1</w:t>
      </w:r>
      <w:bookmarkEnd w:id="15"/>
      <w:r>
        <w:rPr>
          <w:rFonts w:hint="eastAsia" w:ascii="宋体" w:hAnsi="宋体" w:eastAsia="宋体" w:cs="宋体"/>
          <w:color w:val="000000"/>
          <w:kern w:val="2"/>
          <w:sz w:val="21"/>
          <w:szCs w:val="21"/>
          <w:lang w:val="en-US" w:eastAsia="zh-CN" w:bidi="ar-SA"/>
        </w:rPr>
        <w:t>材质：</w:t>
      </w:r>
      <w:r>
        <w:rPr>
          <w:rFonts w:hint="default" w:ascii="宋体" w:hAnsi="宋体" w:eastAsia="宋体" w:cs="宋体"/>
          <w:color w:val="000000"/>
          <w:kern w:val="2"/>
          <w:sz w:val="21"/>
          <w:szCs w:val="21"/>
          <w:lang w:val="en-US" w:eastAsia="zh-CN" w:bidi="ar-SA"/>
        </w:rPr>
        <w:t>采用不锈钢材料制造</w:t>
      </w:r>
      <w:r>
        <w:rPr>
          <w:rFonts w:hint="default" w:ascii="宋体" w:hAnsi="宋体" w:eastAsia="宋体" w:cs="宋体"/>
          <w:color w:val="000000"/>
          <w:kern w:val="2"/>
          <w:sz w:val="21"/>
          <w:szCs w:val="21"/>
          <w:lang w:val="en-US" w:eastAsia="zh-CN" w:bidi="ar-SA"/>
        </w:rPr>
        <w:br w:type="textWrapping"/>
      </w:r>
      <w:r>
        <w:rPr>
          <w:rFonts w:hint="eastAsia" w:ascii="宋体" w:hAnsi="宋体" w:eastAsia="宋体" w:cs="宋体"/>
          <w:color w:val="000000"/>
          <w:kern w:val="2"/>
          <w:sz w:val="21"/>
          <w:szCs w:val="21"/>
          <w:lang w:val="en-US" w:eastAsia="zh-CN" w:bidi="ar-SA"/>
        </w:rPr>
        <w:t>*1.13.2 信号：</w:t>
      </w:r>
      <w:r>
        <w:rPr>
          <w:rFonts w:hint="default" w:ascii="宋体" w:hAnsi="宋体" w:eastAsia="宋体" w:cs="宋体"/>
          <w:color w:val="000000"/>
          <w:kern w:val="2"/>
          <w:sz w:val="21"/>
          <w:szCs w:val="21"/>
          <w:lang w:val="en-US" w:eastAsia="zh-CN" w:bidi="ar-SA"/>
        </w:rPr>
        <w:t>内置单路或多路光端机4 路视频信号和数据信号传输</w:t>
      </w:r>
      <w:r>
        <w:rPr>
          <w:rFonts w:hint="default" w:ascii="宋体" w:hAnsi="宋体" w:eastAsia="宋体" w:cs="宋体"/>
          <w:color w:val="000000"/>
          <w:kern w:val="2"/>
          <w:sz w:val="21"/>
          <w:szCs w:val="21"/>
          <w:lang w:val="en-US" w:eastAsia="zh-CN" w:bidi="ar-SA"/>
        </w:rPr>
        <w:br w:type="textWrapping"/>
      </w:r>
      <w:r>
        <w:rPr>
          <w:rFonts w:hint="eastAsia" w:ascii="宋体" w:hAnsi="宋体" w:eastAsia="宋体" w:cs="宋体"/>
          <w:color w:val="000000"/>
          <w:kern w:val="2"/>
          <w:sz w:val="21"/>
          <w:szCs w:val="21"/>
          <w:lang w:val="en-US" w:eastAsia="zh-CN" w:bidi="ar-SA"/>
        </w:rPr>
        <w:t>*1.13.3 接口：</w:t>
      </w:r>
      <w:r>
        <w:rPr>
          <w:rFonts w:hint="default" w:ascii="宋体" w:hAnsi="宋体" w:eastAsia="宋体" w:cs="宋体"/>
          <w:color w:val="000000"/>
          <w:kern w:val="2"/>
          <w:sz w:val="21"/>
          <w:szCs w:val="21"/>
          <w:lang w:val="en-US" w:eastAsia="zh-CN" w:bidi="ar-SA"/>
        </w:rPr>
        <w:t>ST 或者FC 接口</w:t>
      </w:r>
      <w:r>
        <w:rPr>
          <w:rFonts w:hint="default" w:ascii="宋体" w:hAnsi="宋体" w:eastAsia="宋体" w:cs="宋体"/>
          <w:color w:val="000000"/>
          <w:kern w:val="2"/>
          <w:sz w:val="21"/>
          <w:szCs w:val="21"/>
          <w:lang w:val="en-US" w:eastAsia="zh-CN" w:bidi="ar-SA"/>
        </w:rPr>
        <w:br w:type="textWrapping"/>
      </w:r>
      <w:r>
        <w:rPr>
          <w:rFonts w:hint="eastAsia" w:ascii="宋体" w:hAnsi="宋体" w:eastAsia="宋体" w:cs="宋体"/>
          <w:color w:val="000000"/>
          <w:kern w:val="2"/>
          <w:sz w:val="21"/>
          <w:szCs w:val="21"/>
          <w:lang w:val="en-US" w:eastAsia="zh-CN" w:bidi="ar-SA"/>
        </w:rPr>
        <w:t>*1.13.4传输距离：</w:t>
      </w:r>
      <w:r>
        <w:rPr>
          <w:rFonts w:hint="default" w:ascii="宋体" w:hAnsi="宋体" w:eastAsia="宋体" w:cs="宋体"/>
          <w:color w:val="000000"/>
          <w:kern w:val="2"/>
          <w:sz w:val="21"/>
          <w:szCs w:val="21"/>
          <w:lang w:val="en-US" w:eastAsia="zh-CN" w:bidi="ar-SA"/>
        </w:rPr>
        <w:t>最大传输距离可达40km</w:t>
      </w:r>
      <w:r>
        <w:rPr>
          <w:rFonts w:hint="default" w:ascii="宋体" w:hAnsi="宋体" w:eastAsia="宋体" w:cs="宋体"/>
          <w:color w:val="000000"/>
          <w:kern w:val="2"/>
          <w:sz w:val="21"/>
          <w:szCs w:val="21"/>
          <w:lang w:val="en-US" w:eastAsia="zh-CN" w:bidi="ar-SA"/>
        </w:rPr>
        <w:br w:type="textWrapping"/>
      </w:r>
      <w:r>
        <w:rPr>
          <w:rFonts w:hint="eastAsia" w:ascii="宋体" w:hAnsi="宋体" w:eastAsia="宋体" w:cs="宋体"/>
          <w:color w:val="000000"/>
          <w:kern w:val="2"/>
          <w:sz w:val="21"/>
          <w:szCs w:val="21"/>
          <w:lang w:val="en-US" w:eastAsia="zh-CN" w:bidi="ar-SA"/>
        </w:rPr>
        <w:t xml:space="preserve">*1.13.5 </w:t>
      </w:r>
      <w:r>
        <w:rPr>
          <w:rFonts w:hint="default" w:ascii="宋体" w:hAnsi="宋体" w:eastAsia="宋体" w:cs="宋体"/>
          <w:color w:val="000000"/>
          <w:kern w:val="2"/>
          <w:sz w:val="21"/>
          <w:szCs w:val="21"/>
          <w:lang w:val="en-US" w:eastAsia="zh-CN" w:bidi="ar-SA"/>
        </w:rPr>
        <w:t>防护等级</w:t>
      </w:r>
      <w:r>
        <w:rPr>
          <w:rFonts w:hint="eastAsia" w:ascii="宋体" w:hAnsi="宋体" w:eastAsia="宋体" w:cs="宋体"/>
          <w:color w:val="000000"/>
          <w:kern w:val="2"/>
          <w:sz w:val="21"/>
          <w:szCs w:val="21"/>
          <w:lang w:val="en-US" w:eastAsia="zh-CN" w:bidi="ar-SA"/>
        </w:rPr>
        <w:t>：</w:t>
      </w:r>
      <w:r>
        <w:rPr>
          <w:rFonts w:hint="default" w:ascii="宋体" w:hAnsi="宋体" w:eastAsia="宋体" w:cs="宋体"/>
          <w:color w:val="000000"/>
          <w:kern w:val="2"/>
          <w:sz w:val="21"/>
          <w:szCs w:val="21"/>
          <w:lang w:val="en-US" w:eastAsia="zh-CN" w:bidi="ar-SA"/>
        </w:rPr>
        <w:t>IP66</w:t>
      </w:r>
      <w:r>
        <w:rPr>
          <w:rFonts w:hint="default" w:ascii="宋体" w:hAnsi="宋体" w:eastAsia="宋体" w:cs="宋体"/>
          <w:color w:val="000000"/>
          <w:kern w:val="2"/>
          <w:sz w:val="21"/>
          <w:szCs w:val="21"/>
          <w:lang w:val="en-US" w:eastAsia="zh-CN" w:bidi="ar-SA"/>
        </w:rPr>
        <w:br w:type="textWrapping"/>
      </w:r>
      <w:bookmarkStart w:id="16" w:name="OLE_LINK12"/>
      <w:r>
        <w:rPr>
          <w:rFonts w:hint="eastAsia" w:ascii="宋体" w:hAnsi="宋体" w:eastAsia="宋体" w:cs="宋体"/>
          <w:color w:val="000000"/>
          <w:kern w:val="2"/>
          <w:sz w:val="21"/>
          <w:szCs w:val="21"/>
          <w:lang w:val="en-US" w:eastAsia="zh-CN" w:bidi="ar-SA"/>
        </w:rPr>
        <w:t>*</w:t>
      </w:r>
      <w:bookmarkEnd w:id="16"/>
      <w:r>
        <w:rPr>
          <w:rFonts w:hint="eastAsia" w:ascii="宋体" w:hAnsi="宋体" w:eastAsia="宋体" w:cs="宋体"/>
          <w:color w:val="000000"/>
          <w:kern w:val="2"/>
          <w:sz w:val="21"/>
          <w:szCs w:val="21"/>
          <w:lang w:val="en-US" w:eastAsia="zh-CN" w:bidi="ar-SA"/>
        </w:rPr>
        <w:t>1.13.6取得防爆标志 ExdⅠ，防爆合格证号，MA煤安标志号</w:t>
      </w:r>
      <w:r>
        <w:rPr>
          <w:rFonts w:hint="eastAsia" w:ascii="宋体" w:hAnsi="宋体" w:cs="宋体"/>
          <w:color w:val="000000"/>
          <w:kern w:val="2"/>
          <w:sz w:val="21"/>
          <w:szCs w:val="21"/>
          <w:lang w:val="en-US" w:eastAsia="zh-CN" w:bidi="ar-SA"/>
        </w:rPr>
        <w:t>。</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02" w:firstLineChars="49"/>
        <w:jc w:val="both"/>
        <w:textAlignment w:val="auto"/>
        <w:outlineLvl w:val="9"/>
        <w:rPr>
          <w:rFonts w:hint="eastAsia" w:ascii="宋体" w:hAnsi="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w:t>
      </w:r>
      <w:r>
        <w:rPr>
          <w:rFonts w:hint="eastAsia" w:ascii="宋体" w:hAnsi="宋体" w:cs="宋体"/>
          <w:color w:val="000000"/>
          <w:kern w:val="2"/>
          <w:sz w:val="21"/>
          <w:szCs w:val="21"/>
          <w:lang w:val="en-US" w:eastAsia="zh-CN" w:bidi="ar-SA"/>
        </w:rPr>
        <w:t>1.14 投标厂家因现场核实矿方使用的PSI系统和西安华光公司的胶带机调速系统摄像头，保证能够兼容PSI系统，</w:t>
      </w:r>
      <w:bookmarkStart w:id="23" w:name="_GoBack"/>
      <w:bookmarkEnd w:id="23"/>
      <w:r>
        <w:rPr>
          <w:rFonts w:hint="eastAsia" w:ascii="宋体" w:hAnsi="宋体" w:cs="宋体"/>
          <w:color w:val="000000"/>
          <w:kern w:val="2"/>
          <w:sz w:val="21"/>
          <w:szCs w:val="21"/>
          <w:lang w:val="en-US" w:eastAsia="zh-CN" w:bidi="ar-SA"/>
        </w:rPr>
        <w:t>并能保证调速系统摄像头进入现有矿上的工业电视系统和PSI系统。</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right="0" w:rightChars="0"/>
        <w:outlineLvl w:val="9"/>
        <w:rPr>
          <w:rFonts w:asciiTheme="minorEastAsia" w:hAnsiTheme="minorEastAsia" w:eastAsiaTheme="minorEastAsia"/>
          <w:b/>
          <w:bCs/>
          <w:szCs w:val="21"/>
        </w:rPr>
      </w:pPr>
      <w:bookmarkStart w:id="17" w:name="_Toc357086143"/>
      <w:bookmarkStart w:id="18" w:name="_Toc357086144"/>
      <w:r>
        <w:rPr>
          <w:rFonts w:hint="eastAsia" w:asciiTheme="minorEastAsia" w:hAnsiTheme="minorEastAsia" w:eastAsiaTheme="minorEastAsia"/>
          <w:b/>
          <w:bCs/>
          <w:szCs w:val="21"/>
        </w:rPr>
        <w:t>招标人提出的特别技术要求</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left"/>
        <w:outlineLvl w:val="9"/>
        <w:rPr>
          <w:rFonts w:ascii="宋体" w:hAnsi="宋体" w:cs="宋体"/>
          <w:color w:val="000000"/>
          <w:szCs w:val="21"/>
        </w:rPr>
      </w:pPr>
      <w:r>
        <w:rPr>
          <w:rFonts w:hint="eastAsia" w:ascii="宋体" w:hAnsi="宋体" w:cs="宋体"/>
          <w:color w:val="000000"/>
          <w:szCs w:val="21"/>
        </w:rPr>
        <w:t>*2.1产品授权：投标现场提供原厂商针对本项目的授权书原件和售后服务</w:t>
      </w:r>
      <w:r>
        <w:rPr>
          <w:rFonts w:hint="eastAsia" w:ascii="宋体" w:hAnsi="宋体" w:cs="宋体"/>
          <w:color w:val="000000"/>
          <w:szCs w:val="21"/>
          <w:lang w:val="en-US" w:eastAsia="zh-CN"/>
        </w:rPr>
        <w:t>承诺</w:t>
      </w:r>
      <w:r>
        <w:rPr>
          <w:rFonts w:hint="eastAsia" w:ascii="宋体" w:hAnsi="宋体" w:cs="宋体"/>
          <w:color w:val="000000"/>
          <w:szCs w:val="21"/>
        </w:rPr>
        <w:t>书原件。</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left"/>
        <w:outlineLvl w:val="9"/>
        <w:rPr>
          <w:rFonts w:ascii="宋体" w:hAnsi="宋体" w:cs="宋体"/>
          <w:bCs/>
          <w:color w:val="000000"/>
          <w:kern w:val="0"/>
          <w:szCs w:val="21"/>
        </w:rPr>
      </w:pPr>
      <w:r>
        <w:rPr>
          <w:rFonts w:hint="eastAsia" w:ascii="宋体" w:hAnsi="宋体" w:cs="宋体"/>
          <w:bCs/>
          <w:color w:val="000000"/>
          <w:kern w:val="0"/>
          <w:szCs w:val="21"/>
        </w:rPr>
        <w:t>*2.2上表分项报价合计价格与投标报价设备总价格必须一致。</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left"/>
        <w:outlineLvl w:val="9"/>
        <w:rPr>
          <w:rFonts w:ascii="宋体" w:hAnsi="宋体" w:cs="宋体"/>
          <w:bCs/>
          <w:color w:val="000000"/>
          <w:kern w:val="0"/>
          <w:szCs w:val="21"/>
        </w:rPr>
      </w:pPr>
      <w:r>
        <w:rPr>
          <w:rFonts w:hint="eastAsia" w:ascii="宋体" w:hAnsi="宋体" w:cs="宋体"/>
          <w:bCs/>
          <w:color w:val="000000"/>
          <w:kern w:val="0"/>
          <w:szCs w:val="21"/>
        </w:rPr>
        <w:t>*2.3如有辅材或其他有缺项也在本次招标范围。</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jc w:val="left"/>
        <w:outlineLvl w:val="9"/>
        <w:rPr>
          <w:rFonts w:ascii="宋体" w:hAnsi="宋体" w:cs="宋体"/>
          <w:bCs/>
          <w:color w:val="000000"/>
          <w:kern w:val="0"/>
          <w:szCs w:val="21"/>
        </w:rPr>
      </w:pPr>
      <w:r>
        <w:rPr>
          <w:rFonts w:hint="eastAsia" w:ascii="宋体" w:hAnsi="宋体" w:cs="宋体"/>
          <w:bCs/>
          <w:color w:val="000000"/>
          <w:kern w:val="0"/>
          <w:szCs w:val="21"/>
        </w:rPr>
        <w:t>*2.4投标厂家必须注册资金在1000万及以上。</w:t>
      </w:r>
    </w:p>
    <w:p>
      <w:pPr>
        <w:keepNext w:val="0"/>
        <w:keepLines w:val="0"/>
        <w:pageBreakBefore w:val="0"/>
        <w:widowControl/>
        <w:kinsoku/>
        <w:wordWrap/>
        <w:overflowPunct/>
        <w:topLinePunct w:val="0"/>
        <w:autoSpaceDE/>
        <w:autoSpaceDN/>
        <w:bidi w:val="0"/>
        <w:adjustRightInd/>
        <w:snapToGrid/>
        <w:spacing w:beforeLines="15" w:afterLines="15" w:line="360" w:lineRule="auto"/>
        <w:ind w:left="0" w:leftChars="0" w:right="0" w:rightChars="0"/>
        <w:textAlignment w:val="baseline"/>
        <w:outlineLvl w:val="9"/>
        <w:rPr>
          <w:rFonts w:ascii="宋体" w:hAnsi="宋体" w:cs="宋体"/>
          <w:color w:val="000000"/>
          <w:szCs w:val="21"/>
        </w:rPr>
      </w:pPr>
      <w:r>
        <w:rPr>
          <w:rFonts w:hint="eastAsia" w:ascii="宋体" w:hAnsi="宋体" w:cs="宋体"/>
          <w:bCs/>
          <w:color w:val="000000"/>
          <w:kern w:val="0"/>
          <w:szCs w:val="21"/>
        </w:rPr>
        <w:t>*</w:t>
      </w:r>
      <w:r>
        <w:rPr>
          <w:rFonts w:hint="eastAsia" w:ascii="宋体" w:hAnsi="宋体" w:cs="宋体"/>
          <w:color w:val="000000"/>
          <w:szCs w:val="21"/>
        </w:rPr>
        <w:t>2.5设备制造商拥有自主知识产权，非</w:t>
      </w:r>
      <w:r>
        <w:rPr>
          <w:rFonts w:ascii="宋体" w:hAnsi="宋体" w:cs="宋体"/>
          <w:color w:val="000000"/>
          <w:szCs w:val="21"/>
        </w:rPr>
        <w:t>OEM</w:t>
      </w:r>
      <w:r>
        <w:rPr>
          <w:rFonts w:hint="eastAsia" w:ascii="宋体" w:hAnsi="宋体" w:cs="宋体"/>
          <w:color w:val="000000"/>
          <w:szCs w:val="21"/>
        </w:rPr>
        <w:t>品牌或联合品牌(提供非OEM证明、加盖原厂公章，提供设备制造商资格证明原件和制造商营业执照复印件，加盖原厂公章）。</w:t>
      </w:r>
    </w:p>
    <w:p>
      <w:pPr>
        <w:keepNext w:val="0"/>
        <w:keepLines w:val="0"/>
        <w:pageBreakBefore w:val="0"/>
        <w:widowControl/>
        <w:kinsoku/>
        <w:wordWrap/>
        <w:overflowPunct/>
        <w:topLinePunct w:val="0"/>
        <w:autoSpaceDE/>
        <w:autoSpaceDN/>
        <w:bidi w:val="0"/>
        <w:adjustRightInd/>
        <w:snapToGrid/>
        <w:spacing w:beforeLines="15" w:afterLines="15" w:line="360" w:lineRule="auto"/>
        <w:ind w:left="0" w:leftChars="0" w:right="0" w:rightChars="0"/>
        <w:textAlignment w:val="baseline"/>
        <w:outlineLvl w:val="9"/>
        <w:rPr>
          <w:rFonts w:ascii="宋体" w:hAnsi="宋体" w:cs="宋体"/>
          <w:color w:val="000000"/>
          <w:szCs w:val="21"/>
        </w:rPr>
      </w:pPr>
      <w:r>
        <w:rPr>
          <w:rFonts w:hint="eastAsia" w:ascii="宋体" w:hAnsi="宋体" w:cs="宋体"/>
          <w:bCs/>
          <w:color w:val="000000"/>
          <w:kern w:val="0"/>
          <w:szCs w:val="21"/>
        </w:rPr>
        <w:t>*</w:t>
      </w:r>
      <w:r>
        <w:rPr>
          <w:rFonts w:hint="eastAsia" w:ascii="宋体" w:hAnsi="宋体" w:cs="宋体"/>
          <w:color w:val="000000"/>
          <w:szCs w:val="21"/>
        </w:rPr>
        <w:t>2.6对于提供设备制造商关于该类货物相关产品知识专利证书复印件，加盖原厂公章的优先考虑。</w:t>
      </w:r>
    </w:p>
    <w:p>
      <w:pPr>
        <w:keepNext w:val="0"/>
        <w:keepLines w:val="0"/>
        <w:pageBreakBefore w:val="0"/>
        <w:widowControl/>
        <w:kinsoku/>
        <w:wordWrap/>
        <w:overflowPunct/>
        <w:topLinePunct w:val="0"/>
        <w:autoSpaceDE/>
        <w:autoSpaceDN/>
        <w:bidi w:val="0"/>
        <w:adjustRightInd/>
        <w:snapToGrid/>
        <w:spacing w:beforeLines="15" w:afterLines="15" w:line="360" w:lineRule="auto"/>
        <w:ind w:left="0" w:leftChars="0" w:right="0" w:rightChars="0"/>
        <w:textAlignment w:val="baseline"/>
        <w:outlineLvl w:val="9"/>
        <w:rPr>
          <w:rFonts w:ascii="宋体" w:hAnsi="宋体" w:cs="宋体"/>
          <w:color w:val="000000"/>
          <w:szCs w:val="21"/>
        </w:rPr>
      </w:pPr>
      <w:r>
        <w:rPr>
          <w:rFonts w:hint="eastAsia" w:ascii="宋体" w:hAnsi="宋体" w:cs="宋体"/>
          <w:bCs/>
          <w:color w:val="000000"/>
          <w:kern w:val="0"/>
          <w:szCs w:val="21"/>
        </w:rPr>
        <w:t>*</w:t>
      </w:r>
      <w:r>
        <w:rPr>
          <w:rFonts w:hint="eastAsia" w:ascii="宋体" w:hAnsi="宋体" w:cs="宋体"/>
          <w:color w:val="000000"/>
          <w:szCs w:val="21"/>
        </w:rPr>
        <w:t>2.7投标厂家必须对招标文件中的技术条款逐条解释并满足工作环境。</w:t>
      </w:r>
    </w:p>
    <w:p>
      <w:pPr>
        <w:keepNext w:val="0"/>
        <w:keepLines w:val="0"/>
        <w:pageBreakBefore w:val="0"/>
        <w:widowControl/>
        <w:kinsoku/>
        <w:wordWrap/>
        <w:overflowPunct/>
        <w:topLinePunct w:val="0"/>
        <w:autoSpaceDE/>
        <w:autoSpaceDN/>
        <w:bidi w:val="0"/>
        <w:adjustRightInd/>
        <w:snapToGrid/>
        <w:spacing w:beforeLines="15" w:afterLines="15" w:line="360" w:lineRule="auto"/>
        <w:ind w:left="0" w:leftChars="0" w:right="0" w:rightChars="0"/>
        <w:textAlignment w:val="baseline"/>
        <w:outlineLvl w:val="9"/>
        <w:rPr>
          <w:rFonts w:ascii="宋体" w:hAnsi="宋体" w:cs="宋体"/>
          <w:color w:val="000000"/>
          <w:szCs w:val="21"/>
        </w:rPr>
      </w:pPr>
      <w:r>
        <w:rPr>
          <w:rFonts w:hint="eastAsia" w:ascii="宋体" w:hAnsi="宋体" w:cs="宋体"/>
          <w:bCs/>
          <w:color w:val="000000"/>
          <w:kern w:val="0"/>
          <w:szCs w:val="21"/>
        </w:rPr>
        <w:t>*</w:t>
      </w:r>
      <w:r>
        <w:rPr>
          <w:rFonts w:hint="eastAsia" w:ascii="宋体" w:hAnsi="宋体" w:cs="宋体"/>
          <w:color w:val="000000"/>
          <w:szCs w:val="21"/>
        </w:rPr>
        <w:t>2.8投标人在中标后，送货物同时必须出具设备、软件达到技术标书的检测报告或相关产品证明，否则按不响应技术标书，不予验收。</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olor w:val="000000"/>
          <w:szCs w:val="21"/>
        </w:rPr>
      </w:pPr>
      <w:r>
        <w:rPr>
          <w:rFonts w:hint="eastAsia" w:ascii="宋体" w:hAnsi="宋体"/>
          <w:color w:val="000000"/>
          <w:szCs w:val="21"/>
        </w:rPr>
        <w:t>2.9投标产品必须满足相关的最新国家和行业标准要求，招标技术要求中相关条款指标高于国家行业要求的，按照招标文件要求条款执行。</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olor w:val="000000"/>
          <w:szCs w:val="21"/>
        </w:rPr>
      </w:pPr>
      <w:r>
        <w:rPr>
          <w:rFonts w:hint="eastAsia" w:ascii="宋体" w:hAnsi="宋体"/>
          <w:color w:val="000000"/>
          <w:szCs w:val="21"/>
        </w:rPr>
        <w:t>△2.10投标人应承诺交付的所有产品是未被使用过的全新产品。</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olor w:val="000000"/>
          <w:szCs w:val="21"/>
        </w:rPr>
      </w:pPr>
      <w:r>
        <w:rPr>
          <w:rFonts w:hint="eastAsia" w:ascii="宋体" w:hAnsi="宋体"/>
          <w:color w:val="000000"/>
          <w:szCs w:val="21"/>
        </w:rPr>
        <w:t>* 2.11投标文件必须包括标书要求下的技术方案和设备配置清单，其中技术参数及配置需生产厂家提供公开发布的印刷资料、产品说明书彩页（可官方网站截图）等技术资料予以支持。未提供技术资料支持的技术参数及配置不能视为响应。</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olor w:val="000000"/>
          <w:szCs w:val="21"/>
        </w:rPr>
      </w:pPr>
      <w:r>
        <w:rPr>
          <w:rFonts w:hint="eastAsia" w:ascii="宋体" w:hAnsi="宋体"/>
          <w:color w:val="000000"/>
          <w:szCs w:val="21"/>
        </w:rPr>
        <w:t>* 2.12投标商提供的技术偏离表中的技术参数必须与所提供的支持技术资料参数一致，此条款同时作为验收条款</w:t>
      </w:r>
      <w:r>
        <w:rPr>
          <w:rFonts w:hint="eastAsia" w:ascii="宋体" w:hAnsi="宋体"/>
          <w:color w:val="000000"/>
          <w:szCs w:val="21"/>
          <w:lang w:eastAsia="zh-CN"/>
        </w:rPr>
        <w:t>，否则不予验收。</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olor w:val="000000"/>
          <w:szCs w:val="21"/>
        </w:rPr>
      </w:pPr>
      <w:r>
        <w:rPr>
          <w:rFonts w:hint="eastAsia" w:ascii="宋体" w:hAnsi="宋体"/>
          <w:color w:val="000000"/>
          <w:szCs w:val="21"/>
        </w:rPr>
        <w:t>△2.13投标方应保证所提供的设备及设备的使用将不违反任何工业所有权和知识产权或任何第三方的知识产权问题（包括所有软件产品），所提供的软件和授权必须是正版的、合法的、满足项目需求的。</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olor w:val="000000"/>
          <w:szCs w:val="21"/>
        </w:rPr>
      </w:pPr>
      <w:r>
        <w:rPr>
          <w:rFonts w:hint="eastAsia" w:ascii="宋体" w:hAnsi="宋体"/>
          <w:color w:val="000000"/>
          <w:szCs w:val="21"/>
        </w:rPr>
        <w:t>* 2.15投标方需对本技术规范书内所提各项要求能否实现及满足的程度逐条逐项的予以应答，同时要求提供相应软、硬件产品(包括第三方产品)的详细技术资料和性能参数。</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olor w:val="000000"/>
          <w:szCs w:val="21"/>
        </w:rPr>
      </w:pPr>
      <w:r>
        <w:rPr>
          <w:rFonts w:hint="eastAsia" w:ascii="宋体" w:hAnsi="宋体"/>
          <w:color w:val="000000"/>
          <w:szCs w:val="21"/>
        </w:rPr>
        <w:t>△2.16投标方须确保所提供设备与其他各系统之间联接、通讯畅通无阻，确保各系统功能的实现。</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olor w:val="000000"/>
          <w:szCs w:val="21"/>
        </w:rPr>
      </w:pPr>
      <w:r>
        <w:rPr>
          <w:rFonts w:hint="eastAsia" w:ascii="宋体" w:hAnsi="宋体"/>
          <w:color w:val="000000"/>
          <w:szCs w:val="21"/>
        </w:rPr>
        <w:t>2.17对于所投标产品功能、性能低于或不符合招标书要求的将按照重大技术偏离处理。</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olor w:val="000000"/>
          <w:szCs w:val="21"/>
        </w:rPr>
      </w:pPr>
      <w:r>
        <w:rPr>
          <w:rFonts w:hint="eastAsia" w:ascii="宋体" w:hAnsi="宋体"/>
          <w:color w:val="000000"/>
          <w:szCs w:val="21"/>
        </w:rPr>
        <w:t>2.18对于投标产品要求提供叁年原厂质保、免费技术支持服务。</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olor w:val="000000"/>
          <w:szCs w:val="21"/>
        </w:rPr>
      </w:pPr>
      <w:r>
        <w:rPr>
          <w:rFonts w:hint="eastAsia" w:ascii="宋体" w:hAnsi="宋体"/>
          <w:color w:val="000000"/>
          <w:szCs w:val="21"/>
        </w:rPr>
        <w:t>△2.19投标报价包括：设备费、材料费、辅件及辅材、安装调试费、运费、增值税（统一为17%的设备购置税）、人员培训费等。要求投标方按照以上费用列表分项单独进行报价（未列事项，视为总报价已包含）。</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hint="eastAsia" w:ascii="宋体" w:hAnsi="宋体"/>
          <w:color w:val="000000"/>
          <w:szCs w:val="21"/>
        </w:rPr>
      </w:pPr>
      <w:bookmarkStart w:id="19" w:name="OLE_LINK11"/>
      <w:r>
        <w:rPr>
          <w:rFonts w:hint="eastAsia" w:ascii="宋体" w:hAnsi="宋体"/>
          <w:color w:val="000000"/>
          <w:szCs w:val="21"/>
        </w:rPr>
        <w:t>*2.20</w:t>
      </w:r>
      <w:bookmarkEnd w:id="19"/>
      <w:r>
        <w:rPr>
          <w:rFonts w:hint="eastAsia" w:ascii="宋体" w:hAnsi="宋体"/>
          <w:color w:val="000000"/>
          <w:szCs w:val="21"/>
        </w:rPr>
        <w:t>投标设备必须完全响应技术标书。</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s="宋体"/>
          <w:b/>
          <w:bCs/>
          <w:color w:val="000000"/>
          <w:szCs w:val="21"/>
        </w:rPr>
      </w:pPr>
      <w:r>
        <w:rPr>
          <w:rFonts w:hint="eastAsia" w:ascii="宋体" w:hAnsi="宋体" w:cs="宋体"/>
          <w:b/>
          <w:bCs/>
          <w:color w:val="000000"/>
          <w:szCs w:val="21"/>
        </w:rPr>
        <w:t>3．安全技术要求</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s="宋体"/>
          <w:color w:val="000000"/>
          <w:szCs w:val="21"/>
        </w:rPr>
      </w:pPr>
      <w:r>
        <w:rPr>
          <w:rFonts w:hint="eastAsia" w:ascii="宋体" w:hAnsi="宋体" w:cs="宋体"/>
          <w:color w:val="000000"/>
          <w:szCs w:val="21"/>
        </w:rPr>
        <w:t>3.1  卖方应对设备的安全性负责，在设计时应注意到整体和局部的安全性问题。</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s="宋体"/>
          <w:color w:val="000000"/>
          <w:szCs w:val="21"/>
        </w:rPr>
      </w:pPr>
      <w:r>
        <w:rPr>
          <w:rFonts w:hint="eastAsia" w:ascii="宋体" w:hAnsi="宋体" w:cs="宋体"/>
          <w:color w:val="000000"/>
          <w:szCs w:val="21"/>
        </w:rPr>
        <w:t>3.2、电气系统所使用的电线和电缆为各种铜芯电线和电缆，必须具有耐高温、防火、机械强度高、安全可靠的特性。</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s="宋体"/>
          <w:color w:val="000000"/>
          <w:szCs w:val="21"/>
        </w:rPr>
      </w:pPr>
      <w:r>
        <w:rPr>
          <w:rFonts w:hint="eastAsia" w:ascii="宋体" w:hAnsi="宋体" w:cs="宋体"/>
          <w:color w:val="000000"/>
          <w:szCs w:val="21"/>
        </w:rPr>
        <w:t>3.3、在使用过程中，防水、防电、防潮、防腐蚀。</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s="宋体"/>
          <w:color w:val="000000"/>
          <w:szCs w:val="21"/>
        </w:rPr>
      </w:pPr>
      <w:r>
        <w:rPr>
          <w:rFonts w:hint="eastAsia" w:ascii="宋体" w:hAnsi="宋体" w:cs="宋体"/>
          <w:color w:val="000000"/>
          <w:szCs w:val="21"/>
        </w:rPr>
        <w:t>3.4、设备的噪音和振动应符合国家相关标准。</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s="宋体"/>
          <w:b/>
          <w:color w:val="000000"/>
          <w:szCs w:val="21"/>
        </w:rPr>
      </w:pPr>
      <w:r>
        <w:rPr>
          <w:rFonts w:hint="eastAsia" w:ascii="宋体" w:hAnsi="宋体" w:cs="宋体"/>
          <w:b/>
          <w:color w:val="000000"/>
          <w:szCs w:val="21"/>
        </w:rPr>
        <w:t>4.招标人提出的特别技术要求</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s="宋体"/>
          <w:szCs w:val="21"/>
        </w:rPr>
      </w:pPr>
      <w:r>
        <w:rPr>
          <w:rFonts w:hint="eastAsia" w:ascii="宋体" w:hAnsi="宋体" w:cs="宋体"/>
          <w:szCs w:val="21"/>
        </w:rPr>
        <w:t>4.1 必须对所有技术条款逐条解释并满足使用环境。</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s="宋体"/>
          <w:szCs w:val="21"/>
        </w:rPr>
      </w:pPr>
      <w:r>
        <w:rPr>
          <w:rFonts w:hint="eastAsia" w:ascii="宋体" w:hAnsi="宋体" w:cs="宋体"/>
          <w:szCs w:val="21"/>
        </w:rPr>
        <w:t>4.2 未说明事项必须符合合同规定的要求和相关标准、中国国家标准、规范以及国际标准和双方认可的标准。</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s="宋体"/>
          <w:szCs w:val="21"/>
        </w:rPr>
      </w:pPr>
      <w:r>
        <w:rPr>
          <w:rFonts w:hint="eastAsia" w:ascii="宋体" w:hAnsi="宋体" w:cs="宋体"/>
          <w:szCs w:val="21"/>
        </w:rPr>
        <w:t>4.3 上表分项报价合计价格与投标报价设备总价格必须一致。</w:t>
      </w:r>
    </w:p>
    <w:p>
      <w:pPr>
        <w:keepNext w:val="0"/>
        <w:keepLines w:val="0"/>
        <w:pageBreakBefore w:val="0"/>
        <w:kinsoku/>
        <w:wordWrap/>
        <w:overflowPunct/>
        <w:topLinePunct w:val="0"/>
        <w:autoSpaceDE/>
        <w:autoSpaceDN/>
        <w:bidi w:val="0"/>
        <w:adjustRightInd/>
        <w:snapToGrid/>
        <w:spacing w:line="360" w:lineRule="auto"/>
        <w:ind w:left="0" w:leftChars="0" w:right="0" w:rightChars="0"/>
        <w:outlineLvl w:val="9"/>
        <w:rPr>
          <w:rFonts w:ascii="宋体" w:hAnsi="宋体" w:cs="宋体"/>
          <w:szCs w:val="21"/>
        </w:rPr>
      </w:pPr>
      <w:r>
        <w:rPr>
          <w:rFonts w:hint="eastAsia" w:ascii="宋体" w:hAnsi="宋体" w:cs="宋体"/>
          <w:szCs w:val="21"/>
        </w:rPr>
        <w:t xml:space="preserve">4.4 </w:t>
      </w:r>
      <w:r>
        <w:rPr>
          <w:rFonts w:hint="eastAsia" w:ascii="宋体" w:hAnsi="宋体" w:cs="宋体"/>
          <w:color w:val="000000"/>
          <w:szCs w:val="21"/>
        </w:rPr>
        <w:t>供货时和使用单位签订技术协议。</w:t>
      </w:r>
    </w:p>
    <w:p>
      <w:pPr>
        <w:spacing w:line="500" w:lineRule="exact"/>
        <w:rPr>
          <w:rFonts w:ascii="宋体" w:hAnsi="宋体" w:cs="宋体"/>
          <w:b/>
          <w:color w:val="000000"/>
          <w:szCs w:val="21"/>
        </w:rPr>
      </w:pPr>
      <w:r>
        <w:rPr>
          <w:rFonts w:hint="eastAsia" w:ascii="宋体" w:hAnsi="宋体" w:cs="宋体"/>
          <w:b/>
          <w:color w:val="000000"/>
          <w:szCs w:val="21"/>
        </w:rPr>
        <w:t>5.标准</w:t>
      </w:r>
    </w:p>
    <w:p>
      <w:pPr>
        <w:spacing w:line="500" w:lineRule="exact"/>
        <w:rPr>
          <w:rFonts w:ascii="宋体" w:hAnsi="宋体" w:cs="宋体"/>
          <w:color w:val="000000"/>
          <w:szCs w:val="21"/>
        </w:rPr>
      </w:pPr>
      <w:r>
        <w:rPr>
          <w:rFonts w:hint="eastAsia" w:ascii="宋体" w:hAnsi="宋体" w:cs="宋体"/>
          <w:color w:val="000000"/>
          <w:szCs w:val="21"/>
        </w:rPr>
        <w:t>5.1.所供应的货物将按下列标准（推荐）进行设计和制造</w:t>
      </w:r>
    </w:p>
    <w:p>
      <w:pPr>
        <w:spacing w:line="360" w:lineRule="auto"/>
        <w:rPr>
          <w:rFonts w:ascii="宋体" w:hAnsi="宋体"/>
          <w:color w:val="000000"/>
          <w:szCs w:val="21"/>
        </w:rPr>
      </w:pPr>
      <w:r>
        <w:rPr>
          <w:rFonts w:ascii="宋体" w:hAnsi="宋体"/>
          <w:color w:val="000000"/>
          <w:szCs w:val="21"/>
        </w:rPr>
        <w:t>电器:     IEC标准/EN标准</w:t>
      </w:r>
    </w:p>
    <w:p>
      <w:pPr>
        <w:spacing w:line="360" w:lineRule="auto"/>
        <w:rPr>
          <w:rFonts w:ascii="宋体" w:hAnsi="宋体"/>
          <w:color w:val="000000"/>
          <w:szCs w:val="21"/>
        </w:rPr>
      </w:pPr>
      <w:r>
        <w:rPr>
          <w:rFonts w:ascii="宋体" w:hAnsi="宋体"/>
          <w:color w:val="000000"/>
          <w:szCs w:val="21"/>
        </w:rPr>
        <w:t>机械:     ISO标准</w:t>
      </w:r>
    </w:p>
    <w:p>
      <w:pPr>
        <w:spacing w:line="360" w:lineRule="auto"/>
        <w:rPr>
          <w:rFonts w:ascii="宋体" w:hAnsi="宋体"/>
          <w:color w:val="000000"/>
          <w:szCs w:val="21"/>
        </w:rPr>
      </w:pPr>
      <w:r>
        <w:rPr>
          <w:rFonts w:hint="eastAsia" w:ascii="宋体" w:hAnsi="宋体"/>
          <w:color w:val="000000"/>
          <w:szCs w:val="21"/>
        </w:rPr>
        <w:t>5.</w:t>
      </w:r>
      <w:r>
        <w:rPr>
          <w:rFonts w:ascii="宋体" w:hAnsi="宋体"/>
          <w:color w:val="000000"/>
          <w:szCs w:val="21"/>
        </w:rPr>
        <w:t>2.设备的设计与制造要求采用国际公制单位，个别部件采用英制单位应列出清单。</w:t>
      </w:r>
    </w:p>
    <w:p>
      <w:pPr>
        <w:spacing w:line="360" w:lineRule="auto"/>
        <w:rPr>
          <w:rFonts w:ascii="宋体" w:hAnsi="宋体"/>
          <w:color w:val="000000"/>
          <w:szCs w:val="21"/>
        </w:rPr>
      </w:pPr>
      <w:r>
        <w:rPr>
          <w:rFonts w:hint="eastAsia" w:ascii="宋体" w:hAnsi="宋体"/>
          <w:color w:val="000000"/>
          <w:szCs w:val="21"/>
        </w:rPr>
        <w:t>5.</w:t>
      </w:r>
      <w:r>
        <w:rPr>
          <w:rFonts w:ascii="宋体" w:hAnsi="宋体"/>
          <w:color w:val="000000"/>
          <w:szCs w:val="21"/>
        </w:rPr>
        <w:t>3.上述标准均应为</w:t>
      </w:r>
      <w:r>
        <w:rPr>
          <w:rFonts w:hint="eastAsia" w:ascii="宋体" w:hAnsi="宋体"/>
          <w:color w:val="000000"/>
          <w:szCs w:val="21"/>
        </w:rPr>
        <w:t>投</w:t>
      </w:r>
      <w:r>
        <w:rPr>
          <w:rFonts w:ascii="宋体" w:hAnsi="宋体"/>
          <w:color w:val="000000"/>
          <w:szCs w:val="21"/>
        </w:rPr>
        <w:t>标截止日时的最新有效版</w:t>
      </w:r>
      <w:r>
        <w:rPr>
          <w:rFonts w:hint="eastAsia" w:ascii="宋体" w:hAnsi="宋体"/>
          <w:color w:val="000000"/>
          <w:szCs w:val="21"/>
        </w:rPr>
        <w:t>。</w:t>
      </w:r>
    </w:p>
    <w:p>
      <w:pPr>
        <w:spacing w:line="360" w:lineRule="auto"/>
        <w:ind w:firstLine="210" w:firstLineChars="100"/>
        <w:rPr>
          <w:rFonts w:ascii="宋体" w:hAnsi="宋体"/>
          <w:color w:val="000000"/>
          <w:szCs w:val="21"/>
        </w:rPr>
      </w:pPr>
    </w:p>
    <w:p>
      <w:pPr>
        <w:spacing w:line="360" w:lineRule="auto"/>
        <w:ind w:firstLine="210" w:firstLineChars="100"/>
        <w:rPr>
          <w:rFonts w:ascii="宋体" w:hAnsi="宋体"/>
          <w:color w:val="000000"/>
          <w:szCs w:val="21"/>
        </w:rPr>
      </w:pPr>
    </w:p>
    <w:p>
      <w:pPr>
        <w:pStyle w:val="20"/>
        <w:jc w:val="center"/>
        <w:rPr>
          <w:rFonts w:ascii="黑体" w:hAnsi="黑体" w:cs="Times New Roman"/>
          <w:b/>
          <w:bCs/>
          <w:sz w:val="32"/>
          <w:szCs w:val="24"/>
        </w:rPr>
      </w:pPr>
    </w:p>
    <w:p>
      <w:pPr>
        <w:pStyle w:val="20"/>
        <w:jc w:val="center"/>
        <w:rPr>
          <w:rFonts w:ascii="黑体" w:hAnsi="黑体" w:cs="Times New Roman"/>
          <w:b/>
          <w:bCs/>
          <w:sz w:val="32"/>
          <w:szCs w:val="24"/>
        </w:rPr>
      </w:pPr>
    </w:p>
    <w:p>
      <w:pPr>
        <w:pStyle w:val="20"/>
        <w:jc w:val="center"/>
        <w:rPr>
          <w:rFonts w:ascii="黑体" w:hAnsi="黑体" w:cs="Times New Roman"/>
          <w:b/>
          <w:bCs/>
          <w:sz w:val="32"/>
          <w:szCs w:val="24"/>
        </w:rPr>
      </w:pPr>
    </w:p>
    <w:bookmarkEnd w:id="17"/>
    <w:p>
      <w:pPr>
        <w:adjustRightInd w:val="0"/>
        <w:snapToGrid w:val="0"/>
        <w:spacing w:line="360" w:lineRule="auto"/>
        <w:jc w:val="center"/>
        <w:rPr>
          <w:rFonts w:ascii="宋体" w:hAnsi="宋体"/>
          <w:szCs w:val="21"/>
        </w:rPr>
      </w:pPr>
    </w:p>
    <w:p>
      <w:pPr>
        <w:adjustRightInd w:val="0"/>
        <w:snapToGrid w:val="0"/>
        <w:spacing w:beforeLines="50" w:line="360" w:lineRule="auto"/>
        <w:ind w:left="480" w:hanging="480" w:hangingChars="150"/>
        <w:jc w:val="center"/>
        <w:rPr>
          <w:rFonts w:ascii="黑体" w:hAnsi="黑体" w:eastAsia="黑体" w:cs="黑体"/>
          <w:sz w:val="32"/>
          <w:szCs w:val="32"/>
        </w:rPr>
      </w:pPr>
      <w:r>
        <w:rPr>
          <w:rFonts w:hint="eastAsia" w:ascii="黑体" w:hAnsi="黑体" w:eastAsia="黑体" w:cs="黑体"/>
          <w:sz w:val="32"/>
          <w:szCs w:val="32"/>
        </w:rPr>
        <w:t>第二节 备件和工具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20"/>
        <w:jc w:val="center"/>
        <w:rPr>
          <w:rFonts w:ascii="黑体" w:hAnsi="黑体" w:cs="Times New Roman"/>
          <w:b/>
          <w:bCs/>
          <w:sz w:val="32"/>
          <w:szCs w:val="24"/>
        </w:rPr>
      </w:pPr>
    </w:p>
    <w:p>
      <w:pPr>
        <w:pStyle w:val="20"/>
        <w:rPr>
          <w:rFonts w:ascii="黑体" w:hAnsi="黑体" w:cs="Times New Roman"/>
          <w:b/>
          <w:bCs/>
          <w:sz w:val="32"/>
          <w:szCs w:val="24"/>
        </w:rPr>
      </w:pPr>
    </w:p>
    <w:p>
      <w:pPr>
        <w:pStyle w:val="20"/>
        <w:jc w:val="center"/>
        <w:rPr>
          <w:rFonts w:ascii="黑体" w:hAnsi="黑体" w:cs="Times New Roman"/>
          <w:b/>
          <w:bCs/>
          <w:sz w:val="32"/>
          <w:szCs w:val="24"/>
        </w:rPr>
      </w:pPr>
      <w:r>
        <w:rPr>
          <w:rFonts w:hint="eastAsia" w:ascii="黑体" w:hAnsi="黑体" w:cs="Times New Roman"/>
          <w:b/>
          <w:bCs/>
          <w:sz w:val="32"/>
          <w:szCs w:val="24"/>
        </w:rPr>
        <w:t>第三节 设备出厂前检验</w:t>
      </w:r>
      <w:bookmarkEnd w:id="18"/>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20"/>
        <w:jc w:val="center"/>
        <w:rPr>
          <w:rFonts w:ascii="黑体" w:hAnsi="黑体" w:cs="Times New Roman"/>
          <w:b/>
          <w:bCs/>
          <w:sz w:val="32"/>
          <w:szCs w:val="24"/>
        </w:rPr>
      </w:pPr>
    </w:p>
    <w:bookmarkEnd w:id="6"/>
    <w:p>
      <w:pPr>
        <w:adjustRightInd w:val="0"/>
        <w:snapToGrid w:val="0"/>
        <w:spacing w:line="360" w:lineRule="auto"/>
        <w:rPr>
          <w:rFonts w:ascii="宋体" w:hAnsi="宋体"/>
          <w:szCs w:val="21"/>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hint="eastAsia" w:ascii="黑体" w:hAnsi="黑体" w:eastAsia="黑体" w:cs="黑体"/>
          <w:b/>
          <w:bCs/>
          <w:sz w:val="32"/>
          <w:szCs w:val="32"/>
        </w:rPr>
      </w:pPr>
    </w:p>
    <w:p>
      <w:pPr>
        <w:adjustRightInd w:val="0"/>
        <w:snapToGrid w:val="0"/>
        <w:spacing w:beforeLines="50" w:line="360" w:lineRule="auto"/>
        <w:ind w:left="482" w:hanging="482" w:hangingChars="150"/>
        <w:jc w:val="center"/>
        <w:rPr>
          <w:rFonts w:hint="eastAsia" w:ascii="黑体" w:hAnsi="黑体" w:eastAsia="黑体" w:cs="黑体"/>
          <w:b/>
          <w:bCs/>
          <w:sz w:val="32"/>
          <w:szCs w:val="32"/>
        </w:rPr>
      </w:pPr>
    </w:p>
    <w:p>
      <w:pPr>
        <w:adjustRightInd w:val="0"/>
        <w:snapToGrid w:val="0"/>
        <w:spacing w:beforeLines="50" w:line="360" w:lineRule="auto"/>
        <w:ind w:left="482" w:hanging="482" w:hangingChars="150"/>
        <w:jc w:val="center"/>
        <w:rPr>
          <w:rFonts w:hint="eastAsia" w:ascii="黑体" w:hAnsi="黑体" w:eastAsia="黑体" w:cs="黑体"/>
          <w:b/>
          <w:bCs/>
          <w:sz w:val="32"/>
          <w:szCs w:val="32"/>
        </w:rPr>
      </w:pPr>
    </w:p>
    <w:p>
      <w:pPr>
        <w:adjustRightInd w:val="0"/>
        <w:snapToGrid w:val="0"/>
        <w:spacing w:beforeLines="50" w:line="360" w:lineRule="auto"/>
        <w:ind w:left="482" w:hanging="482" w:hangingChars="150"/>
        <w:jc w:val="center"/>
        <w:rPr>
          <w:rFonts w:hint="eastAsia" w:ascii="黑体" w:hAnsi="黑体" w:eastAsia="黑体" w:cs="黑体"/>
          <w:b/>
          <w:bCs/>
          <w:sz w:val="32"/>
          <w:szCs w:val="32"/>
        </w:rPr>
      </w:pPr>
    </w:p>
    <w:p>
      <w:pPr>
        <w:adjustRightInd w:val="0"/>
        <w:snapToGrid w:val="0"/>
        <w:spacing w:beforeLines="50" w:line="360" w:lineRule="auto"/>
        <w:ind w:left="482" w:hanging="482" w:hangingChars="150"/>
        <w:jc w:val="center"/>
        <w:rPr>
          <w:rFonts w:hint="eastAsia"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r>
        <w:rPr>
          <w:rFonts w:hint="eastAsia" w:ascii="黑体" w:hAnsi="黑体" w:eastAsia="黑体" w:cs="黑体"/>
          <w:b/>
          <w:bCs/>
          <w:sz w:val="32"/>
          <w:szCs w:val="32"/>
        </w:rPr>
        <w:t>第四节 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20"/>
        <w:jc w:val="center"/>
      </w:pPr>
      <w:r>
        <w:rPr>
          <w:rFonts w:hint="eastAsia" w:ascii="宋体" w:hAnsi="宋体"/>
          <w:szCs w:val="21"/>
        </w:rPr>
        <w:br w:type="page"/>
      </w:r>
      <w:bookmarkStart w:id="20" w:name="_Toc357086146"/>
      <w:r>
        <w:rPr>
          <w:rFonts w:hint="eastAsia" w:ascii="黑体" w:hAnsi="黑体" w:cs="Times New Roman"/>
          <w:b/>
          <w:bCs/>
          <w:sz w:val="32"/>
          <w:szCs w:val="24"/>
        </w:rPr>
        <w:t>第五节 安装、检验、调试、试运行及验收</w:t>
      </w:r>
      <w:bookmarkEnd w:id="20"/>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21"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20"/>
        <w:jc w:val="center"/>
        <w:rPr>
          <w:rFonts w:ascii="黑体" w:hAnsi="黑体" w:cs="Times New Roman"/>
          <w:b/>
          <w:bCs/>
          <w:sz w:val="32"/>
          <w:szCs w:val="24"/>
        </w:rPr>
      </w:pPr>
    </w:p>
    <w:p>
      <w:pPr>
        <w:pStyle w:val="20"/>
        <w:spacing w:before="0" w:line="240" w:lineRule="auto"/>
        <w:rPr>
          <w:rFonts w:ascii="黑体" w:hAnsi="黑体" w:cs="Times New Roman"/>
          <w:b/>
          <w:bCs/>
          <w:sz w:val="32"/>
          <w:szCs w:val="24"/>
        </w:rPr>
      </w:pPr>
    </w:p>
    <w:p>
      <w:pPr>
        <w:pStyle w:val="20"/>
        <w:spacing w:before="0" w:line="240" w:lineRule="auto"/>
        <w:rPr>
          <w:rFonts w:ascii="黑体" w:hAnsi="黑体" w:cs="Times New Roman"/>
          <w:b/>
          <w:bCs/>
          <w:sz w:val="32"/>
          <w:szCs w:val="24"/>
        </w:rPr>
      </w:pPr>
    </w:p>
    <w:p>
      <w:pPr>
        <w:pStyle w:val="20"/>
        <w:spacing w:before="0" w:line="240" w:lineRule="auto"/>
        <w:rPr>
          <w:rFonts w:ascii="黑体" w:hAnsi="黑体" w:cs="Times New Roman"/>
          <w:b/>
          <w:bCs/>
          <w:sz w:val="32"/>
          <w:szCs w:val="24"/>
        </w:rPr>
      </w:pPr>
    </w:p>
    <w:p>
      <w:pPr>
        <w:pStyle w:val="20"/>
        <w:spacing w:before="0" w:line="240" w:lineRule="auto"/>
        <w:jc w:val="center"/>
        <w:rPr>
          <w:rFonts w:ascii="黑体" w:hAnsi="黑体" w:cs="Times New Roman"/>
          <w:b/>
          <w:bCs/>
          <w:sz w:val="32"/>
          <w:szCs w:val="24"/>
        </w:rPr>
      </w:pPr>
      <w:r>
        <w:rPr>
          <w:rFonts w:hint="eastAsia" w:ascii="黑体" w:hAnsi="黑体" w:cs="Times New Roman"/>
          <w:b/>
          <w:bCs/>
          <w:sz w:val="32"/>
          <w:szCs w:val="24"/>
        </w:rPr>
        <w:t>第六节 质量保证</w:t>
      </w:r>
      <w:bookmarkEnd w:id="21"/>
    </w:p>
    <w:p>
      <w:pPr>
        <w:adjustRightInd w:val="0"/>
        <w:snapToGrid w:val="0"/>
        <w:spacing w:line="360" w:lineRule="auto"/>
        <w:jc w:val="center"/>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16"/>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20"/>
        <w:jc w:val="center"/>
        <w:rPr>
          <w:rFonts w:ascii="宋体" w:hAnsi="宋体"/>
          <w:szCs w:val="21"/>
        </w:rPr>
      </w:pPr>
      <w:r>
        <w:rPr>
          <w:rFonts w:hint="eastAsia" w:ascii="宋体" w:hAnsi="宋体"/>
          <w:szCs w:val="21"/>
        </w:rPr>
        <w:br w:type="page"/>
      </w:r>
      <w:bookmarkStart w:id="22" w:name="_Toc357086148"/>
      <w:r>
        <w:rPr>
          <w:rFonts w:hint="eastAsia" w:ascii="黑体" w:hAnsi="黑体" w:cs="Times New Roman"/>
          <w:b/>
          <w:bCs/>
          <w:sz w:val="32"/>
          <w:szCs w:val="24"/>
        </w:rPr>
        <w:t>第七节 技术资料和图纸</w:t>
      </w:r>
      <w:bookmarkEnd w:id="22"/>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spacing w:line="360" w:lineRule="auto"/>
        <w:rPr>
          <w:rFonts w:ascii="宋体" w:hAnsi="宋体"/>
          <w:color w:val="00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RomanS"/>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RomanS">
    <w:panose1 w:val="02000400000000000000"/>
    <w:charset w:val="00"/>
    <w:family w:val="auto"/>
    <w:pitch w:val="default"/>
    <w:sig w:usb0="00000207" w:usb1="00000000" w:usb2="00000000" w:usb3="00000000" w:csb0="000001FF" w:csb1="0000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swiss"/>
    <w:pitch w:val="default"/>
    <w:sig w:usb0="61007A87" w:usb1="80000000" w:usb2="00000008" w:usb3="00000000" w:csb0="200101FF" w:csb1="20280000"/>
  </w:font>
  <w:font w:name="Calibri Light">
    <w:altName w:val="RomanS"/>
    <w:panose1 w:val="020F0302020204030204"/>
    <w:charset w:val="00"/>
    <w:family w:val="swiss"/>
    <w:pitch w:val="default"/>
    <w:sig w:usb0="00000000" w:usb1="00000000" w:usb2="00000000" w:usb3="00000000" w:csb0="2000019F" w:csb1="00000000"/>
  </w:font>
  <w:font w:name="Arial">
    <w:panose1 w:val="020B0604020202020204"/>
    <w:charset w:val="00"/>
    <w:family w:val="auto"/>
    <w:pitch w:val="default"/>
    <w:sig w:usb0="00007A87" w:usb1="80000000" w:usb2="00000008" w:usb3="00000000" w:csb0="400001FF" w:csb1="FFFF0000"/>
  </w:font>
  <w:font w:name="仿宋_GB2312">
    <w:panose1 w:val="02010609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华文仿宋">
    <w:altName w:val="仿宋_GB2312"/>
    <w:panose1 w:val="02010600040101010101"/>
    <w:charset w:val="86"/>
    <w:family w:val="auto"/>
    <w:pitch w:val="default"/>
    <w:sig w:usb0="00000000" w:usb1="00000000" w:usb2="00000000" w:usb3="00000000" w:csb0="0004009F" w:csb1="DFD70000"/>
  </w:font>
  <w:font w:name="仿宋">
    <w:altName w:val="仿宋_GB2312"/>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91B78"/>
    <w:multiLevelType w:val="singleLevel"/>
    <w:tmpl w:val="58B91B78"/>
    <w:lvl w:ilvl="0" w:tentative="0">
      <w:start w:val="1"/>
      <w:numFmt w:val="chineseCounting"/>
      <w:suff w:val="space"/>
      <w:lvlText w:val="第%1节"/>
      <w:lvlJc w:val="left"/>
    </w:lvl>
  </w:abstractNum>
  <w:abstractNum w:abstractNumId="1">
    <w:nsid w:val="58C10E0C"/>
    <w:multiLevelType w:val="singleLevel"/>
    <w:tmpl w:val="58C10E0C"/>
    <w:lvl w:ilvl="0" w:tentative="0">
      <w:start w:val="1"/>
      <w:numFmt w:val="chineseCounting"/>
      <w:suff w:val="nothing"/>
      <w:lvlText w:val="%1、"/>
      <w:lvlJc w:val="left"/>
    </w:lvl>
  </w:abstractNum>
  <w:abstractNum w:abstractNumId="2">
    <w:nsid w:val="58CF3927"/>
    <w:multiLevelType w:val="singleLevel"/>
    <w:tmpl w:val="58CF3927"/>
    <w:lvl w:ilvl="0" w:tentative="0">
      <w:start w:val="2"/>
      <w:numFmt w:val="decimal"/>
      <w:suff w:val="space"/>
      <w:lvlText w:val="%1."/>
      <w:lvlJc w:val="left"/>
    </w:lvl>
  </w:abstractNum>
  <w:abstractNum w:abstractNumId="3">
    <w:nsid w:val="6CC91813"/>
    <w:multiLevelType w:val="multilevel"/>
    <w:tmpl w:val="6CC91813"/>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14"/>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B4C"/>
    <w:rsid w:val="00060848"/>
    <w:rsid w:val="000750FC"/>
    <w:rsid w:val="000835FD"/>
    <w:rsid w:val="000E0904"/>
    <w:rsid w:val="0010592A"/>
    <w:rsid w:val="002156F7"/>
    <w:rsid w:val="00235208"/>
    <w:rsid w:val="00603577"/>
    <w:rsid w:val="007C1D3E"/>
    <w:rsid w:val="008813DF"/>
    <w:rsid w:val="00951441"/>
    <w:rsid w:val="00B812F4"/>
    <w:rsid w:val="00BA77E5"/>
    <w:rsid w:val="00BB443C"/>
    <w:rsid w:val="00C27801"/>
    <w:rsid w:val="00CD050F"/>
    <w:rsid w:val="00CF5986"/>
    <w:rsid w:val="00D471FF"/>
    <w:rsid w:val="00E2191F"/>
    <w:rsid w:val="00E60C5C"/>
    <w:rsid w:val="00E7789E"/>
    <w:rsid w:val="00E94439"/>
    <w:rsid w:val="00F21B4C"/>
    <w:rsid w:val="00FA1197"/>
    <w:rsid w:val="00FE3805"/>
    <w:rsid w:val="00FF5A72"/>
    <w:rsid w:val="00FF7466"/>
    <w:rsid w:val="0535377C"/>
    <w:rsid w:val="055E402A"/>
    <w:rsid w:val="07F72609"/>
    <w:rsid w:val="084B20AD"/>
    <w:rsid w:val="08EB196E"/>
    <w:rsid w:val="099438EB"/>
    <w:rsid w:val="0999021E"/>
    <w:rsid w:val="0BF8305A"/>
    <w:rsid w:val="0C1969BB"/>
    <w:rsid w:val="100421BC"/>
    <w:rsid w:val="141D7EF5"/>
    <w:rsid w:val="151E730B"/>
    <w:rsid w:val="15B90128"/>
    <w:rsid w:val="172429D8"/>
    <w:rsid w:val="174E6D03"/>
    <w:rsid w:val="187B6220"/>
    <w:rsid w:val="19023B4A"/>
    <w:rsid w:val="19525CC5"/>
    <w:rsid w:val="199149C4"/>
    <w:rsid w:val="1A1B149A"/>
    <w:rsid w:val="1A1E6C83"/>
    <w:rsid w:val="1A5B646E"/>
    <w:rsid w:val="1AD607EA"/>
    <w:rsid w:val="1ADE01D3"/>
    <w:rsid w:val="1D2157FE"/>
    <w:rsid w:val="1E0B1E70"/>
    <w:rsid w:val="1EA33C51"/>
    <w:rsid w:val="23CC252A"/>
    <w:rsid w:val="23CD5576"/>
    <w:rsid w:val="25EC0633"/>
    <w:rsid w:val="270772FA"/>
    <w:rsid w:val="2A41523E"/>
    <w:rsid w:val="2B413D12"/>
    <w:rsid w:val="2CEF5AD0"/>
    <w:rsid w:val="2F734330"/>
    <w:rsid w:val="302D16F2"/>
    <w:rsid w:val="30536B32"/>
    <w:rsid w:val="31BD0798"/>
    <w:rsid w:val="33A20511"/>
    <w:rsid w:val="33CF13F7"/>
    <w:rsid w:val="343C46E1"/>
    <w:rsid w:val="36C34794"/>
    <w:rsid w:val="372422F3"/>
    <w:rsid w:val="38437E52"/>
    <w:rsid w:val="386B40BB"/>
    <w:rsid w:val="39034AAA"/>
    <w:rsid w:val="3A9D7820"/>
    <w:rsid w:val="3BE63704"/>
    <w:rsid w:val="3C1410E1"/>
    <w:rsid w:val="3E510DFD"/>
    <w:rsid w:val="403910A8"/>
    <w:rsid w:val="40A110CA"/>
    <w:rsid w:val="43D41F6C"/>
    <w:rsid w:val="44017B07"/>
    <w:rsid w:val="44CE180C"/>
    <w:rsid w:val="49B03657"/>
    <w:rsid w:val="49FD326E"/>
    <w:rsid w:val="4A4C15F6"/>
    <w:rsid w:val="4AB8728B"/>
    <w:rsid w:val="4B5625A8"/>
    <w:rsid w:val="4B911126"/>
    <w:rsid w:val="503C516A"/>
    <w:rsid w:val="516952C5"/>
    <w:rsid w:val="535B2F24"/>
    <w:rsid w:val="54D33202"/>
    <w:rsid w:val="55013B07"/>
    <w:rsid w:val="577519E6"/>
    <w:rsid w:val="5798269F"/>
    <w:rsid w:val="5A815A8D"/>
    <w:rsid w:val="5B14102B"/>
    <w:rsid w:val="5BCA2495"/>
    <w:rsid w:val="5D8E11AB"/>
    <w:rsid w:val="615E12A8"/>
    <w:rsid w:val="61A36C57"/>
    <w:rsid w:val="61C66C1E"/>
    <w:rsid w:val="625F300E"/>
    <w:rsid w:val="6413756A"/>
    <w:rsid w:val="65CC6B80"/>
    <w:rsid w:val="69223318"/>
    <w:rsid w:val="6A923A2E"/>
    <w:rsid w:val="6B8537D6"/>
    <w:rsid w:val="6DC932DF"/>
    <w:rsid w:val="6EB00290"/>
    <w:rsid w:val="70330F68"/>
    <w:rsid w:val="71990BA4"/>
    <w:rsid w:val="72C4791F"/>
    <w:rsid w:val="730866AD"/>
    <w:rsid w:val="742D421D"/>
    <w:rsid w:val="755B5161"/>
    <w:rsid w:val="7623763B"/>
    <w:rsid w:val="78C05393"/>
    <w:rsid w:val="79041458"/>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6" w:lineRule="auto"/>
      <w:outlineLvl w:val="1"/>
    </w:pPr>
    <w:rPr>
      <w:rFonts w:ascii="Cambria" w:hAnsi="Cambria"/>
      <w:b/>
      <w:bCs/>
      <w:sz w:val="32"/>
      <w:szCs w:val="32"/>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unhideWhenUsed/>
    <w:qFormat/>
    <w:uiPriority w:val="99"/>
    <w:rPr>
      <w:color w:val="0000FF"/>
      <w:u w:val="single"/>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正文"/>
    <w:basedOn w:val="1"/>
    <w:link w:val="13"/>
    <w:qFormat/>
    <w:uiPriority w:val="0"/>
    <w:rPr>
      <w:rFonts w:ascii="宋体" w:hAnsi="宋体"/>
      <w:sz w:val="22"/>
    </w:rPr>
  </w:style>
  <w:style w:type="character" w:customStyle="1" w:styleId="13">
    <w:name w:val="*正文 Char"/>
    <w:link w:val="12"/>
    <w:qFormat/>
    <w:uiPriority w:val="0"/>
    <w:rPr>
      <w:rFonts w:ascii="宋体" w:hAnsi="宋体" w:eastAsia="宋体" w:cs="Times New Roman"/>
      <w:sz w:val="22"/>
      <w:szCs w:val="24"/>
    </w:rPr>
  </w:style>
  <w:style w:type="paragraph" w:customStyle="1" w:styleId="14">
    <w:name w:val="4级标题"/>
    <w:basedOn w:val="1"/>
    <w:qFormat/>
    <w:uiPriority w:val="0"/>
    <w:pPr>
      <w:keepLines/>
      <w:numPr>
        <w:ilvl w:val="3"/>
        <w:numId w:val="1"/>
      </w:numPr>
      <w:spacing w:line="360" w:lineRule="auto"/>
      <w:contextualSpacing/>
      <w:jc w:val="left"/>
      <w:outlineLvl w:val="3"/>
    </w:pPr>
    <w:rPr>
      <w:rFonts w:ascii="黑体" w:hAnsi="黑体" w:eastAsia="黑体"/>
      <w:kern w:val="0"/>
      <w:sz w:val="24"/>
      <w:lang w:eastAsia="en-US" w:bidi="en-US"/>
    </w:rPr>
  </w:style>
  <w:style w:type="paragraph" w:customStyle="1" w:styleId="15">
    <w:name w:val="普通 (Web)"/>
    <w:qFormat/>
    <w:uiPriority w:val="0"/>
    <w:pPr>
      <w:spacing w:before="100" w:after="100"/>
    </w:pPr>
    <w:rPr>
      <w:rFonts w:ascii="宋体" w:hAnsi="Times New Roman" w:eastAsia="宋体" w:cs="Times New Roman"/>
      <w:sz w:val="24"/>
      <w:lang w:val="en-US" w:eastAsia="zh-CN" w:bidi="ar-SA"/>
    </w:rPr>
  </w:style>
  <w:style w:type="paragraph" w:customStyle="1" w:styleId="16">
    <w:name w:val="列出段落1"/>
    <w:basedOn w:val="1"/>
    <w:qFormat/>
    <w:uiPriority w:val="34"/>
    <w:pPr>
      <w:ind w:firstLine="420" w:firstLineChars="200"/>
    </w:pPr>
  </w:style>
  <w:style w:type="character" w:customStyle="1" w:styleId="17">
    <w:name w:val="页眉 Char"/>
    <w:basedOn w:val="8"/>
    <w:link w:val="6"/>
    <w:qFormat/>
    <w:uiPriority w:val="99"/>
    <w:rPr>
      <w:rFonts w:ascii="Times New Roman" w:hAnsi="Times New Roman" w:eastAsia="宋体" w:cs="Times New Roman"/>
      <w:sz w:val="18"/>
      <w:szCs w:val="18"/>
    </w:rPr>
  </w:style>
  <w:style w:type="character" w:customStyle="1" w:styleId="18">
    <w:name w:val="页脚 Char"/>
    <w:basedOn w:val="8"/>
    <w:link w:val="5"/>
    <w:qFormat/>
    <w:uiPriority w:val="99"/>
    <w:rPr>
      <w:rFonts w:ascii="Times New Roman" w:hAnsi="Times New Roman" w:eastAsia="宋体" w:cs="Times New Roman"/>
      <w:sz w:val="18"/>
      <w:szCs w:val="18"/>
    </w:rPr>
  </w:style>
  <w:style w:type="paragraph" w:customStyle="1" w:styleId="19">
    <w:name w:val="p0"/>
    <w:basedOn w:val="1"/>
    <w:qFormat/>
    <w:uiPriority w:val="0"/>
    <w:pPr>
      <w:widowControl/>
    </w:pPr>
    <w:rPr>
      <w:kern w:val="0"/>
      <w:szCs w:val="21"/>
    </w:rPr>
  </w:style>
  <w:style w:type="paragraph" w:customStyle="1" w:styleId="20">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21">
    <w:name w:val="List Paragraph"/>
    <w:basedOn w:val="1"/>
    <w:qFormat/>
    <w:uiPriority w:val="34"/>
    <w:pPr>
      <w:spacing w:line="312" w:lineRule="auto"/>
      <w:ind w:firstLine="420"/>
    </w:pPr>
    <w:rPr>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1586</Words>
  <Characters>9044</Characters>
  <Lines>75</Lines>
  <Paragraphs>21</Paragraphs>
  <ScaleCrop>false</ScaleCrop>
  <LinksUpToDate>false</LinksUpToDate>
  <CharactersWithSpaces>10609</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2017-03-06T15:12:00Z</dcterms:created>
  <dc:creator>胡昌金</dc:creator>
  <cp:lastModifiedBy>Administrator</cp:lastModifiedBy>
  <dcterms:modified xsi:type="dcterms:W3CDTF">2017-06-24T01:28:01Z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