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05195">
      <w:pPr>
        <w:pStyle w:val="1"/>
        <w:spacing w:before="120" w:after="120" w:line="400" w:lineRule="exact"/>
        <w:jc w:val="center"/>
        <w:rPr>
          <w:rFonts w:ascii="黑体" w:eastAsia="黑体" w:hAnsi="黑体" w:hint="eastAsia"/>
          <w:b w:val="0"/>
          <w:bCs w:val="0"/>
          <w:sz w:val="32"/>
        </w:rPr>
      </w:pPr>
      <w:bookmarkStart w:id="0" w:name="_Toc144974834"/>
      <w:bookmarkStart w:id="1" w:name="_Toc152042554"/>
      <w:bookmarkStart w:id="2" w:name="_Toc152045772"/>
      <w:bookmarkStart w:id="3" w:name="_Toc357086680"/>
      <w:r>
        <w:rPr>
          <w:rFonts w:ascii="黑体" w:eastAsia="黑体" w:hAnsi="黑体" w:hint="eastAsia"/>
          <w:b w:val="0"/>
          <w:bCs w:val="0"/>
          <w:sz w:val="32"/>
        </w:rPr>
        <w:t>第五章</w:t>
      </w:r>
      <w:r>
        <w:rPr>
          <w:rFonts w:ascii="黑体" w:eastAsia="黑体" w:hAnsi="黑体" w:hint="eastAsia"/>
          <w:b w:val="0"/>
          <w:bCs w:val="0"/>
          <w:sz w:val="32"/>
        </w:rPr>
        <w:t xml:space="preserve">  </w:t>
      </w:r>
      <w:bookmarkEnd w:id="0"/>
      <w:bookmarkEnd w:id="1"/>
      <w:bookmarkEnd w:id="2"/>
      <w:r>
        <w:rPr>
          <w:rFonts w:ascii="黑体" w:eastAsia="黑体" w:hAnsi="黑体" w:hint="eastAsia"/>
          <w:b w:val="0"/>
          <w:bCs w:val="0"/>
          <w:sz w:val="32"/>
        </w:rPr>
        <w:t>设备技术要求</w:t>
      </w:r>
      <w:bookmarkEnd w:id="3"/>
    </w:p>
    <w:p w:rsidR="00000000" w:rsidRDefault="00B05195">
      <w:pPr>
        <w:spacing w:line="400" w:lineRule="exact"/>
      </w:pPr>
    </w:p>
    <w:p w:rsidR="00000000" w:rsidRDefault="00B05195">
      <w:pPr>
        <w:tabs>
          <w:tab w:val="left" w:pos="2340"/>
        </w:tabs>
        <w:spacing w:line="480" w:lineRule="auto"/>
        <w:ind w:leftChars="300" w:left="630" w:firstLineChars="100" w:firstLine="240"/>
        <w:jc w:val="left"/>
        <w:rPr>
          <w:rFonts w:ascii="宋体"/>
          <w:sz w:val="24"/>
        </w:rPr>
      </w:pPr>
      <w:r>
        <w:rPr>
          <w:rFonts w:ascii="宋体" w:hint="eastAsia"/>
          <w:sz w:val="24"/>
        </w:rPr>
        <w:t>第一节</w:t>
      </w:r>
      <w:r>
        <w:rPr>
          <w:rFonts w:ascii="宋体"/>
          <w:sz w:val="24"/>
        </w:rPr>
        <w:t xml:space="preserve">  </w:t>
      </w:r>
      <w:r>
        <w:rPr>
          <w:rFonts w:ascii="宋体" w:hint="eastAsia"/>
          <w:sz w:val="24"/>
        </w:rPr>
        <w:t>供货范围、技术规格、参数与要求</w:t>
      </w:r>
    </w:p>
    <w:p w:rsidR="00000000" w:rsidRDefault="00B05195">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sz w:val="24"/>
        </w:rPr>
        <w:t xml:space="preserve">  </w:t>
      </w:r>
      <w:r>
        <w:rPr>
          <w:rFonts w:ascii="宋体" w:hint="eastAsia"/>
          <w:sz w:val="24"/>
        </w:rPr>
        <w:t>备件和工具</w:t>
      </w:r>
    </w:p>
    <w:p w:rsidR="00000000" w:rsidRDefault="00B05195">
      <w:pPr>
        <w:tabs>
          <w:tab w:val="left" w:pos="2340"/>
        </w:tabs>
        <w:spacing w:line="480" w:lineRule="auto"/>
        <w:ind w:leftChars="300" w:left="630" w:firstLineChars="100" w:firstLine="240"/>
        <w:jc w:val="left"/>
        <w:rPr>
          <w:rFonts w:ascii="宋体" w:hint="eastAsia"/>
          <w:sz w:val="24"/>
        </w:rPr>
      </w:pPr>
      <w:r>
        <w:rPr>
          <w:rFonts w:ascii="宋体" w:hint="eastAsia"/>
          <w:sz w:val="24"/>
        </w:rPr>
        <w:t>第三节</w:t>
      </w:r>
      <w:r>
        <w:rPr>
          <w:rFonts w:ascii="宋体"/>
          <w:sz w:val="24"/>
        </w:rPr>
        <w:t xml:space="preserve">  </w:t>
      </w:r>
      <w:r>
        <w:rPr>
          <w:rFonts w:ascii="宋体" w:hint="eastAsia"/>
          <w:sz w:val="24"/>
        </w:rPr>
        <w:t>设备出厂前检验</w:t>
      </w:r>
    </w:p>
    <w:p w:rsidR="00000000" w:rsidRDefault="00B05195">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sz w:val="24"/>
        </w:rPr>
        <w:t xml:space="preserve">  </w:t>
      </w:r>
      <w:r>
        <w:rPr>
          <w:rFonts w:ascii="宋体" w:hint="eastAsia"/>
          <w:sz w:val="24"/>
        </w:rPr>
        <w:t>技术服务</w:t>
      </w:r>
    </w:p>
    <w:p w:rsidR="00000000" w:rsidRDefault="00B05195">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sz w:val="24"/>
        </w:rPr>
        <w:t xml:space="preserve">  </w:t>
      </w:r>
      <w:r>
        <w:rPr>
          <w:rFonts w:ascii="宋体" w:hint="eastAsia"/>
          <w:sz w:val="24"/>
        </w:rPr>
        <w:t>安装、检验、调试、试运行及验收</w:t>
      </w:r>
    </w:p>
    <w:p w:rsidR="00000000" w:rsidRDefault="00B05195">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sz w:val="24"/>
        </w:rPr>
        <w:t xml:space="preserve">  </w:t>
      </w:r>
      <w:r>
        <w:rPr>
          <w:rFonts w:ascii="宋体" w:hint="eastAsia"/>
          <w:sz w:val="24"/>
        </w:rPr>
        <w:t>质量保证</w:t>
      </w:r>
    </w:p>
    <w:p w:rsidR="00000000" w:rsidRDefault="00B05195">
      <w:pPr>
        <w:tabs>
          <w:tab w:val="left" w:pos="2340"/>
        </w:tabs>
        <w:spacing w:line="480" w:lineRule="auto"/>
        <w:ind w:leftChars="300" w:left="630" w:firstLineChars="100" w:firstLine="240"/>
        <w:jc w:val="left"/>
        <w:rPr>
          <w:rFonts w:ascii="宋体" w:hint="eastAsia"/>
          <w:sz w:val="24"/>
        </w:rPr>
      </w:pPr>
      <w:r>
        <w:rPr>
          <w:rFonts w:ascii="宋体" w:hint="eastAsia"/>
          <w:sz w:val="24"/>
        </w:rPr>
        <w:t>第七节</w:t>
      </w:r>
      <w:r>
        <w:rPr>
          <w:rFonts w:ascii="宋体"/>
          <w:sz w:val="24"/>
        </w:rPr>
        <w:t xml:space="preserve">  </w:t>
      </w:r>
      <w:r>
        <w:rPr>
          <w:rFonts w:ascii="宋体" w:hint="eastAsia"/>
          <w:sz w:val="24"/>
        </w:rPr>
        <w:t>技术资料和图纸</w:t>
      </w:r>
    </w:p>
    <w:p w:rsidR="00000000" w:rsidRDefault="00B05195">
      <w:pPr>
        <w:tabs>
          <w:tab w:val="left" w:pos="2340"/>
        </w:tabs>
        <w:spacing w:line="480" w:lineRule="auto"/>
        <w:ind w:leftChars="300" w:left="630" w:firstLineChars="100" w:firstLine="240"/>
        <w:jc w:val="left"/>
        <w:rPr>
          <w:rFonts w:ascii="宋体" w:hint="eastAsia"/>
          <w:sz w:val="24"/>
        </w:rPr>
      </w:pPr>
    </w:p>
    <w:p w:rsidR="00000000" w:rsidRDefault="00B05195">
      <w:pPr>
        <w:topLinePunct/>
        <w:adjustRightInd w:val="0"/>
        <w:snapToGrid w:val="0"/>
        <w:spacing w:line="360" w:lineRule="auto"/>
        <w:jc w:val="center"/>
        <w:rPr>
          <w:sz w:val="28"/>
          <w:szCs w:val="28"/>
        </w:rPr>
      </w:pPr>
    </w:p>
    <w:p w:rsidR="00000000" w:rsidRDefault="00B05195">
      <w:pPr>
        <w:topLinePunct/>
        <w:adjustRightInd w:val="0"/>
        <w:snapToGrid w:val="0"/>
        <w:spacing w:line="360" w:lineRule="auto"/>
        <w:jc w:val="center"/>
      </w:pPr>
    </w:p>
    <w:p w:rsidR="00000000" w:rsidRDefault="00B05195">
      <w:pPr>
        <w:topLinePunct/>
        <w:adjustRightInd w:val="0"/>
        <w:snapToGrid w:val="0"/>
        <w:spacing w:line="360" w:lineRule="auto"/>
        <w:jc w:val="center"/>
      </w:pPr>
    </w:p>
    <w:p w:rsidR="00000000" w:rsidRDefault="00B05195">
      <w:pPr>
        <w:adjustRightInd w:val="0"/>
        <w:snapToGrid w:val="0"/>
        <w:spacing w:line="360" w:lineRule="auto"/>
      </w:pPr>
    </w:p>
    <w:p w:rsidR="00000000" w:rsidRDefault="00B05195">
      <w:pPr>
        <w:adjustRightInd w:val="0"/>
        <w:snapToGrid w:val="0"/>
        <w:spacing w:line="360" w:lineRule="auto"/>
        <w:jc w:val="center"/>
      </w:pPr>
    </w:p>
    <w:p w:rsidR="00000000" w:rsidRDefault="00B05195">
      <w:pPr>
        <w:pStyle w:val="2TimesNewRoman5020"/>
        <w:jc w:val="center"/>
      </w:pPr>
      <w:r>
        <w:br w:type="page"/>
      </w:r>
      <w:bookmarkStart w:id="4" w:name="_Toc356207269"/>
      <w:bookmarkStart w:id="5" w:name="_Toc357086681"/>
      <w:r>
        <w:rPr>
          <w:rFonts w:hint="eastAsia"/>
        </w:rPr>
        <w:lastRenderedPageBreak/>
        <w:t>第一节</w:t>
      </w:r>
      <w:r>
        <w:rPr>
          <w:rFonts w:hint="eastAsia"/>
        </w:rPr>
        <w:t xml:space="preserve">  </w:t>
      </w:r>
      <w:r>
        <w:rPr>
          <w:rFonts w:hint="eastAsia"/>
        </w:rPr>
        <w:t>供货范围、技术规格、参数与要求</w:t>
      </w:r>
      <w:bookmarkEnd w:id="4"/>
      <w:bookmarkEnd w:id="5"/>
    </w:p>
    <w:p w:rsidR="00000000" w:rsidRDefault="00B05195">
      <w:pPr>
        <w:rPr>
          <w:rFonts w:ascii="宋体" w:hAnsi="宋体" w:hint="eastAsia"/>
          <w:b/>
          <w:bCs/>
          <w:sz w:val="24"/>
        </w:rPr>
      </w:pPr>
      <w:r>
        <w:rPr>
          <w:rFonts w:ascii="宋体" w:hAnsi="宋体" w:hint="eastAsia"/>
          <w:b/>
          <w:bCs/>
          <w:sz w:val="24"/>
        </w:rPr>
        <w:t>一、货物需求一览表</w:t>
      </w:r>
    </w:p>
    <w:p w:rsidR="00000000" w:rsidRDefault="00B05195" w:rsidP="00081422">
      <w:pPr>
        <w:ind w:left="590" w:hangingChars="280" w:hanging="590"/>
        <w:jc w:val="center"/>
        <w:rPr>
          <w:rFonts w:ascii="宋体" w:hAnsi="宋体"/>
          <w:b/>
          <w:bCs/>
          <w:szCs w:val="21"/>
        </w:rPr>
      </w:pPr>
    </w:p>
    <w:tbl>
      <w:tblPr>
        <w:tblW w:w="0" w:type="auto"/>
        <w:jc w:val="center"/>
        <w:tblInd w:w="0" w:type="dxa"/>
        <w:tblLayout w:type="fixed"/>
        <w:tblLook w:val="0000"/>
      </w:tblPr>
      <w:tblGrid>
        <w:gridCol w:w="469"/>
        <w:gridCol w:w="1575"/>
        <w:gridCol w:w="1191"/>
        <w:gridCol w:w="728"/>
        <w:gridCol w:w="829"/>
        <w:gridCol w:w="1844"/>
        <w:gridCol w:w="1310"/>
        <w:gridCol w:w="930"/>
      </w:tblGrid>
      <w:tr w:rsidR="00000000">
        <w:trPr>
          <w:trHeight w:val="596"/>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序号</w:t>
            </w:r>
          </w:p>
        </w:tc>
        <w:tc>
          <w:tcPr>
            <w:tcW w:w="1575"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名称</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参考规格型号</w:t>
            </w:r>
          </w:p>
        </w:tc>
        <w:tc>
          <w:tcPr>
            <w:tcW w:w="728"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单位</w:t>
            </w:r>
          </w:p>
        </w:tc>
        <w:tc>
          <w:tcPr>
            <w:tcW w:w="82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数量</w:t>
            </w:r>
          </w:p>
        </w:tc>
        <w:tc>
          <w:tcPr>
            <w:tcW w:w="1844"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交货时间</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交货地点</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r>
              <w:rPr>
                <w:rFonts w:ascii="宋体" w:hAnsi="宋体" w:hint="eastAsia"/>
                <w:szCs w:val="21"/>
              </w:rPr>
              <w:t>备注</w:t>
            </w:r>
          </w:p>
        </w:tc>
      </w:tr>
      <w:tr w:rsidR="00000000">
        <w:trPr>
          <w:trHeight w:val="596"/>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cs="宋体"/>
                <w:szCs w:val="21"/>
              </w:rPr>
              <w:t>1</w:t>
            </w:r>
          </w:p>
        </w:tc>
        <w:tc>
          <w:tcPr>
            <w:tcW w:w="1575" w:type="dxa"/>
            <w:tcBorders>
              <w:top w:val="single" w:sz="4" w:space="0" w:color="auto"/>
              <w:left w:val="nil"/>
              <w:bottom w:val="single" w:sz="4" w:space="0" w:color="auto"/>
              <w:right w:val="single" w:sz="4" w:space="0" w:color="auto"/>
            </w:tcBorders>
            <w:vAlign w:val="center"/>
          </w:tcPr>
          <w:p w:rsidR="00000000" w:rsidRDefault="00B05195">
            <w:pPr>
              <w:ind w:firstLineChars="200" w:firstLine="420"/>
              <w:rPr>
                <w:rFonts w:ascii="宋体" w:hAnsi="宋体"/>
                <w:kern w:val="0"/>
                <w:szCs w:val="21"/>
              </w:rPr>
            </w:pPr>
            <w:r>
              <w:rPr>
                <w:rFonts w:ascii="宋体" w:hAnsi="宋体" w:hint="eastAsia"/>
                <w:kern w:val="0"/>
                <w:szCs w:val="21"/>
              </w:rPr>
              <w:t>主机</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color w:val="FF0000"/>
                <w:szCs w:val="21"/>
              </w:rPr>
            </w:pPr>
            <w:r>
              <w:rPr>
                <w:rFonts w:ascii="宋体" w:hAnsi="宋体"/>
                <w:kern w:val="0"/>
                <w:szCs w:val="21"/>
              </w:rPr>
              <w:t>UFD-X5</w:t>
            </w:r>
          </w:p>
        </w:tc>
        <w:tc>
          <w:tcPr>
            <w:tcW w:w="728"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cs="宋体"/>
                <w:szCs w:val="21"/>
              </w:rPr>
            </w:pPr>
            <w:r>
              <w:rPr>
                <w:rFonts w:ascii="宋体" w:hAnsi="宋体" w:cs="宋体" w:hint="eastAsia"/>
                <w:szCs w:val="21"/>
              </w:rPr>
              <w:t>台</w:t>
            </w:r>
          </w:p>
        </w:tc>
        <w:tc>
          <w:tcPr>
            <w:tcW w:w="829"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cs="宋体"/>
                <w:szCs w:val="21"/>
              </w:rPr>
            </w:pPr>
            <w:r>
              <w:rPr>
                <w:rFonts w:ascii="宋体" w:hAnsi="宋体" w:cs="宋体" w:hint="eastAsia"/>
                <w:szCs w:val="21"/>
              </w:rPr>
              <w:t>2</w:t>
            </w:r>
          </w:p>
        </w:tc>
        <w:tc>
          <w:tcPr>
            <w:tcW w:w="1844"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kern w:val="0"/>
                <w:szCs w:val="21"/>
              </w:rPr>
            </w:pPr>
            <w:r>
              <w:rPr>
                <w:rFonts w:ascii="宋体" w:hAnsi="宋体" w:hint="eastAsia"/>
                <w:szCs w:val="21"/>
              </w:rPr>
              <w:t>自合同签订之日起</w:t>
            </w:r>
            <w:r>
              <w:rPr>
                <w:rFonts w:ascii="宋体" w:hAnsi="宋体" w:hint="eastAsia"/>
                <w:szCs w:val="21"/>
              </w:rPr>
              <w:t>3</w:t>
            </w:r>
            <w:r>
              <w:rPr>
                <w:rFonts w:ascii="宋体" w:hAnsi="宋体" w:hint="eastAsia"/>
                <w:szCs w:val="21"/>
              </w:rPr>
              <w:t>个月内交货</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锦界煤矿供应站</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p>
        </w:tc>
      </w:tr>
      <w:tr w:rsidR="00000000">
        <w:trPr>
          <w:trHeight w:val="596"/>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2</w:t>
            </w:r>
          </w:p>
        </w:tc>
        <w:tc>
          <w:tcPr>
            <w:tcW w:w="1575" w:type="dxa"/>
            <w:tcBorders>
              <w:top w:val="single" w:sz="4" w:space="0" w:color="auto"/>
              <w:left w:val="nil"/>
              <w:bottom w:val="single" w:sz="4" w:space="0" w:color="auto"/>
              <w:right w:val="single" w:sz="4" w:space="0" w:color="auto"/>
            </w:tcBorders>
            <w:vAlign w:val="center"/>
          </w:tcPr>
          <w:p w:rsidR="00000000" w:rsidRDefault="00B05195">
            <w:pPr>
              <w:spacing w:line="360" w:lineRule="auto"/>
              <w:jc w:val="center"/>
              <w:rPr>
                <w:rFonts w:ascii="宋体" w:hAnsi="宋体"/>
                <w:color w:val="000000"/>
                <w:szCs w:val="21"/>
              </w:rPr>
            </w:pPr>
            <w:r>
              <w:rPr>
                <w:rFonts w:ascii="宋体" w:hAnsi="宋体"/>
                <w:color w:val="000000"/>
                <w:szCs w:val="21"/>
              </w:rPr>
              <w:t>直</w:t>
            </w:r>
            <w:r>
              <w:rPr>
                <w:rFonts w:ascii="宋体" w:hAnsi="宋体"/>
                <w:color w:val="000000"/>
                <w:szCs w:val="21"/>
              </w:rPr>
              <w:t>/</w:t>
            </w:r>
            <w:r>
              <w:rPr>
                <w:rFonts w:ascii="宋体" w:hAnsi="宋体"/>
                <w:color w:val="000000"/>
                <w:szCs w:val="21"/>
              </w:rPr>
              <w:t>斜探头</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套</w:t>
            </w:r>
          </w:p>
        </w:tc>
        <w:tc>
          <w:tcPr>
            <w:tcW w:w="82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10</w:t>
            </w:r>
          </w:p>
        </w:tc>
        <w:tc>
          <w:tcPr>
            <w:tcW w:w="1844"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r>
              <w:rPr>
                <w:rFonts w:ascii="宋体" w:hAnsi="宋体" w:hint="eastAsia"/>
                <w:szCs w:val="21"/>
              </w:rPr>
              <w:t>同上</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p>
        </w:tc>
      </w:tr>
      <w:tr w:rsidR="00000000">
        <w:trPr>
          <w:trHeight w:val="596"/>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3</w:t>
            </w:r>
          </w:p>
        </w:tc>
        <w:tc>
          <w:tcPr>
            <w:tcW w:w="1575"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探头线</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条</w:t>
            </w:r>
          </w:p>
        </w:tc>
        <w:tc>
          <w:tcPr>
            <w:tcW w:w="82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10</w:t>
            </w:r>
          </w:p>
        </w:tc>
        <w:tc>
          <w:tcPr>
            <w:tcW w:w="1844"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r>
              <w:rPr>
                <w:rFonts w:ascii="宋体" w:hAnsi="宋体" w:hint="eastAsia"/>
                <w:szCs w:val="21"/>
              </w:rPr>
              <w:t>同上</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p>
        </w:tc>
      </w:tr>
      <w:tr w:rsidR="00000000">
        <w:trPr>
          <w:trHeight w:val="596"/>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4</w:t>
            </w:r>
          </w:p>
        </w:tc>
        <w:tc>
          <w:tcPr>
            <w:tcW w:w="1575" w:type="dxa"/>
            <w:tcBorders>
              <w:top w:val="single" w:sz="4" w:space="0" w:color="auto"/>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color w:val="000000"/>
                <w:szCs w:val="21"/>
              </w:rPr>
            </w:pPr>
            <w:r>
              <w:rPr>
                <w:rFonts w:ascii="宋体" w:hAnsi="宋体"/>
                <w:szCs w:val="21"/>
              </w:rPr>
              <w:t>充电器</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个</w:t>
            </w:r>
          </w:p>
        </w:tc>
        <w:tc>
          <w:tcPr>
            <w:tcW w:w="82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2</w:t>
            </w:r>
          </w:p>
        </w:tc>
        <w:tc>
          <w:tcPr>
            <w:tcW w:w="1844"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r>
              <w:rPr>
                <w:rFonts w:ascii="宋体" w:hAnsi="宋体" w:hint="eastAsia"/>
                <w:szCs w:val="21"/>
              </w:rPr>
              <w:t>同上</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p>
        </w:tc>
      </w:tr>
      <w:tr w:rsidR="00000000">
        <w:trPr>
          <w:trHeight w:val="512"/>
          <w:jc w:val="center"/>
        </w:trPr>
        <w:tc>
          <w:tcPr>
            <w:tcW w:w="469"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5</w:t>
            </w:r>
          </w:p>
        </w:tc>
        <w:tc>
          <w:tcPr>
            <w:tcW w:w="1575" w:type="dxa"/>
            <w:tcBorders>
              <w:top w:val="nil"/>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szCs w:val="21"/>
              </w:rPr>
            </w:pPr>
            <w:r>
              <w:rPr>
                <w:rFonts w:ascii="宋体" w:hAnsi="宋体"/>
                <w:szCs w:val="21"/>
              </w:rPr>
              <w:t>电池</w:t>
            </w:r>
          </w:p>
        </w:tc>
        <w:tc>
          <w:tcPr>
            <w:tcW w:w="1191"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组</w:t>
            </w:r>
          </w:p>
        </w:tc>
        <w:tc>
          <w:tcPr>
            <w:tcW w:w="829"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4</w:t>
            </w:r>
          </w:p>
        </w:tc>
        <w:tc>
          <w:tcPr>
            <w:tcW w:w="1844"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hint="eastAsia"/>
                <w:szCs w:val="21"/>
              </w:rPr>
            </w:pPr>
            <w:r>
              <w:rPr>
                <w:rFonts w:ascii="宋体" w:hAnsi="宋体" w:hint="eastAsia"/>
                <w:szCs w:val="21"/>
              </w:rPr>
              <w:t>同上</w:t>
            </w:r>
          </w:p>
        </w:tc>
        <w:tc>
          <w:tcPr>
            <w:tcW w:w="93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p>
        </w:tc>
      </w:tr>
      <w:tr w:rsidR="00000000">
        <w:trPr>
          <w:trHeight w:val="512"/>
          <w:jc w:val="center"/>
        </w:trPr>
        <w:tc>
          <w:tcPr>
            <w:tcW w:w="469"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6</w:t>
            </w:r>
          </w:p>
        </w:tc>
        <w:tc>
          <w:tcPr>
            <w:tcW w:w="1575" w:type="dxa"/>
            <w:tcBorders>
              <w:top w:val="nil"/>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color w:val="000000"/>
                <w:szCs w:val="21"/>
              </w:rPr>
            </w:pPr>
            <w:r>
              <w:rPr>
                <w:rFonts w:ascii="宋体" w:hAnsi="宋体"/>
                <w:szCs w:val="21"/>
              </w:rPr>
              <w:t>包装箱</w:t>
            </w:r>
          </w:p>
        </w:tc>
        <w:tc>
          <w:tcPr>
            <w:tcW w:w="1191"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个</w:t>
            </w:r>
          </w:p>
        </w:tc>
        <w:tc>
          <w:tcPr>
            <w:tcW w:w="829"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2</w:t>
            </w:r>
          </w:p>
        </w:tc>
        <w:tc>
          <w:tcPr>
            <w:tcW w:w="1844"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93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p>
        </w:tc>
      </w:tr>
      <w:tr w:rsidR="00000000">
        <w:trPr>
          <w:trHeight w:val="512"/>
          <w:jc w:val="center"/>
        </w:trPr>
        <w:tc>
          <w:tcPr>
            <w:tcW w:w="469"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7</w:t>
            </w:r>
          </w:p>
        </w:tc>
        <w:tc>
          <w:tcPr>
            <w:tcW w:w="1575"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耦合剂</w:t>
            </w:r>
          </w:p>
        </w:tc>
        <w:tc>
          <w:tcPr>
            <w:tcW w:w="1191"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p>
        </w:tc>
        <w:tc>
          <w:tcPr>
            <w:tcW w:w="728"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瓶</w:t>
            </w:r>
          </w:p>
        </w:tc>
        <w:tc>
          <w:tcPr>
            <w:tcW w:w="829"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1</w:t>
            </w:r>
            <w:r>
              <w:rPr>
                <w:rFonts w:ascii="宋体" w:hAnsi="宋体" w:hint="eastAsia"/>
                <w:szCs w:val="21"/>
              </w:rPr>
              <w:t>0</w:t>
            </w:r>
          </w:p>
        </w:tc>
        <w:tc>
          <w:tcPr>
            <w:tcW w:w="1844" w:type="dxa"/>
            <w:tcBorders>
              <w:top w:val="nil"/>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930" w:type="dxa"/>
            <w:tcBorders>
              <w:top w:val="nil"/>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p>
        </w:tc>
      </w:tr>
      <w:tr w:rsidR="00000000">
        <w:trPr>
          <w:trHeight w:val="512"/>
          <w:jc w:val="center"/>
        </w:trPr>
        <w:tc>
          <w:tcPr>
            <w:tcW w:w="469"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8</w:t>
            </w:r>
          </w:p>
        </w:tc>
        <w:tc>
          <w:tcPr>
            <w:tcW w:w="1575"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存储</w:t>
            </w:r>
            <w:r>
              <w:rPr>
                <w:rFonts w:ascii="宋体" w:hAnsi="宋体"/>
                <w:szCs w:val="21"/>
              </w:rPr>
              <w:t>U</w:t>
            </w:r>
            <w:r>
              <w:rPr>
                <w:rFonts w:ascii="宋体" w:hAnsi="宋体"/>
                <w:szCs w:val="21"/>
              </w:rPr>
              <w:t>盘</w:t>
            </w:r>
          </w:p>
        </w:tc>
        <w:tc>
          <w:tcPr>
            <w:tcW w:w="1191"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32G</w:t>
            </w:r>
          </w:p>
        </w:tc>
        <w:tc>
          <w:tcPr>
            <w:tcW w:w="728"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个</w:t>
            </w:r>
          </w:p>
        </w:tc>
        <w:tc>
          <w:tcPr>
            <w:tcW w:w="82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4</w:t>
            </w:r>
          </w:p>
        </w:tc>
        <w:tc>
          <w:tcPr>
            <w:tcW w:w="1844"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131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同上</w:t>
            </w:r>
          </w:p>
        </w:tc>
        <w:tc>
          <w:tcPr>
            <w:tcW w:w="93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p>
        </w:tc>
      </w:tr>
    </w:tbl>
    <w:p w:rsidR="00000000" w:rsidRDefault="00B05195">
      <w:pPr>
        <w:spacing w:beforeLines="100"/>
        <w:jc w:val="center"/>
        <w:rPr>
          <w:rFonts w:ascii="宋体" w:hAnsi="宋体" w:hint="eastAsia"/>
          <w:b/>
          <w:bCs/>
          <w:szCs w:val="21"/>
        </w:rPr>
      </w:pPr>
      <w:r>
        <w:rPr>
          <w:rFonts w:ascii="宋体" w:hAnsi="宋体" w:hint="eastAsia"/>
          <w:b/>
          <w:bCs/>
          <w:szCs w:val="21"/>
        </w:rPr>
        <w:t>分项报价表</w:t>
      </w:r>
    </w:p>
    <w:tbl>
      <w:tblPr>
        <w:tblW w:w="0" w:type="auto"/>
        <w:jc w:val="center"/>
        <w:tblInd w:w="0" w:type="dxa"/>
        <w:tblLayout w:type="fixed"/>
        <w:tblLook w:val="0000"/>
      </w:tblPr>
      <w:tblGrid>
        <w:gridCol w:w="700"/>
        <w:gridCol w:w="1962"/>
        <w:gridCol w:w="709"/>
        <w:gridCol w:w="993"/>
        <w:gridCol w:w="1562"/>
        <w:gridCol w:w="1843"/>
      </w:tblGrid>
      <w:tr w:rsidR="00000000">
        <w:trPr>
          <w:trHeight w:val="706"/>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序号</w:t>
            </w:r>
          </w:p>
        </w:tc>
        <w:tc>
          <w:tcPr>
            <w:tcW w:w="1962"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名称</w:t>
            </w:r>
          </w:p>
        </w:tc>
        <w:tc>
          <w:tcPr>
            <w:tcW w:w="709"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单位</w:t>
            </w:r>
          </w:p>
        </w:tc>
        <w:tc>
          <w:tcPr>
            <w:tcW w:w="993" w:type="dxa"/>
            <w:tcBorders>
              <w:top w:val="single" w:sz="4" w:space="0" w:color="auto"/>
              <w:left w:val="nil"/>
              <w:bottom w:val="single" w:sz="4" w:space="0" w:color="auto"/>
              <w:right w:val="nil"/>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数量</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单价（元）</w:t>
            </w: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b/>
                <w:kern w:val="0"/>
                <w:szCs w:val="21"/>
              </w:rPr>
            </w:pPr>
            <w:r>
              <w:rPr>
                <w:rFonts w:ascii="宋体" w:hAnsi="宋体" w:cs="宋体" w:hint="eastAsia"/>
                <w:b/>
                <w:kern w:val="0"/>
                <w:szCs w:val="21"/>
              </w:rPr>
              <w:t>合计（元）</w:t>
            </w: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cs="宋体"/>
                <w:szCs w:val="21"/>
              </w:rPr>
              <w:t>1</w:t>
            </w:r>
          </w:p>
        </w:tc>
        <w:tc>
          <w:tcPr>
            <w:tcW w:w="1962" w:type="dxa"/>
            <w:tcBorders>
              <w:top w:val="single" w:sz="4" w:space="0" w:color="auto"/>
              <w:left w:val="nil"/>
              <w:bottom w:val="single" w:sz="4" w:space="0" w:color="auto"/>
              <w:right w:val="single" w:sz="4" w:space="0" w:color="auto"/>
            </w:tcBorders>
            <w:vAlign w:val="center"/>
          </w:tcPr>
          <w:p w:rsidR="00000000" w:rsidRDefault="00B05195">
            <w:pPr>
              <w:ind w:firstLineChars="200" w:firstLine="420"/>
              <w:rPr>
                <w:rFonts w:ascii="宋体" w:hAnsi="宋体"/>
                <w:kern w:val="0"/>
                <w:szCs w:val="21"/>
              </w:rPr>
            </w:pPr>
            <w:r>
              <w:rPr>
                <w:rFonts w:ascii="宋体" w:hAnsi="宋体" w:hint="eastAsia"/>
                <w:kern w:val="0"/>
                <w:szCs w:val="21"/>
              </w:rPr>
              <w:t>主机</w:t>
            </w:r>
          </w:p>
        </w:tc>
        <w:tc>
          <w:tcPr>
            <w:tcW w:w="709" w:type="dxa"/>
            <w:tcBorders>
              <w:top w:val="single" w:sz="4" w:space="0" w:color="auto"/>
              <w:left w:val="nil"/>
              <w:bottom w:val="single" w:sz="4" w:space="0" w:color="auto"/>
              <w:right w:val="single" w:sz="4" w:space="0" w:color="auto"/>
            </w:tcBorders>
            <w:vAlign w:val="center"/>
          </w:tcPr>
          <w:p w:rsidR="00000000" w:rsidRDefault="00B05195">
            <w:pPr>
              <w:widowControl/>
              <w:jc w:val="center"/>
              <w:rPr>
                <w:rFonts w:ascii="宋体" w:hAnsi="宋体" w:cs="宋体"/>
                <w:szCs w:val="21"/>
              </w:rPr>
            </w:pPr>
            <w:r>
              <w:rPr>
                <w:rFonts w:ascii="宋体" w:hAnsi="宋体" w:cs="宋体" w:hint="eastAsia"/>
                <w:szCs w:val="21"/>
              </w:rPr>
              <w:t>台</w:t>
            </w:r>
          </w:p>
        </w:tc>
        <w:tc>
          <w:tcPr>
            <w:tcW w:w="993" w:type="dxa"/>
            <w:tcBorders>
              <w:top w:val="single" w:sz="4" w:space="0" w:color="auto"/>
              <w:left w:val="nil"/>
              <w:bottom w:val="single" w:sz="4" w:space="0" w:color="auto"/>
              <w:right w:val="nil"/>
            </w:tcBorders>
            <w:vAlign w:val="center"/>
          </w:tcPr>
          <w:p w:rsidR="00000000" w:rsidRDefault="00B05195">
            <w:pPr>
              <w:widowControl/>
              <w:jc w:val="center"/>
              <w:rPr>
                <w:rFonts w:ascii="宋体" w:hAnsi="宋体" w:cs="宋体"/>
                <w:szCs w:val="21"/>
              </w:rPr>
            </w:pPr>
            <w:r>
              <w:rPr>
                <w:rFonts w:ascii="宋体" w:hAnsi="宋体" w:cs="宋体" w:hint="eastAsia"/>
                <w:szCs w:val="21"/>
              </w:rPr>
              <w:t>2</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b/>
                <w:kern w:val="0"/>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2</w:t>
            </w:r>
          </w:p>
        </w:tc>
        <w:tc>
          <w:tcPr>
            <w:tcW w:w="1962" w:type="dxa"/>
            <w:tcBorders>
              <w:top w:val="single" w:sz="4" w:space="0" w:color="auto"/>
              <w:left w:val="nil"/>
              <w:bottom w:val="single" w:sz="4" w:space="0" w:color="auto"/>
              <w:right w:val="single" w:sz="4" w:space="0" w:color="auto"/>
            </w:tcBorders>
            <w:vAlign w:val="center"/>
          </w:tcPr>
          <w:p w:rsidR="00000000" w:rsidRDefault="00B05195">
            <w:pPr>
              <w:spacing w:line="360" w:lineRule="auto"/>
              <w:jc w:val="center"/>
              <w:rPr>
                <w:rFonts w:ascii="宋体" w:hAnsi="宋体"/>
                <w:color w:val="000000"/>
                <w:szCs w:val="21"/>
              </w:rPr>
            </w:pPr>
            <w:r>
              <w:rPr>
                <w:rFonts w:ascii="宋体" w:hAnsi="宋体"/>
                <w:color w:val="000000"/>
                <w:szCs w:val="21"/>
              </w:rPr>
              <w:t>直</w:t>
            </w:r>
            <w:r>
              <w:rPr>
                <w:rFonts w:ascii="宋体" w:hAnsi="宋体"/>
                <w:color w:val="000000"/>
                <w:szCs w:val="21"/>
              </w:rPr>
              <w:t>/</w:t>
            </w:r>
            <w:r>
              <w:rPr>
                <w:rFonts w:ascii="宋体" w:hAnsi="宋体"/>
                <w:color w:val="000000"/>
                <w:szCs w:val="21"/>
              </w:rPr>
              <w:t>斜探头</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套</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10</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3</w:t>
            </w:r>
          </w:p>
        </w:tc>
        <w:tc>
          <w:tcPr>
            <w:tcW w:w="1962"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探头线</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条</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10</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4</w:t>
            </w:r>
          </w:p>
        </w:tc>
        <w:tc>
          <w:tcPr>
            <w:tcW w:w="1962" w:type="dxa"/>
            <w:tcBorders>
              <w:top w:val="single" w:sz="4" w:space="0" w:color="auto"/>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color w:val="000000"/>
                <w:szCs w:val="21"/>
              </w:rPr>
            </w:pPr>
            <w:r>
              <w:rPr>
                <w:rFonts w:ascii="宋体" w:hAnsi="宋体"/>
                <w:szCs w:val="21"/>
              </w:rPr>
              <w:t>充电器</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个</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2</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szCs w:val="21"/>
              </w:rPr>
            </w:pPr>
            <w:r>
              <w:rPr>
                <w:rFonts w:ascii="宋体" w:hAnsi="宋体" w:cs="宋体" w:hint="eastAsia"/>
                <w:szCs w:val="21"/>
              </w:rPr>
              <w:t>5</w:t>
            </w:r>
          </w:p>
        </w:tc>
        <w:tc>
          <w:tcPr>
            <w:tcW w:w="1962" w:type="dxa"/>
            <w:tcBorders>
              <w:top w:val="single" w:sz="4" w:space="0" w:color="auto"/>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szCs w:val="21"/>
              </w:rPr>
            </w:pPr>
            <w:r>
              <w:rPr>
                <w:rFonts w:ascii="宋体" w:hAnsi="宋体"/>
                <w:szCs w:val="21"/>
              </w:rPr>
              <w:t>电池</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组</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4</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6</w:t>
            </w:r>
          </w:p>
        </w:tc>
        <w:tc>
          <w:tcPr>
            <w:tcW w:w="1962" w:type="dxa"/>
            <w:tcBorders>
              <w:top w:val="single" w:sz="4" w:space="0" w:color="auto"/>
              <w:left w:val="nil"/>
              <w:bottom w:val="single" w:sz="4" w:space="0" w:color="auto"/>
              <w:right w:val="single" w:sz="4" w:space="0" w:color="auto"/>
            </w:tcBorders>
            <w:vAlign w:val="center"/>
          </w:tcPr>
          <w:p w:rsidR="00000000" w:rsidRDefault="00B05195">
            <w:pPr>
              <w:spacing w:line="360" w:lineRule="auto"/>
              <w:ind w:firstLineChars="50" w:firstLine="105"/>
              <w:jc w:val="center"/>
              <w:textAlignment w:val="center"/>
              <w:rPr>
                <w:rFonts w:ascii="宋体" w:hAnsi="宋体"/>
                <w:color w:val="000000"/>
                <w:szCs w:val="21"/>
              </w:rPr>
            </w:pPr>
            <w:r>
              <w:rPr>
                <w:rFonts w:ascii="宋体" w:hAnsi="宋体"/>
                <w:szCs w:val="21"/>
              </w:rPr>
              <w:t>包装箱</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个</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2</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7</w:t>
            </w:r>
          </w:p>
        </w:tc>
        <w:tc>
          <w:tcPr>
            <w:tcW w:w="1962"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耦合剂</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瓶</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szCs w:val="21"/>
              </w:rPr>
              <w:t>1</w:t>
            </w:r>
            <w:r>
              <w:rPr>
                <w:rFonts w:ascii="宋体" w:hAnsi="宋体" w:hint="eastAsia"/>
                <w:szCs w:val="21"/>
              </w:rPr>
              <w:t>0</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r w:rsidR="00000000">
        <w:trPr>
          <w:trHeight w:val="487"/>
          <w:jc w:val="center"/>
        </w:trPr>
        <w:tc>
          <w:tcPr>
            <w:tcW w:w="700" w:type="dxa"/>
            <w:tcBorders>
              <w:top w:val="single" w:sz="4" w:space="0" w:color="auto"/>
              <w:left w:val="single" w:sz="4" w:space="0" w:color="auto"/>
              <w:bottom w:val="single" w:sz="4" w:space="0" w:color="auto"/>
              <w:right w:val="single" w:sz="4" w:space="0" w:color="auto"/>
            </w:tcBorders>
            <w:vAlign w:val="center"/>
          </w:tcPr>
          <w:p w:rsidR="00000000" w:rsidRDefault="00B05195">
            <w:pPr>
              <w:jc w:val="center"/>
              <w:rPr>
                <w:rFonts w:ascii="宋体" w:hAnsi="宋体" w:cs="宋体" w:hint="eastAsia"/>
                <w:szCs w:val="21"/>
              </w:rPr>
            </w:pPr>
            <w:r>
              <w:rPr>
                <w:rFonts w:ascii="宋体" w:hAnsi="宋体" w:cs="宋体" w:hint="eastAsia"/>
                <w:szCs w:val="21"/>
              </w:rPr>
              <w:t>8</w:t>
            </w:r>
          </w:p>
        </w:tc>
        <w:tc>
          <w:tcPr>
            <w:tcW w:w="1962"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szCs w:val="21"/>
              </w:rPr>
              <w:t>存储</w:t>
            </w:r>
            <w:r>
              <w:rPr>
                <w:rFonts w:ascii="宋体" w:hAnsi="宋体"/>
                <w:szCs w:val="21"/>
              </w:rPr>
              <w:t>U</w:t>
            </w:r>
            <w:r>
              <w:rPr>
                <w:rFonts w:ascii="宋体" w:hAnsi="宋体"/>
                <w:szCs w:val="21"/>
              </w:rPr>
              <w:t>盘</w:t>
            </w:r>
          </w:p>
        </w:tc>
        <w:tc>
          <w:tcPr>
            <w:tcW w:w="709" w:type="dxa"/>
            <w:tcBorders>
              <w:top w:val="single" w:sz="4" w:space="0" w:color="auto"/>
              <w:left w:val="nil"/>
              <w:bottom w:val="single" w:sz="4" w:space="0" w:color="auto"/>
              <w:right w:val="single" w:sz="4" w:space="0" w:color="auto"/>
            </w:tcBorders>
            <w:vAlign w:val="center"/>
          </w:tcPr>
          <w:p w:rsidR="00000000" w:rsidRDefault="00B05195">
            <w:pPr>
              <w:jc w:val="center"/>
              <w:rPr>
                <w:rFonts w:ascii="宋体" w:hAnsi="宋体"/>
                <w:szCs w:val="21"/>
              </w:rPr>
            </w:pPr>
            <w:r>
              <w:rPr>
                <w:rFonts w:ascii="宋体" w:hAnsi="宋体" w:hint="eastAsia"/>
                <w:szCs w:val="21"/>
              </w:rPr>
              <w:t>个</w:t>
            </w:r>
          </w:p>
        </w:tc>
        <w:tc>
          <w:tcPr>
            <w:tcW w:w="993" w:type="dxa"/>
            <w:tcBorders>
              <w:top w:val="single" w:sz="4" w:space="0" w:color="auto"/>
              <w:left w:val="nil"/>
              <w:bottom w:val="single" w:sz="4" w:space="0" w:color="auto"/>
              <w:right w:val="nil"/>
            </w:tcBorders>
            <w:vAlign w:val="center"/>
          </w:tcPr>
          <w:p w:rsidR="00000000" w:rsidRDefault="00B05195">
            <w:pPr>
              <w:jc w:val="center"/>
              <w:rPr>
                <w:rFonts w:ascii="宋体" w:hAnsi="宋体"/>
                <w:szCs w:val="21"/>
              </w:rPr>
            </w:pPr>
            <w:r>
              <w:rPr>
                <w:rFonts w:ascii="宋体" w:hAnsi="宋体" w:hint="eastAsia"/>
                <w:szCs w:val="21"/>
              </w:rPr>
              <w:t>2</w:t>
            </w:r>
          </w:p>
        </w:tc>
        <w:tc>
          <w:tcPr>
            <w:tcW w:w="1562" w:type="dxa"/>
            <w:tcBorders>
              <w:top w:val="single" w:sz="4" w:space="0" w:color="auto"/>
              <w:left w:val="single" w:sz="4" w:space="0" w:color="auto"/>
              <w:bottom w:val="single" w:sz="4" w:space="0" w:color="auto"/>
              <w:right w:val="nil"/>
            </w:tcBorders>
            <w:vAlign w:val="center"/>
          </w:tcPr>
          <w:p w:rsidR="00000000" w:rsidRDefault="00B05195">
            <w:pPr>
              <w:widowControl/>
              <w:jc w:val="center"/>
              <w:rPr>
                <w:rFonts w:ascii="宋体" w:hAnsi="宋体" w:cs="宋体" w:hint="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000000" w:rsidRDefault="00B05195">
            <w:pPr>
              <w:widowControl/>
              <w:jc w:val="center"/>
              <w:rPr>
                <w:rFonts w:ascii="宋体" w:hAnsi="宋体" w:cs="宋体" w:hint="eastAsia"/>
                <w:szCs w:val="21"/>
              </w:rPr>
            </w:pPr>
          </w:p>
        </w:tc>
      </w:tr>
    </w:tbl>
    <w:p w:rsidR="00000000" w:rsidRDefault="00B05195">
      <w:pPr>
        <w:tabs>
          <w:tab w:val="left" w:pos="4921"/>
        </w:tabs>
        <w:ind w:rightChars="-181" w:right="-380" w:firstLineChars="300" w:firstLine="630"/>
        <w:rPr>
          <w:rFonts w:ascii="宋体" w:hAnsi="宋体" w:hint="eastAsia"/>
          <w:szCs w:val="21"/>
        </w:rPr>
      </w:pPr>
    </w:p>
    <w:p w:rsidR="00000000" w:rsidRDefault="00B05195">
      <w:pPr>
        <w:tabs>
          <w:tab w:val="left" w:pos="4921"/>
        </w:tabs>
        <w:ind w:rightChars="-181" w:right="-380" w:firstLineChars="300" w:firstLine="630"/>
        <w:rPr>
          <w:rFonts w:ascii="宋体" w:hAnsi="宋体" w:hint="eastAsia"/>
          <w:szCs w:val="21"/>
        </w:rPr>
      </w:pPr>
    </w:p>
    <w:p w:rsidR="00000000" w:rsidRDefault="00B05195">
      <w:pPr>
        <w:spacing w:line="360" w:lineRule="auto"/>
        <w:rPr>
          <w:rFonts w:ascii="宋体" w:hAnsi="宋体" w:hint="eastAsia"/>
          <w:b/>
          <w:szCs w:val="21"/>
        </w:rPr>
      </w:pPr>
      <w:r>
        <w:rPr>
          <w:rFonts w:ascii="宋体" w:hAnsi="宋体" w:hint="eastAsia"/>
          <w:b/>
          <w:szCs w:val="21"/>
        </w:rPr>
        <w:t>二、工作环境</w:t>
      </w:r>
    </w:p>
    <w:p w:rsidR="00000000" w:rsidRDefault="00B05195">
      <w:pPr>
        <w:adjustRightInd w:val="0"/>
        <w:snapToGrid w:val="0"/>
        <w:spacing w:line="360" w:lineRule="auto"/>
        <w:ind w:firstLineChars="200" w:firstLine="420"/>
        <w:rPr>
          <w:rFonts w:ascii="宋体" w:hAnsi="宋体" w:hint="eastAsia"/>
          <w:szCs w:val="21"/>
        </w:rPr>
      </w:pPr>
      <w:r>
        <w:rPr>
          <w:rFonts w:ascii="宋体" w:hAnsi="宋体" w:hint="eastAsia"/>
          <w:color w:val="000000"/>
          <w:szCs w:val="21"/>
        </w:rPr>
        <w:t>存放环境温度：</w:t>
      </w:r>
      <w:r>
        <w:rPr>
          <w:rFonts w:ascii="宋体" w:hAnsi="宋体" w:hint="eastAsia"/>
          <w:color w:val="000000"/>
          <w:szCs w:val="21"/>
        </w:rPr>
        <w:t>-25</w:t>
      </w:r>
      <w:r>
        <w:rPr>
          <w:rFonts w:ascii="宋体" w:hAnsi="宋体" w:hint="eastAsia"/>
          <w:color w:val="000000"/>
          <w:szCs w:val="21"/>
        </w:rPr>
        <w:t>℃</w:t>
      </w:r>
      <w:r>
        <w:rPr>
          <w:rFonts w:ascii="宋体" w:hAnsi="宋体"/>
          <w:color w:val="000000"/>
          <w:szCs w:val="21"/>
        </w:rPr>
        <w:t>~</w:t>
      </w:r>
      <w:r>
        <w:rPr>
          <w:rFonts w:ascii="宋体" w:hAnsi="宋体" w:hint="eastAsia"/>
          <w:color w:val="000000"/>
          <w:szCs w:val="21"/>
        </w:rPr>
        <w:t>40</w:t>
      </w:r>
      <w:r>
        <w:rPr>
          <w:rFonts w:ascii="宋体" w:hAnsi="宋体" w:hint="eastAsia"/>
          <w:color w:val="000000"/>
          <w:szCs w:val="21"/>
        </w:rPr>
        <w:t>℃。</w:t>
      </w:r>
    </w:p>
    <w:p w:rsidR="00000000" w:rsidRDefault="00B05195">
      <w:pPr>
        <w:adjustRightInd w:val="0"/>
        <w:snapToGrid w:val="0"/>
        <w:spacing w:line="360" w:lineRule="auto"/>
        <w:ind w:firstLineChars="200" w:firstLine="420"/>
        <w:rPr>
          <w:rFonts w:ascii="宋体" w:hAnsi="宋体" w:hint="eastAsia"/>
          <w:szCs w:val="21"/>
        </w:rPr>
      </w:pPr>
      <w:r>
        <w:rPr>
          <w:rFonts w:ascii="宋体" w:hAnsi="宋体" w:hint="eastAsia"/>
          <w:szCs w:val="21"/>
        </w:rPr>
        <w:t>周围环境湿度不大于</w:t>
      </w:r>
      <w:r>
        <w:rPr>
          <w:rFonts w:ascii="宋体" w:hAnsi="宋体" w:hint="eastAsia"/>
          <w:szCs w:val="21"/>
        </w:rPr>
        <w:t>95</w:t>
      </w:r>
      <w:r>
        <w:rPr>
          <w:rFonts w:ascii="宋体" w:hAnsi="宋体" w:hint="eastAsia"/>
          <w:szCs w:val="21"/>
        </w:rPr>
        <w:t>％（</w:t>
      </w:r>
      <w:r>
        <w:rPr>
          <w:rFonts w:ascii="宋体" w:hAnsi="宋体" w:hint="eastAsia"/>
          <w:szCs w:val="21"/>
        </w:rPr>
        <w:t>+25</w:t>
      </w:r>
      <w:r>
        <w:rPr>
          <w:rFonts w:ascii="宋体" w:hAnsi="宋体" w:hint="eastAsia"/>
          <w:szCs w:val="21"/>
        </w:rPr>
        <w:t>℃）。</w:t>
      </w:r>
    </w:p>
    <w:p w:rsidR="00000000" w:rsidRDefault="00B05195">
      <w:pPr>
        <w:adjustRightInd w:val="0"/>
        <w:snapToGrid w:val="0"/>
        <w:spacing w:line="360" w:lineRule="auto"/>
        <w:ind w:firstLineChars="200" w:firstLine="420"/>
        <w:rPr>
          <w:rFonts w:ascii="宋体" w:hAnsi="宋体" w:hint="eastAsia"/>
          <w:szCs w:val="21"/>
        </w:rPr>
      </w:pPr>
      <w:r>
        <w:rPr>
          <w:rFonts w:ascii="宋体" w:hAnsi="宋体" w:hint="eastAsia"/>
          <w:szCs w:val="21"/>
        </w:rPr>
        <w:t>安装场所及用途：室外工作，用于金属材料探伤。</w:t>
      </w:r>
    </w:p>
    <w:p w:rsidR="00000000" w:rsidRDefault="00B05195">
      <w:pPr>
        <w:adjustRightInd w:val="0"/>
        <w:snapToGrid w:val="0"/>
        <w:spacing w:line="360" w:lineRule="auto"/>
        <w:rPr>
          <w:rFonts w:ascii="宋体" w:hAnsi="宋体" w:hint="eastAsia"/>
          <w:b/>
          <w:szCs w:val="21"/>
        </w:rPr>
      </w:pPr>
    </w:p>
    <w:p w:rsidR="00000000" w:rsidRDefault="00B05195">
      <w:pPr>
        <w:adjustRightInd w:val="0"/>
        <w:snapToGrid w:val="0"/>
        <w:spacing w:line="360" w:lineRule="auto"/>
        <w:rPr>
          <w:rFonts w:ascii="宋体" w:hAnsi="宋体" w:hint="eastAsia"/>
          <w:b/>
          <w:szCs w:val="21"/>
        </w:rPr>
      </w:pPr>
      <w:r>
        <w:rPr>
          <w:rFonts w:ascii="宋体" w:hAnsi="宋体" w:hint="eastAsia"/>
          <w:b/>
          <w:szCs w:val="21"/>
        </w:rPr>
        <w:t>三、技术参数及要求</w:t>
      </w:r>
    </w:p>
    <w:p w:rsidR="00000000" w:rsidRDefault="00B05195" w:rsidP="00081422">
      <w:pPr>
        <w:adjustRightInd w:val="0"/>
        <w:snapToGrid w:val="0"/>
        <w:spacing w:line="360" w:lineRule="auto"/>
        <w:ind w:firstLineChars="250" w:firstLine="527"/>
        <w:rPr>
          <w:rFonts w:ascii="宋体" w:hAnsi="宋体" w:hint="eastAsia"/>
          <w:b/>
          <w:szCs w:val="21"/>
        </w:rPr>
      </w:pPr>
      <w:r>
        <w:rPr>
          <w:rFonts w:ascii="宋体" w:hAnsi="宋体" w:hint="eastAsia"/>
          <w:b/>
          <w:szCs w:val="21"/>
        </w:rPr>
        <w:t>（</w:t>
      </w:r>
      <w:r>
        <w:rPr>
          <w:rFonts w:ascii="宋体" w:hAnsi="宋体" w:hint="eastAsia"/>
          <w:b/>
          <w:szCs w:val="21"/>
        </w:rPr>
        <w:t>1</w:t>
      </w:r>
      <w:r>
        <w:rPr>
          <w:rFonts w:ascii="宋体" w:hAnsi="宋体" w:hint="eastAsia"/>
          <w:b/>
          <w:szCs w:val="21"/>
        </w:rPr>
        <w:t>）技术参数</w:t>
      </w:r>
    </w:p>
    <w:p w:rsidR="00000000" w:rsidRDefault="00B05195">
      <w:pPr>
        <w:pStyle w:val="p0"/>
        <w:ind w:left="466" w:firstLineChars="300" w:firstLine="606"/>
        <w:rPr>
          <w:rFonts w:ascii="宋体" w:hAnsi="宋体"/>
          <w:spacing w:val="-4"/>
          <w:sz w:val="21"/>
          <w:szCs w:val="21"/>
        </w:rPr>
      </w:pPr>
      <w:r>
        <w:rPr>
          <w:rFonts w:ascii="宋体" w:hAnsi="宋体"/>
          <w:spacing w:val="-4"/>
          <w:sz w:val="21"/>
          <w:szCs w:val="21"/>
        </w:rPr>
        <w:t xml:space="preserve">1.1  </w:t>
      </w:r>
      <w:r>
        <w:rPr>
          <w:rFonts w:ascii="宋体" w:hAnsi="宋体"/>
          <w:spacing w:val="-4"/>
          <w:sz w:val="21"/>
          <w:szCs w:val="21"/>
        </w:rPr>
        <w:t>检测范围：</w:t>
      </w:r>
      <w:r>
        <w:rPr>
          <w:rFonts w:ascii="宋体" w:hAnsi="宋体"/>
          <w:spacing w:val="-4"/>
          <w:sz w:val="21"/>
          <w:szCs w:val="21"/>
        </w:rPr>
        <w:t>0-9999m</w:t>
      </w:r>
      <w:r>
        <w:rPr>
          <w:rFonts w:ascii="宋体" w:hAnsi="宋体"/>
          <w:spacing w:val="-4"/>
          <w:sz w:val="21"/>
          <w:szCs w:val="21"/>
        </w:rPr>
        <w:t>m</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1.2  </w:t>
      </w:r>
      <w:r>
        <w:rPr>
          <w:rFonts w:ascii="宋体" w:hAnsi="宋体"/>
          <w:spacing w:val="-4"/>
          <w:sz w:val="21"/>
          <w:szCs w:val="21"/>
        </w:rPr>
        <w:t>检测分辨率：</w:t>
      </w:r>
      <w:r>
        <w:rPr>
          <w:rFonts w:ascii="宋体" w:hAnsi="宋体"/>
          <w:spacing w:val="-4"/>
          <w:sz w:val="21"/>
          <w:szCs w:val="21"/>
        </w:rPr>
        <w:t xml:space="preserve"> </w:t>
      </w:r>
      <w:r>
        <w:rPr>
          <w:rFonts w:ascii="宋体" w:hAnsi="宋体"/>
          <w:spacing w:val="-4"/>
          <w:sz w:val="21"/>
          <w:szCs w:val="21"/>
        </w:rPr>
        <w:t>&gt;40dB</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1.3  </w:t>
      </w:r>
      <w:r>
        <w:rPr>
          <w:rFonts w:ascii="宋体" w:hAnsi="宋体"/>
          <w:spacing w:val="-4"/>
          <w:sz w:val="21"/>
          <w:szCs w:val="21"/>
        </w:rPr>
        <w:t>声速：</w:t>
      </w:r>
      <w:r>
        <w:rPr>
          <w:rFonts w:ascii="宋体" w:hAnsi="宋体"/>
          <w:spacing w:val="-4"/>
          <w:sz w:val="21"/>
          <w:szCs w:val="21"/>
        </w:rPr>
        <w:t>10</w:t>
      </w:r>
      <w:r>
        <w:rPr>
          <w:rFonts w:ascii="宋体" w:hAnsi="宋体"/>
          <w:spacing w:val="-4"/>
          <w:sz w:val="21"/>
          <w:szCs w:val="21"/>
        </w:rPr>
        <w:t>00~</w:t>
      </w:r>
      <w:r>
        <w:rPr>
          <w:rFonts w:ascii="宋体" w:hAnsi="宋体"/>
          <w:spacing w:val="-4"/>
          <w:sz w:val="21"/>
          <w:szCs w:val="21"/>
        </w:rPr>
        <w:t>15</w:t>
      </w:r>
      <w:r>
        <w:rPr>
          <w:rFonts w:ascii="宋体" w:hAnsi="宋体"/>
          <w:spacing w:val="-4"/>
          <w:sz w:val="21"/>
          <w:szCs w:val="21"/>
        </w:rPr>
        <w:t>000m/s</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1.4  </w:t>
      </w:r>
      <w:r>
        <w:rPr>
          <w:rFonts w:ascii="宋体" w:hAnsi="宋体"/>
          <w:spacing w:val="-4"/>
          <w:sz w:val="21"/>
          <w:szCs w:val="21"/>
        </w:rPr>
        <w:t>显示延迟：</w:t>
      </w:r>
      <w:r>
        <w:rPr>
          <w:rFonts w:ascii="宋体" w:hAnsi="宋体"/>
          <w:spacing w:val="-4"/>
          <w:sz w:val="21"/>
          <w:szCs w:val="21"/>
        </w:rPr>
        <w:t xml:space="preserve"> </w:t>
      </w:r>
      <w:r>
        <w:rPr>
          <w:rFonts w:ascii="宋体" w:hAnsi="宋体"/>
          <w:spacing w:val="-4"/>
          <w:sz w:val="21"/>
          <w:szCs w:val="21"/>
        </w:rPr>
        <w:t>0</w:t>
      </w:r>
      <w:r>
        <w:rPr>
          <w:rFonts w:ascii="宋体" w:hAnsi="宋体"/>
          <w:spacing w:val="-4"/>
          <w:sz w:val="21"/>
          <w:szCs w:val="21"/>
        </w:rPr>
        <w:t xml:space="preserve">~3400us </w:t>
      </w:r>
      <w:r>
        <w:rPr>
          <w:rFonts w:ascii="宋体" w:hAnsi="宋体"/>
          <w:spacing w:val="-4"/>
          <w:sz w:val="21"/>
          <w:szCs w:val="21"/>
        </w:rPr>
        <w:t>分辨力</w:t>
      </w:r>
      <w:r>
        <w:rPr>
          <w:rFonts w:ascii="宋体" w:hAnsi="宋体"/>
          <w:spacing w:val="-4"/>
          <w:sz w:val="21"/>
          <w:szCs w:val="21"/>
        </w:rPr>
        <w:t>: 0.1us</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1.5  </w:t>
      </w:r>
      <w:r>
        <w:rPr>
          <w:rFonts w:ascii="宋体" w:hAnsi="宋体"/>
          <w:spacing w:val="-4"/>
          <w:sz w:val="21"/>
          <w:szCs w:val="21"/>
        </w:rPr>
        <w:t>探头延迟：</w:t>
      </w:r>
      <w:r>
        <w:rPr>
          <w:rFonts w:ascii="宋体" w:hAnsi="宋体"/>
          <w:spacing w:val="-4"/>
          <w:sz w:val="21"/>
          <w:szCs w:val="21"/>
        </w:rPr>
        <w:t xml:space="preserve">0~99us </w:t>
      </w:r>
      <w:r>
        <w:rPr>
          <w:rFonts w:ascii="宋体" w:hAnsi="宋体"/>
          <w:spacing w:val="-4"/>
          <w:sz w:val="21"/>
          <w:szCs w:val="21"/>
        </w:rPr>
        <w:t>分辨力</w:t>
      </w:r>
      <w:r>
        <w:rPr>
          <w:rFonts w:ascii="宋体" w:hAnsi="宋体"/>
          <w:spacing w:val="-4"/>
          <w:sz w:val="21"/>
          <w:szCs w:val="21"/>
        </w:rPr>
        <w:t>: 0.01us</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1.6  </w:t>
      </w:r>
      <w:r>
        <w:rPr>
          <w:rFonts w:ascii="宋体" w:hAnsi="宋体"/>
          <w:spacing w:val="-4"/>
          <w:sz w:val="21"/>
          <w:szCs w:val="21"/>
        </w:rPr>
        <w:t>自动校准：通过两个已知参考回波自动校准声速和探头延迟；</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1.7  </w:t>
      </w:r>
      <w:r>
        <w:rPr>
          <w:rFonts w:ascii="宋体" w:hAnsi="宋体"/>
          <w:spacing w:val="-4"/>
          <w:sz w:val="21"/>
          <w:szCs w:val="21"/>
        </w:rPr>
        <w:t>线性误差：水平小于等于</w:t>
      </w:r>
      <w:r>
        <w:rPr>
          <w:rFonts w:ascii="宋体" w:hAnsi="宋体"/>
          <w:spacing w:val="-4"/>
          <w:sz w:val="21"/>
          <w:szCs w:val="21"/>
        </w:rPr>
        <w:t xml:space="preserve">0.1% </w:t>
      </w:r>
      <w:r>
        <w:rPr>
          <w:rFonts w:ascii="宋体" w:hAnsi="宋体"/>
          <w:spacing w:val="-4"/>
          <w:sz w:val="21"/>
          <w:szCs w:val="21"/>
        </w:rPr>
        <w:t>垂直小于等于</w:t>
      </w:r>
      <w:r>
        <w:rPr>
          <w:rFonts w:ascii="宋体" w:hAnsi="宋体"/>
          <w:spacing w:val="-4"/>
          <w:sz w:val="21"/>
          <w:szCs w:val="21"/>
        </w:rPr>
        <w:t>3%</w:t>
      </w:r>
      <w:r>
        <w:rPr>
          <w:rFonts w:ascii="宋体" w:hAnsi="宋体"/>
          <w:spacing w:val="-4"/>
          <w:sz w:val="21"/>
          <w:szCs w:val="21"/>
        </w:rPr>
        <w:t>；</w:t>
      </w:r>
    </w:p>
    <w:p w:rsidR="00000000" w:rsidRDefault="00B05195">
      <w:pPr>
        <w:pStyle w:val="p0"/>
        <w:ind w:left="466" w:firstLineChars="300" w:firstLine="606"/>
        <w:rPr>
          <w:rFonts w:ascii="宋体" w:hAnsi="宋体"/>
          <w:spacing w:val="-4"/>
          <w:sz w:val="21"/>
          <w:szCs w:val="21"/>
        </w:rPr>
      </w:pPr>
      <w:r>
        <w:rPr>
          <w:rFonts w:ascii="宋体" w:hAnsi="宋体"/>
          <w:spacing w:val="-4"/>
          <w:sz w:val="21"/>
          <w:szCs w:val="21"/>
        </w:rPr>
        <w:t xml:space="preserve">1.8  </w:t>
      </w:r>
      <w:r>
        <w:rPr>
          <w:rFonts w:ascii="宋体" w:hAnsi="宋体"/>
          <w:spacing w:val="-4"/>
          <w:sz w:val="21"/>
          <w:szCs w:val="21"/>
        </w:rPr>
        <w:t>动态范围</w:t>
      </w:r>
      <w:r>
        <w:rPr>
          <w:rFonts w:ascii="宋体" w:hAnsi="宋体"/>
          <w:spacing w:val="-4"/>
          <w:sz w:val="21"/>
          <w:szCs w:val="21"/>
        </w:rPr>
        <w:t>:</w:t>
      </w:r>
      <w:r>
        <w:rPr>
          <w:rFonts w:ascii="宋体" w:hAnsi="宋体"/>
          <w:spacing w:val="-4"/>
          <w:sz w:val="21"/>
          <w:szCs w:val="21"/>
        </w:rPr>
        <w:t>大于等于</w:t>
      </w:r>
      <w:r>
        <w:rPr>
          <w:rFonts w:ascii="宋体" w:hAnsi="宋体"/>
          <w:spacing w:val="-4"/>
          <w:sz w:val="21"/>
          <w:szCs w:val="21"/>
        </w:rPr>
        <w:t>3</w:t>
      </w:r>
      <w:r>
        <w:rPr>
          <w:rFonts w:ascii="宋体" w:hAnsi="宋体"/>
          <w:spacing w:val="-4"/>
          <w:sz w:val="21"/>
          <w:szCs w:val="21"/>
        </w:rPr>
        <w:t>6</w:t>
      </w:r>
      <w:r>
        <w:rPr>
          <w:rFonts w:ascii="宋体" w:hAnsi="宋体"/>
          <w:spacing w:val="-4"/>
          <w:sz w:val="21"/>
          <w:szCs w:val="21"/>
        </w:rPr>
        <w:t>dB</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1.9  </w:t>
      </w:r>
      <w:r>
        <w:rPr>
          <w:rFonts w:ascii="宋体" w:hAnsi="宋体"/>
          <w:spacing w:val="-4"/>
          <w:sz w:val="21"/>
          <w:szCs w:val="21"/>
        </w:rPr>
        <w:t>灵敏度余量大于等于</w:t>
      </w:r>
      <w:r>
        <w:rPr>
          <w:rFonts w:ascii="宋体" w:hAnsi="宋体"/>
          <w:spacing w:val="-4"/>
          <w:sz w:val="21"/>
          <w:szCs w:val="21"/>
        </w:rPr>
        <w:t>6</w:t>
      </w:r>
      <w:r>
        <w:rPr>
          <w:rFonts w:ascii="宋体" w:hAnsi="宋体"/>
          <w:spacing w:val="-4"/>
          <w:sz w:val="21"/>
          <w:szCs w:val="21"/>
        </w:rPr>
        <w:t>5</w:t>
      </w:r>
      <w:r>
        <w:rPr>
          <w:rFonts w:ascii="宋体" w:hAnsi="宋体"/>
          <w:spacing w:val="-4"/>
          <w:sz w:val="21"/>
          <w:szCs w:val="21"/>
        </w:rPr>
        <w:t>dB 200mm</w:t>
      </w:r>
      <w:r>
        <w:rPr>
          <w:rFonts w:ascii="宋体" w:hAnsi="宋体"/>
          <w:spacing w:val="-4"/>
          <w:sz w:val="21"/>
          <w:szCs w:val="21"/>
        </w:rPr>
        <w:t>Ф</w:t>
      </w:r>
      <w:r>
        <w:rPr>
          <w:rFonts w:ascii="宋体" w:hAnsi="宋体"/>
          <w:spacing w:val="-4"/>
          <w:sz w:val="21"/>
          <w:szCs w:val="21"/>
        </w:rPr>
        <w:t>2</w:t>
      </w:r>
      <w:r>
        <w:rPr>
          <w:rFonts w:ascii="宋体" w:hAnsi="宋体"/>
          <w:spacing w:val="-4"/>
          <w:sz w:val="21"/>
          <w:szCs w:val="21"/>
        </w:rPr>
        <w:t>平底孔；</w:t>
      </w:r>
    </w:p>
    <w:p w:rsidR="00000000" w:rsidRDefault="00B05195">
      <w:pPr>
        <w:pStyle w:val="p0"/>
        <w:ind w:left="466" w:firstLineChars="300" w:firstLine="606"/>
        <w:rPr>
          <w:rFonts w:ascii="宋体" w:hAnsi="宋体"/>
          <w:spacing w:val="-4"/>
          <w:sz w:val="21"/>
          <w:szCs w:val="21"/>
        </w:rPr>
      </w:pPr>
      <w:r>
        <w:rPr>
          <w:rFonts w:ascii="宋体" w:hAnsi="宋体"/>
          <w:spacing w:val="-4"/>
          <w:sz w:val="21"/>
          <w:szCs w:val="21"/>
        </w:rPr>
        <w:t xml:space="preserve">1.10  </w:t>
      </w:r>
      <w:r>
        <w:rPr>
          <w:rFonts w:ascii="宋体" w:hAnsi="宋体"/>
          <w:spacing w:val="-4"/>
          <w:sz w:val="21"/>
          <w:szCs w:val="21"/>
        </w:rPr>
        <w:t>激励脉冲</w:t>
      </w:r>
      <w:r>
        <w:rPr>
          <w:rFonts w:ascii="宋体" w:hAnsi="宋体"/>
          <w:spacing w:val="-4"/>
          <w:sz w:val="21"/>
          <w:szCs w:val="21"/>
        </w:rPr>
        <w:t>:</w:t>
      </w:r>
      <w:r>
        <w:rPr>
          <w:rFonts w:ascii="宋体" w:hAnsi="宋体"/>
          <w:spacing w:val="-4"/>
          <w:sz w:val="21"/>
          <w:szCs w:val="21"/>
        </w:rPr>
        <w:t>负尖脉冲；</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1.11  </w:t>
      </w:r>
      <w:r>
        <w:rPr>
          <w:rFonts w:ascii="宋体" w:hAnsi="宋体"/>
          <w:spacing w:val="-4"/>
          <w:sz w:val="21"/>
          <w:szCs w:val="21"/>
        </w:rPr>
        <w:t>发射重复频率</w:t>
      </w:r>
      <w:r>
        <w:rPr>
          <w:rFonts w:ascii="宋体" w:hAnsi="宋体"/>
          <w:spacing w:val="-4"/>
          <w:sz w:val="21"/>
          <w:szCs w:val="21"/>
        </w:rPr>
        <w:t>:</w:t>
      </w:r>
      <w:r>
        <w:rPr>
          <w:rFonts w:ascii="宋体" w:hAnsi="宋体"/>
          <w:spacing w:val="-4"/>
          <w:sz w:val="21"/>
          <w:szCs w:val="21"/>
        </w:rPr>
        <w:t>自动优化发射重复频率，最高大于</w:t>
      </w:r>
      <w:r>
        <w:rPr>
          <w:rFonts w:ascii="宋体" w:hAnsi="宋体"/>
          <w:spacing w:val="-4"/>
          <w:sz w:val="21"/>
          <w:szCs w:val="21"/>
        </w:rPr>
        <w:t>1KHz</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1.12  </w:t>
      </w:r>
      <w:r>
        <w:rPr>
          <w:rFonts w:ascii="宋体" w:hAnsi="宋体"/>
          <w:spacing w:val="-4"/>
          <w:sz w:val="21"/>
          <w:szCs w:val="21"/>
        </w:rPr>
        <w:t>阻尼匹配</w:t>
      </w:r>
      <w:r>
        <w:rPr>
          <w:rFonts w:ascii="宋体" w:hAnsi="宋体"/>
          <w:b/>
          <w:spacing w:val="-4"/>
          <w:sz w:val="21"/>
          <w:szCs w:val="21"/>
        </w:rPr>
        <w:t>:</w:t>
      </w:r>
      <w:r>
        <w:rPr>
          <w:rFonts w:ascii="宋体" w:hAnsi="宋体"/>
          <w:spacing w:val="-4"/>
          <w:sz w:val="21"/>
          <w:szCs w:val="21"/>
        </w:rPr>
        <w:t>50/150/400</w:t>
      </w:r>
      <w:r>
        <w:rPr>
          <w:rFonts w:ascii="宋体" w:hAnsi="宋体"/>
          <w:spacing w:val="-4"/>
          <w:sz w:val="21"/>
          <w:szCs w:val="21"/>
        </w:rPr>
        <w:t>Ω可调；</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1.13  </w:t>
      </w:r>
      <w:r>
        <w:rPr>
          <w:rFonts w:ascii="宋体" w:hAnsi="宋体"/>
          <w:spacing w:val="-4"/>
          <w:sz w:val="21"/>
          <w:szCs w:val="21"/>
        </w:rPr>
        <w:t>检测模式</w:t>
      </w:r>
      <w:r>
        <w:rPr>
          <w:rFonts w:ascii="宋体" w:hAnsi="宋体"/>
          <w:spacing w:val="-4"/>
          <w:sz w:val="21"/>
          <w:szCs w:val="21"/>
        </w:rPr>
        <w:t>:</w:t>
      </w:r>
      <w:r>
        <w:rPr>
          <w:rFonts w:ascii="宋体" w:hAnsi="宋体"/>
          <w:spacing w:val="-4"/>
          <w:sz w:val="21"/>
          <w:szCs w:val="21"/>
        </w:rPr>
        <w:t>脉冲回波</w:t>
      </w:r>
      <w:r>
        <w:rPr>
          <w:rFonts w:ascii="宋体" w:hAnsi="宋体"/>
          <w:spacing w:val="-4"/>
          <w:sz w:val="21"/>
          <w:szCs w:val="21"/>
        </w:rPr>
        <w:t>/</w:t>
      </w:r>
      <w:r>
        <w:rPr>
          <w:rFonts w:ascii="宋体" w:hAnsi="宋体"/>
          <w:spacing w:val="-4"/>
          <w:sz w:val="21"/>
          <w:szCs w:val="21"/>
        </w:rPr>
        <w:t>发射接收</w:t>
      </w:r>
      <w:r>
        <w:rPr>
          <w:rFonts w:ascii="宋体" w:hAnsi="宋体"/>
          <w:spacing w:val="-4"/>
          <w:sz w:val="21"/>
          <w:szCs w:val="21"/>
        </w:rPr>
        <w:t>/</w:t>
      </w:r>
      <w:r>
        <w:rPr>
          <w:rFonts w:ascii="宋体" w:hAnsi="宋体"/>
          <w:spacing w:val="-4"/>
          <w:sz w:val="21"/>
          <w:szCs w:val="21"/>
        </w:rPr>
        <w:t>透射；</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1.14  </w:t>
      </w:r>
      <w:r>
        <w:rPr>
          <w:rFonts w:ascii="宋体" w:hAnsi="宋体"/>
          <w:spacing w:val="-4"/>
          <w:sz w:val="21"/>
          <w:szCs w:val="21"/>
        </w:rPr>
        <w:t>测量方式</w:t>
      </w:r>
      <w:r>
        <w:rPr>
          <w:rFonts w:ascii="宋体" w:hAnsi="宋体"/>
          <w:spacing w:val="-4"/>
          <w:sz w:val="21"/>
          <w:szCs w:val="21"/>
        </w:rPr>
        <w:t>:</w:t>
      </w:r>
      <w:r>
        <w:rPr>
          <w:rFonts w:ascii="宋体" w:hAnsi="宋体"/>
          <w:spacing w:val="-4"/>
          <w:sz w:val="21"/>
          <w:szCs w:val="21"/>
        </w:rPr>
        <w:t>峰值</w:t>
      </w:r>
      <w:r>
        <w:rPr>
          <w:rFonts w:ascii="宋体" w:hAnsi="宋体"/>
          <w:spacing w:val="-4"/>
          <w:sz w:val="21"/>
          <w:szCs w:val="21"/>
        </w:rPr>
        <w:t>/</w:t>
      </w:r>
      <w:r>
        <w:rPr>
          <w:rFonts w:ascii="宋体" w:hAnsi="宋体"/>
          <w:spacing w:val="-4"/>
          <w:sz w:val="21"/>
          <w:szCs w:val="21"/>
        </w:rPr>
        <w:t>边沿；</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1.15  </w:t>
      </w:r>
      <w:r>
        <w:rPr>
          <w:rFonts w:ascii="宋体" w:hAnsi="宋体"/>
          <w:spacing w:val="-4"/>
          <w:sz w:val="21"/>
          <w:szCs w:val="21"/>
        </w:rPr>
        <w:t>增益</w:t>
      </w:r>
      <w:r>
        <w:rPr>
          <w:rFonts w:ascii="宋体" w:hAnsi="宋体"/>
          <w:spacing w:val="-4"/>
          <w:sz w:val="21"/>
          <w:szCs w:val="21"/>
        </w:rPr>
        <w:t xml:space="preserve">:0~110dB  </w:t>
      </w:r>
      <w:r>
        <w:rPr>
          <w:rFonts w:ascii="宋体" w:hAnsi="宋体"/>
          <w:spacing w:val="-4"/>
          <w:sz w:val="21"/>
          <w:szCs w:val="21"/>
        </w:rPr>
        <w:t>步距</w:t>
      </w:r>
      <w:r>
        <w:rPr>
          <w:rFonts w:ascii="宋体" w:hAnsi="宋体"/>
          <w:spacing w:val="-4"/>
          <w:sz w:val="21"/>
          <w:szCs w:val="21"/>
        </w:rPr>
        <w:t>:0/0.1</w:t>
      </w:r>
      <w:r>
        <w:rPr>
          <w:rFonts w:ascii="宋体" w:hAnsi="宋体"/>
          <w:spacing w:val="-4"/>
          <w:sz w:val="21"/>
          <w:szCs w:val="21"/>
        </w:rPr>
        <w:t>、</w:t>
      </w:r>
      <w:r>
        <w:rPr>
          <w:rFonts w:ascii="宋体" w:hAnsi="宋体"/>
          <w:spacing w:val="-4"/>
          <w:sz w:val="21"/>
          <w:szCs w:val="21"/>
        </w:rPr>
        <w:t>0.2/0.5/1/2/6/12/</w:t>
      </w:r>
      <w:r>
        <w:rPr>
          <w:rFonts w:ascii="宋体" w:hAnsi="宋体"/>
          <w:spacing w:val="-4"/>
          <w:sz w:val="21"/>
          <w:szCs w:val="21"/>
        </w:rPr>
        <w:t>自定义；</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1.16  </w:t>
      </w:r>
      <w:r>
        <w:rPr>
          <w:rFonts w:ascii="宋体" w:hAnsi="宋体"/>
          <w:spacing w:val="-4"/>
          <w:sz w:val="21"/>
          <w:szCs w:val="21"/>
        </w:rPr>
        <w:t>检波方式</w:t>
      </w:r>
      <w:r>
        <w:rPr>
          <w:rFonts w:ascii="宋体" w:hAnsi="宋体"/>
          <w:spacing w:val="-4"/>
          <w:sz w:val="21"/>
          <w:szCs w:val="21"/>
        </w:rPr>
        <w:t>:</w:t>
      </w:r>
      <w:r>
        <w:rPr>
          <w:rFonts w:ascii="宋体" w:hAnsi="宋体"/>
          <w:spacing w:val="-4"/>
          <w:sz w:val="21"/>
          <w:szCs w:val="21"/>
        </w:rPr>
        <w:t>正</w:t>
      </w:r>
      <w:r>
        <w:rPr>
          <w:rFonts w:ascii="宋体" w:hAnsi="宋体"/>
          <w:spacing w:val="-4"/>
          <w:sz w:val="21"/>
          <w:szCs w:val="21"/>
        </w:rPr>
        <w:t>/</w:t>
      </w:r>
      <w:r>
        <w:rPr>
          <w:rFonts w:ascii="宋体" w:hAnsi="宋体"/>
          <w:spacing w:val="-4"/>
          <w:sz w:val="21"/>
          <w:szCs w:val="21"/>
        </w:rPr>
        <w:t>负半波</w:t>
      </w:r>
      <w:r>
        <w:rPr>
          <w:rFonts w:ascii="宋体" w:hAnsi="宋体"/>
          <w:spacing w:val="-4"/>
          <w:sz w:val="21"/>
          <w:szCs w:val="21"/>
        </w:rPr>
        <w:t>/RF/</w:t>
      </w:r>
      <w:r>
        <w:rPr>
          <w:rFonts w:ascii="宋体" w:hAnsi="宋体"/>
          <w:spacing w:val="-4"/>
          <w:sz w:val="21"/>
          <w:szCs w:val="21"/>
        </w:rPr>
        <w:t>全波；</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 1.17  </w:t>
      </w:r>
      <w:r>
        <w:rPr>
          <w:rFonts w:ascii="宋体" w:hAnsi="宋体"/>
          <w:spacing w:val="-4"/>
          <w:sz w:val="21"/>
          <w:szCs w:val="21"/>
        </w:rPr>
        <w:t>频率带宽</w:t>
      </w:r>
      <w:r>
        <w:rPr>
          <w:rFonts w:ascii="宋体" w:hAnsi="宋体"/>
          <w:spacing w:val="-4"/>
          <w:sz w:val="21"/>
          <w:szCs w:val="21"/>
        </w:rPr>
        <w:t>:0.3~1 / 0.5~4 /2~15MHz</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 1.18  LCD 7"</w:t>
      </w:r>
      <w:r>
        <w:rPr>
          <w:rFonts w:ascii="宋体" w:hAnsi="宋体"/>
          <w:spacing w:val="-4"/>
          <w:sz w:val="21"/>
          <w:szCs w:val="21"/>
        </w:rPr>
        <w:t>工业级宽温高亮</w:t>
      </w:r>
      <w:r>
        <w:rPr>
          <w:rFonts w:ascii="宋体" w:hAnsi="宋体"/>
          <w:spacing w:val="-4"/>
          <w:sz w:val="21"/>
          <w:szCs w:val="21"/>
        </w:rPr>
        <w:t>TFT</w:t>
      </w:r>
      <w:r>
        <w:rPr>
          <w:rFonts w:ascii="宋体" w:hAnsi="宋体"/>
          <w:spacing w:val="-4"/>
          <w:sz w:val="21"/>
          <w:szCs w:val="21"/>
        </w:rPr>
        <w:t>彩色液晶；</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1.19  </w:t>
      </w:r>
      <w:r>
        <w:rPr>
          <w:rFonts w:ascii="宋体" w:hAnsi="宋体"/>
          <w:spacing w:val="-4"/>
          <w:sz w:val="21"/>
          <w:szCs w:val="21"/>
        </w:rPr>
        <w:t>背光亮度</w:t>
      </w:r>
      <w:r>
        <w:rPr>
          <w:rFonts w:ascii="宋体" w:hAnsi="宋体"/>
          <w:spacing w:val="-4"/>
          <w:sz w:val="21"/>
          <w:szCs w:val="21"/>
        </w:rPr>
        <w:t>:5</w:t>
      </w:r>
      <w:r>
        <w:rPr>
          <w:rFonts w:ascii="宋体" w:hAnsi="宋体"/>
          <w:spacing w:val="-4"/>
          <w:sz w:val="21"/>
          <w:szCs w:val="21"/>
        </w:rPr>
        <w:t>级可调；</w:t>
      </w:r>
    </w:p>
    <w:p w:rsidR="00000000" w:rsidRDefault="00B05195">
      <w:pPr>
        <w:pStyle w:val="p0"/>
        <w:ind w:left="466" w:firstLineChars="300" w:firstLine="606"/>
        <w:rPr>
          <w:rFonts w:ascii="宋体" w:hAnsi="宋体"/>
          <w:spacing w:val="-4"/>
          <w:sz w:val="21"/>
          <w:szCs w:val="21"/>
        </w:rPr>
      </w:pPr>
      <w:r>
        <w:rPr>
          <w:rFonts w:ascii="宋体" w:hAnsi="宋体"/>
          <w:spacing w:val="-4"/>
          <w:sz w:val="21"/>
          <w:szCs w:val="21"/>
        </w:rPr>
        <w:t xml:space="preserve">1.20  </w:t>
      </w:r>
      <w:r>
        <w:rPr>
          <w:rFonts w:ascii="宋体" w:hAnsi="宋体"/>
          <w:spacing w:val="-4"/>
          <w:sz w:val="21"/>
          <w:szCs w:val="21"/>
        </w:rPr>
        <w:t>显示刷新率</w:t>
      </w:r>
      <w:r>
        <w:rPr>
          <w:rFonts w:ascii="宋体" w:hAnsi="宋体"/>
          <w:spacing w:val="-4"/>
          <w:sz w:val="21"/>
          <w:szCs w:val="21"/>
        </w:rPr>
        <w:t>:</w:t>
      </w:r>
      <w:r>
        <w:rPr>
          <w:rFonts w:ascii="宋体" w:hAnsi="宋体"/>
          <w:spacing w:val="-4"/>
          <w:sz w:val="21"/>
          <w:szCs w:val="21"/>
        </w:rPr>
        <w:t>不小于</w:t>
      </w:r>
      <w:r>
        <w:rPr>
          <w:rFonts w:ascii="宋体" w:hAnsi="宋体"/>
          <w:spacing w:val="-4"/>
          <w:sz w:val="21"/>
          <w:szCs w:val="21"/>
        </w:rPr>
        <w:t>60Hz</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 1.2</w:t>
      </w:r>
      <w:r>
        <w:rPr>
          <w:rFonts w:ascii="宋体" w:hAnsi="宋体"/>
          <w:spacing w:val="-4"/>
          <w:sz w:val="21"/>
          <w:szCs w:val="21"/>
        </w:rPr>
        <w:t>1  GUI</w:t>
      </w:r>
      <w:r>
        <w:rPr>
          <w:rFonts w:ascii="宋体" w:hAnsi="宋体"/>
          <w:spacing w:val="-4"/>
          <w:sz w:val="21"/>
          <w:szCs w:val="21"/>
        </w:rPr>
        <w:t>主题</w:t>
      </w:r>
      <w:r>
        <w:rPr>
          <w:rFonts w:ascii="宋体" w:hAnsi="宋体"/>
          <w:spacing w:val="-4"/>
          <w:sz w:val="21"/>
          <w:szCs w:val="21"/>
        </w:rPr>
        <w:t>:</w:t>
      </w:r>
      <w:r>
        <w:rPr>
          <w:rFonts w:ascii="宋体" w:hAnsi="宋体"/>
          <w:spacing w:val="-4"/>
          <w:sz w:val="21"/>
          <w:szCs w:val="21"/>
        </w:rPr>
        <w:t>简约</w:t>
      </w:r>
      <w:r>
        <w:rPr>
          <w:rFonts w:ascii="宋体" w:hAnsi="宋体"/>
          <w:spacing w:val="-4"/>
          <w:sz w:val="21"/>
          <w:szCs w:val="21"/>
        </w:rPr>
        <w:t>/</w:t>
      </w:r>
      <w:r>
        <w:rPr>
          <w:rFonts w:ascii="宋体" w:hAnsi="宋体"/>
          <w:spacing w:val="-4"/>
          <w:sz w:val="21"/>
          <w:szCs w:val="21"/>
        </w:rPr>
        <w:t>经典</w:t>
      </w:r>
      <w:r>
        <w:rPr>
          <w:rFonts w:ascii="宋体" w:hAnsi="宋体"/>
          <w:spacing w:val="-4"/>
          <w:sz w:val="21"/>
          <w:szCs w:val="21"/>
        </w:rPr>
        <w:t>/</w:t>
      </w:r>
      <w:r>
        <w:rPr>
          <w:rFonts w:ascii="宋体" w:hAnsi="宋体"/>
          <w:spacing w:val="-4"/>
          <w:sz w:val="21"/>
          <w:szCs w:val="21"/>
        </w:rPr>
        <w:t>灰度</w:t>
      </w:r>
      <w:r>
        <w:rPr>
          <w:rFonts w:ascii="宋体" w:hAnsi="宋体"/>
          <w:spacing w:val="-4"/>
          <w:sz w:val="21"/>
          <w:szCs w:val="21"/>
        </w:rPr>
        <w:t>/</w:t>
      </w:r>
      <w:r>
        <w:rPr>
          <w:rFonts w:ascii="宋体" w:hAnsi="宋体"/>
          <w:spacing w:val="-4"/>
          <w:sz w:val="21"/>
          <w:szCs w:val="21"/>
        </w:rPr>
        <w:t>强光</w:t>
      </w:r>
      <w:r>
        <w:rPr>
          <w:rFonts w:ascii="宋体" w:hAnsi="宋体"/>
          <w:spacing w:val="-4"/>
          <w:sz w:val="21"/>
          <w:szCs w:val="21"/>
        </w:rPr>
        <w:t>/</w:t>
      </w:r>
      <w:r>
        <w:rPr>
          <w:rFonts w:ascii="宋体" w:hAnsi="宋体"/>
          <w:spacing w:val="-4"/>
          <w:sz w:val="21"/>
          <w:szCs w:val="21"/>
        </w:rPr>
        <w:t>弱光</w:t>
      </w:r>
      <w:r>
        <w:rPr>
          <w:rFonts w:ascii="宋体" w:hAnsi="宋体"/>
          <w:spacing w:val="-4"/>
          <w:sz w:val="21"/>
          <w:szCs w:val="21"/>
        </w:rPr>
        <w:t>5</w:t>
      </w:r>
      <w:r>
        <w:rPr>
          <w:rFonts w:ascii="宋体" w:hAnsi="宋体"/>
          <w:spacing w:val="-4"/>
          <w:sz w:val="21"/>
          <w:szCs w:val="21"/>
        </w:rPr>
        <w:t>种，用户可通过设置文字、</w:t>
      </w:r>
    </w:p>
    <w:p w:rsidR="00000000" w:rsidRDefault="00B05195">
      <w:pPr>
        <w:pStyle w:val="p0"/>
        <w:ind w:left="466" w:firstLineChars="600" w:firstLine="1212"/>
        <w:rPr>
          <w:rFonts w:ascii="宋体" w:hAnsi="宋体"/>
          <w:spacing w:val="-4"/>
          <w:sz w:val="21"/>
          <w:szCs w:val="21"/>
        </w:rPr>
      </w:pPr>
      <w:r>
        <w:rPr>
          <w:rFonts w:ascii="宋体" w:hAnsi="宋体"/>
          <w:spacing w:val="-4"/>
          <w:sz w:val="21"/>
          <w:szCs w:val="21"/>
        </w:rPr>
        <w:t>A</w:t>
      </w:r>
      <w:r>
        <w:rPr>
          <w:rFonts w:ascii="宋体" w:hAnsi="宋体"/>
          <w:spacing w:val="-4"/>
          <w:sz w:val="21"/>
          <w:szCs w:val="21"/>
        </w:rPr>
        <w:t>扫波形、背景、颜色自由定制主题；</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 1.22  </w:t>
      </w:r>
      <w:r>
        <w:rPr>
          <w:rFonts w:ascii="宋体" w:hAnsi="宋体"/>
          <w:spacing w:val="-4"/>
          <w:sz w:val="21"/>
          <w:szCs w:val="21"/>
        </w:rPr>
        <w:t>通道参数</w:t>
      </w:r>
      <w:r>
        <w:rPr>
          <w:rFonts w:ascii="宋体" w:hAnsi="宋体"/>
          <w:spacing w:val="-4"/>
          <w:sz w:val="21"/>
          <w:szCs w:val="21"/>
        </w:rPr>
        <w:t>20</w:t>
      </w:r>
      <w:r>
        <w:rPr>
          <w:rFonts w:ascii="宋体" w:hAnsi="宋体"/>
          <w:spacing w:val="-4"/>
          <w:sz w:val="21"/>
          <w:szCs w:val="21"/>
        </w:rPr>
        <w:t>组；</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 1.23  A</w:t>
      </w:r>
      <w:r>
        <w:rPr>
          <w:rFonts w:ascii="宋体" w:hAnsi="宋体"/>
          <w:spacing w:val="-4"/>
          <w:sz w:val="21"/>
          <w:szCs w:val="21"/>
        </w:rPr>
        <w:t>扫波形</w:t>
      </w:r>
      <w:r>
        <w:rPr>
          <w:rFonts w:ascii="宋体" w:hAnsi="宋体"/>
          <w:spacing w:val="-4"/>
          <w:sz w:val="21"/>
          <w:szCs w:val="21"/>
        </w:rPr>
        <w:t xml:space="preserve"> 2000</w:t>
      </w:r>
      <w:r>
        <w:rPr>
          <w:rFonts w:ascii="宋体" w:hAnsi="宋体"/>
          <w:spacing w:val="-4"/>
          <w:sz w:val="21"/>
          <w:szCs w:val="21"/>
        </w:rPr>
        <w:t>组；</w:t>
      </w:r>
    </w:p>
    <w:p w:rsidR="00000000" w:rsidRDefault="00B05195">
      <w:pPr>
        <w:pStyle w:val="p0"/>
        <w:ind w:left="466" w:firstLineChars="300" w:firstLine="606"/>
        <w:rPr>
          <w:rFonts w:ascii="宋体" w:hAnsi="宋体"/>
          <w:spacing w:val="-4"/>
          <w:sz w:val="21"/>
          <w:szCs w:val="21"/>
        </w:rPr>
      </w:pPr>
      <w:r>
        <w:rPr>
          <w:rFonts w:ascii="宋体" w:hAnsi="宋体"/>
          <w:spacing w:val="-4"/>
          <w:sz w:val="21"/>
          <w:szCs w:val="21"/>
        </w:rPr>
        <w:t xml:space="preserve">1.24  </w:t>
      </w:r>
      <w:r>
        <w:rPr>
          <w:rFonts w:ascii="宋体" w:hAnsi="宋体"/>
          <w:spacing w:val="-4"/>
          <w:sz w:val="21"/>
          <w:szCs w:val="21"/>
        </w:rPr>
        <w:t>工作时间：可连续工作</w:t>
      </w:r>
      <w:r>
        <w:rPr>
          <w:rFonts w:ascii="宋体" w:hAnsi="宋体"/>
          <w:spacing w:val="-4"/>
          <w:sz w:val="21"/>
          <w:szCs w:val="21"/>
        </w:rPr>
        <w:t>20</w:t>
      </w:r>
      <w:r>
        <w:rPr>
          <w:rFonts w:ascii="宋体" w:hAnsi="宋体"/>
          <w:spacing w:val="-4"/>
          <w:sz w:val="21"/>
          <w:szCs w:val="21"/>
        </w:rPr>
        <w:t>小时以上；</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1.25  </w:t>
      </w:r>
      <w:r>
        <w:rPr>
          <w:rFonts w:ascii="宋体" w:hAnsi="宋体"/>
          <w:spacing w:val="-4"/>
          <w:sz w:val="21"/>
          <w:szCs w:val="21"/>
        </w:rPr>
        <w:t>电源适配器</w:t>
      </w:r>
      <w:r>
        <w:rPr>
          <w:rFonts w:ascii="宋体" w:hAnsi="宋体"/>
          <w:spacing w:val="-4"/>
          <w:sz w:val="21"/>
          <w:szCs w:val="21"/>
        </w:rPr>
        <w:t xml:space="preserve"> </w:t>
      </w:r>
      <w:r>
        <w:rPr>
          <w:rFonts w:ascii="宋体" w:hAnsi="宋体"/>
          <w:spacing w:val="-4"/>
          <w:sz w:val="21"/>
          <w:szCs w:val="21"/>
        </w:rPr>
        <w:t>输入</w:t>
      </w:r>
      <w:r>
        <w:rPr>
          <w:rFonts w:ascii="宋体" w:hAnsi="宋体"/>
          <w:spacing w:val="-4"/>
          <w:sz w:val="21"/>
          <w:szCs w:val="21"/>
        </w:rPr>
        <w:t xml:space="preserve">100~240V/50~60Hz </w:t>
      </w:r>
      <w:r>
        <w:rPr>
          <w:rFonts w:ascii="宋体" w:hAnsi="宋体"/>
          <w:spacing w:val="-4"/>
          <w:sz w:val="21"/>
          <w:szCs w:val="21"/>
        </w:rPr>
        <w:t>；输出</w:t>
      </w:r>
      <w:r>
        <w:rPr>
          <w:rFonts w:ascii="宋体" w:hAnsi="宋体"/>
          <w:spacing w:val="-4"/>
          <w:sz w:val="21"/>
          <w:szCs w:val="21"/>
        </w:rPr>
        <w:t>9VDC/4</w:t>
      </w:r>
      <w:r>
        <w:rPr>
          <w:rFonts w:ascii="宋体" w:hAnsi="宋体"/>
          <w:spacing w:val="-4"/>
          <w:sz w:val="21"/>
          <w:szCs w:val="21"/>
        </w:rPr>
        <w:t>；</w:t>
      </w:r>
    </w:p>
    <w:p w:rsidR="00000000" w:rsidRDefault="00B05195">
      <w:pPr>
        <w:pStyle w:val="p0"/>
        <w:ind w:left="466" w:firstLineChars="200" w:firstLine="404"/>
        <w:rPr>
          <w:rFonts w:ascii="宋体" w:hAnsi="宋体"/>
          <w:spacing w:val="-4"/>
          <w:sz w:val="21"/>
          <w:szCs w:val="21"/>
        </w:rPr>
      </w:pPr>
      <w:r>
        <w:rPr>
          <w:rFonts w:ascii="宋体" w:hAnsi="宋体"/>
          <w:spacing w:val="-4"/>
          <w:sz w:val="21"/>
          <w:szCs w:val="21"/>
        </w:rPr>
        <w:t xml:space="preserve">  </w:t>
      </w:r>
      <w:r>
        <w:rPr>
          <w:rFonts w:ascii="宋体" w:hAnsi="宋体"/>
          <w:spacing w:val="-4"/>
          <w:sz w:val="21"/>
          <w:szCs w:val="21"/>
        </w:rPr>
        <w:t xml:space="preserve">1.26  </w:t>
      </w:r>
      <w:r>
        <w:rPr>
          <w:rFonts w:ascii="宋体" w:hAnsi="宋体"/>
          <w:spacing w:val="-4"/>
          <w:sz w:val="21"/>
          <w:szCs w:val="21"/>
        </w:rPr>
        <w:t>厚度</w:t>
      </w:r>
      <w:r>
        <w:rPr>
          <w:rFonts w:ascii="宋体" w:hAnsi="宋体"/>
          <w:spacing w:val="-4"/>
          <w:sz w:val="21"/>
          <w:szCs w:val="21"/>
        </w:rPr>
        <w:t>/</w:t>
      </w:r>
      <w:r>
        <w:rPr>
          <w:rFonts w:ascii="宋体" w:hAnsi="宋体"/>
          <w:spacing w:val="-4"/>
          <w:sz w:val="21"/>
          <w:szCs w:val="21"/>
        </w:rPr>
        <w:t>轮廓扫描；灰度</w:t>
      </w:r>
      <w:r>
        <w:rPr>
          <w:rFonts w:ascii="宋体" w:hAnsi="宋体"/>
          <w:spacing w:val="-4"/>
          <w:sz w:val="21"/>
          <w:szCs w:val="21"/>
        </w:rPr>
        <w:t>/</w:t>
      </w:r>
      <w:r>
        <w:rPr>
          <w:rFonts w:ascii="宋体" w:hAnsi="宋体"/>
          <w:spacing w:val="-4"/>
          <w:sz w:val="21"/>
          <w:szCs w:val="21"/>
        </w:rPr>
        <w:t>彩色调色板设置。</w:t>
      </w:r>
    </w:p>
    <w:p w:rsidR="00000000" w:rsidRDefault="00B05195">
      <w:pPr>
        <w:autoSpaceDE w:val="0"/>
        <w:autoSpaceDN w:val="0"/>
        <w:adjustRightInd w:val="0"/>
        <w:spacing w:line="365" w:lineRule="atLeast"/>
        <w:ind w:firstLineChars="250" w:firstLine="525"/>
        <w:jc w:val="left"/>
        <w:rPr>
          <w:rFonts w:ascii="宋体" w:hAnsi="Calibri" w:cs="宋体"/>
          <w:spacing w:val="-4"/>
          <w:szCs w:val="21"/>
        </w:rPr>
      </w:pPr>
      <w:r>
        <w:rPr>
          <w:rFonts w:ascii="宋体" w:hAnsi="Calibri" w:cs="宋体" w:hint="eastAsia"/>
          <w:szCs w:val="21"/>
        </w:rPr>
        <w:t>（</w:t>
      </w:r>
      <w:r>
        <w:rPr>
          <w:rFonts w:ascii="宋体" w:hAnsi="Calibri" w:cs="宋体" w:hint="eastAsia"/>
          <w:szCs w:val="21"/>
        </w:rPr>
        <w:t>2</w:t>
      </w:r>
      <w:r>
        <w:rPr>
          <w:rFonts w:ascii="宋体" w:hAnsi="Calibri" w:cs="宋体" w:hint="eastAsia"/>
          <w:szCs w:val="21"/>
        </w:rPr>
        <w:t>）、</w:t>
      </w:r>
      <w:r>
        <w:rPr>
          <w:rFonts w:ascii="宋体" w:hAnsi="宋体" w:hint="eastAsia"/>
          <w:b/>
          <w:szCs w:val="21"/>
        </w:rPr>
        <w:t>技术要求</w:t>
      </w:r>
    </w:p>
    <w:p w:rsidR="00000000" w:rsidRDefault="00B05195">
      <w:pPr>
        <w:autoSpaceDE w:val="0"/>
        <w:autoSpaceDN w:val="0"/>
        <w:adjustRightInd w:val="0"/>
        <w:spacing w:line="365" w:lineRule="atLeast"/>
        <w:ind w:leftChars="82" w:left="172" w:firstLineChars="450" w:firstLine="909"/>
        <w:jc w:val="left"/>
        <w:rPr>
          <w:rFonts w:ascii="宋体" w:hAnsi="宋体" w:cs="Calibri"/>
          <w:spacing w:val="-4"/>
          <w:szCs w:val="21"/>
        </w:rPr>
      </w:pPr>
      <w:r>
        <w:rPr>
          <w:rFonts w:ascii="宋体" w:hAnsi="宋体"/>
          <w:spacing w:val="-4"/>
          <w:szCs w:val="21"/>
        </w:rPr>
        <w:t>△</w:t>
      </w:r>
      <w:r>
        <w:rPr>
          <w:rFonts w:ascii="宋体" w:hAnsi="宋体" w:cs="Calibri" w:hint="eastAsia"/>
          <w:spacing w:val="-4"/>
          <w:szCs w:val="21"/>
        </w:rPr>
        <w:t xml:space="preserve">2.1  </w:t>
      </w:r>
      <w:r>
        <w:rPr>
          <w:rFonts w:ascii="宋体" w:hAnsi="宋体" w:cs="Calibri"/>
          <w:spacing w:val="-4"/>
          <w:szCs w:val="21"/>
        </w:rPr>
        <w:t>仪器显示为中文界面，具有长时间不动作自动保存关机功能；</w:t>
      </w:r>
    </w:p>
    <w:p w:rsidR="00000000" w:rsidRDefault="00B05195">
      <w:pPr>
        <w:autoSpaceDE w:val="0"/>
        <w:autoSpaceDN w:val="0"/>
        <w:adjustRightInd w:val="0"/>
        <w:spacing w:line="365" w:lineRule="atLeast"/>
        <w:ind w:leftChars="82" w:left="172" w:firstLineChars="500" w:firstLine="1010"/>
        <w:jc w:val="left"/>
        <w:rPr>
          <w:rFonts w:ascii="宋体" w:hAnsi="宋体" w:cs="Calibri"/>
          <w:spacing w:val="-4"/>
          <w:szCs w:val="21"/>
        </w:rPr>
      </w:pPr>
      <w:r>
        <w:rPr>
          <w:rFonts w:ascii="宋体" w:hAnsi="宋体"/>
          <w:spacing w:val="-4"/>
          <w:szCs w:val="21"/>
        </w:rPr>
        <w:t>*</w:t>
      </w:r>
      <w:r>
        <w:rPr>
          <w:rFonts w:ascii="宋体" w:hAnsi="宋体" w:cs="Calibri"/>
          <w:spacing w:val="-4"/>
          <w:szCs w:val="21"/>
        </w:rPr>
        <w:t>2</w:t>
      </w:r>
      <w:r>
        <w:rPr>
          <w:rFonts w:ascii="宋体" w:hAnsi="宋体" w:cs="Calibri" w:hint="eastAsia"/>
          <w:spacing w:val="-4"/>
          <w:szCs w:val="21"/>
        </w:rPr>
        <w:t xml:space="preserve">.2  </w:t>
      </w:r>
      <w:r>
        <w:rPr>
          <w:rFonts w:ascii="宋体" w:hAnsi="宋体" w:cs="Calibri"/>
          <w:spacing w:val="-4"/>
          <w:szCs w:val="21"/>
        </w:rPr>
        <w:t>仪器采用抗摔、抗震设计，具有一定的防尘</w:t>
      </w:r>
      <w:r>
        <w:rPr>
          <w:rFonts w:ascii="宋体" w:hAnsi="宋体" w:cs="Calibri"/>
          <w:spacing w:val="-4"/>
          <w:szCs w:val="21"/>
        </w:rPr>
        <w:t>防溅水能力；</w:t>
      </w:r>
    </w:p>
    <w:p w:rsidR="00000000" w:rsidRDefault="00B05195">
      <w:pPr>
        <w:autoSpaceDE w:val="0"/>
        <w:autoSpaceDN w:val="0"/>
        <w:adjustRightInd w:val="0"/>
        <w:spacing w:line="365" w:lineRule="atLeast"/>
        <w:ind w:leftChars="82" w:left="172" w:firstLineChars="550" w:firstLine="1111"/>
        <w:jc w:val="left"/>
        <w:rPr>
          <w:rFonts w:ascii="宋体" w:hAnsi="宋体" w:cs="Calibri"/>
          <w:spacing w:val="-4"/>
          <w:szCs w:val="21"/>
        </w:rPr>
      </w:pPr>
      <w:r>
        <w:rPr>
          <w:rFonts w:ascii="宋体" w:hAnsi="宋体" w:cs="Calibri" w:hint="eastAsia"/>
          <w:spacing w:val="-4"/>
          <w:szCs w:val="21"/>
        </w:rPr>
        <w:t xml:space="preserve">2.3  </w:t>
      </w:r>
      <w:r>
        <w:rPr>
          <w:rFonts w:ascii="宋体" w:hAnsi="宋体" w:cs="Calibri"/>
          <w:spacing w:val="-4"/>
          <w:szCs w:val="21"/>
        </w:rPr>
        <w:t>采用专用防护箱保存运输，方便携带；</w:t>
      </w:r>
    </w:p>
    <w:p w:rsidR="00000000" w:rsidRDefault="00B05195">
      <w:pPr>
        <w:autoSpaceDE w:val="0"/>
        <w:autoSpaceDN w:val="0"/>
        <w:adjustRightInd w:val="0"/>
        <w:spacing w:line="365" w:lineRule="atLeast"/>
        <w:ind w:leftChars="82" w:left="172" w:firstLineChars="550" w:firstLine="1111"/>
        <w:jc w:val="left"/>
        <w:rPr>
          <w:rFonts w:ascii="宋体" w:hAnsi="宋体" w:cs="Calibri"/>
          <w:spacing w:val="-4"/>
          <w:szCs w:val="21"/>
        </w:rPr>
      </w:pPr>
      <w:r>
        <w:rPr>
          <w:rFonts w:ascii="宋体" w:hAnsi="宋体" w:cs="Calibri" w:hint="eastAsia"/>
          <w:spacing w:val="-4"/>
          <w:szCs w:val="21"/>
        </w:rPr>
        <w:t xml:space="preserve">2.4  </w:t>
      </w:r>
      <w:r>
        <w:rPr>
          <w:rFonts w:ascii="宋体" w:hAnsi="宋体" w:cs="Calibri"/>
          <w:spacing w:val="-4"/>
          <w:szCs w:val="21"/>
        </w:rPr>
        <w:t>电池可独立充电，有备用电源；</w:t>
      </w:r>
    </w:p>
    <w:p w:rsidR="00000000" w:rsidRDefault="00B05195">
      <w:pPr>
        <w:autoSpaceDE w:val="0"/>
        <w:autoSpaceDN w:val="0"/>
        <w:adjustRightInd w:val="0"/>
        <w:spacing w:line="365" w:lineRule="atLeast"/>
        <w:ind w:firstLineChars="600" w:firstLine="1212"/>
        <w:jc w:val="left"/>
        <w:rPr>
          <w:rFonts w:ascii="宋体" w:hAnsi="宋体" w:cs="Calibri"/>
          <w:spacing w:val="-4"/>
          <w:szCs w:val="21"/>
        </w:rPr>
      </w:pPr>
      <w:r>
        <w:rPr>
          <w:rFonts w:ascii="宋体" w:hAnsi="宋体"/>
          <w:spacing w:val="-4"/>
          <w:szCs w:val="21"/>
        </w:rPr>
        <w:t>*</w:t>
      </w:r>
      <w:r>
        <w:rPr>
          <w:rFonts w:ascii="宋体" w:hAnsi="宋体" w:cs="Calibri" w:hint="eastAsia"/>
          <w:spacing w:val="-4"/>
          <w:szCs w:val="21"/>
        </w:rPr>
        <w:t xml:space="preserve">2.5  </w:t>
      </w:r>
      <w:r>
        <w:rPr>
          <w:rFonts w:ascii="宋体" w:hAnsi="宋体" w:cs="Calibri"/>
          <w:spacing w:val="-4"/>
          <w:szCs w:val="21"/>
        </w:rPr>
        <w:t>一次充电工作使用时间不得低于</w:t>
      </w:r>
      <w:r>
        <w:rPr>
          <w:rFonts w:ascii="宋体" w:hAnsi="宋体" w:cs="Calibri"/>
          <w:spacing w:val="-4"/>
          <w:szCs w:val="21"/>
        </w:rPr>
        <w:t>8</w:t>
      </w:r>
      <w:r>
        <w:rPr>
          <w:rFonts w:ascii="宋体" w:hAnsi="宋体" w:cs="Calibri"/>
          <w:spacing w:val="-4"/>
          <w:szCs w:val="21"/>
        </w:rPr>
        <w:t>小时；</w:t>
      </w:r>
    </w:p>
    <w:p w:rsidR="00000000" w:rsidRDefault="00B05195">
      <w:pPr>
        <w:adjustRightInd w:val="0"/>
        <w:spacing w:line="365" w:lineRule="atLeast"/>
        <w:ind w:firstLineChars="600" w:firstLine="1212"/>
        <w:jc w:val="left"/>
        <w:textAlignment w:val="baseline"/>
        <w:rPr>
          <w:rFonts w:ascii="宋体" w:hAnsi="宋体" w:cs="Calibri" w:hint="eastAsia"/>
          <w:spacing w:val="-4"/>
          <w:szCs w:val="21"/>
        </w:rPr>
      </w:pPr>
      <w:r>
        <w:rPr>
          <w:rFonts w:ascii="宋体" w:hAnsi="宋体"/>
          <w:spacing w:val="-4"/>
          <w:szCs w:val="21"/>
        </w:rPr>
        <w:t>*</w:t>
      </w:r>
      <w:r>
        <w:rPr>
          <w:rFonts w:ascii="宋体" w:hAnsi="宋体" w:cs="Calibri" w:hint="eastAsia"/>
          <w:spacing w:val="-4"/>
          <w:szCs w:val="21"/>
        </w:rPr>
        <w:t xml:space="preserve">2.6  </w:t>
      </w:r>
      <w:r>
        <w:rPr>
          <w:rFonts w:ascii="宋体" w:hAnsi="宋体" w:cs="Calibri"/>
          <w:spacing w:val="-4"/>
          <w:szCs w:val="21"/>
        </w:rPr>
        <w:t>充电电源使用宽电压</w:t>
      </w:r>
      <w:r>
        <w:rPr>
          <w:rFonts w:ascii="宋体" w:hAnsi="宋体" w:cs="Calibri"/>
          <w:spacing w:val="-4"/>
          <w:szCs w:val="21"/>
        </w:rPr>
        <w:t>110-250V</w:t>
      </w:r>
      <w:r>
        <w:rPr>
          <w:rFonts w:ascii="宋体" w:hAnsi="宋体" w:cs="Calibri"/>
          <w:spacing w:val="-4"/>
          <w:szCs w:val="21"/>
        </w:rPr>
        <w:t>；</w:t>
      </w:r>
    </w:p>
    <w:p w:rsidR="00000000" w:rsidRDefault="00B05195">
      <w:pPr>
        <w:adjustRightInd w:val="0"/>
        <w:spacing w:line="365" w:lineRule="atLeast"/>
        <w:ind w:firstLineChars="150" w:firstLine="303"/>
        <w:jc w:val="left"/>
        <w:textAlignment w:val="baseline"/>
        <w:rPr>
          <w:rFonts w:ascii="宋体" w:hAnsi="宋体" w:cs="宋体" w:hint="eastAsia"/>
          <w:color w:val="000000"/>
          <w:kern w:val="0"/>
          <w:szCs w:val="21"/>
        </w:rPr>
      </w:pPr>
      <w:r>
        <w:rPr>
          <w:rFonts w:ascii="宋体" w:hAnsi="宋体"/>
          <w:spacing w:val="-4"/>
          <w:szCs w:val="21"/>
        </w:rPr>
        <w:lastRenderedPageBreak/>
        <w:t>*</w:t>
      </w:r>
      <w:r>
        <w:rPr>
          <w:rFonts w:ascii="宋体" w:hAnsi="宋体" w:cs="宋体" w:hint="eastAsia"/>
          <w:color w:val="000000"/>
          <w:kern w:val="0"/>
          <w:szCs w:val="21"/>
        </w:rPr>
        <w:t xml:space="preserve">2.7  </w:t>
      </w:r>
      <w:r>
        <w:rPr>
          <w:rFonts w:ascii="宋体" w:hAnsi="宋体" w:cs="宋体" w:hint="eastAsia"/>
          <w:color w:val="000000"/>
          <w:kern w:val="0"/>
          <w:szCs w:val="21"/>
        </w:rPr>
        <w:t>具有二维编码</w:t>
      </w:r>
      <w:r>
        <w:rPr>
          <w:rFonts w:ascii="宋体" w:hAnsi="宋体" w:hint="eastAsia"/>
          <w:color w:val="000000"/>
          <w:kern w:val="0"/>
          <w:szCs w:val="21"/>
        </w:rPr>
        <w:t>B</w:t>
      </w:r>
      <w:r>
        <w:rPr>
          <w:rFonts w:ascii="宋体" w:hAnsi="宋体" w:cs="宋体" w:hint="eastAsia"/>
          <w:color w:val="000000"/>
          <w:kern w:val="0"/>
          <w:szCs w:val="21"/>
        </w:rPr>
        <w:t>扫描</w:t>
      </w:r>
      <w:r>
        <w:rPr>
          <w:rFonts w:ascii="宋体" w:hAnsi="宋体" w:hint="eastAsia"/>
          <w:color w:val="000000"/>
          <w:kern w:val="0"/>
          <w:szCs w:val="21"/>
        </w:rPr>
        <w:t> </w:t>
      </w:r>
      <w:r>
        <w:rPr>
          <w:rFonts w:ascii="宋体" w:hAnsi="宋体" w:cs="宋体" w:hint="eastAsia"/>
          <w:color w:val="000000"/>
          <w:kern w:val="0"/>
          <w:szCs w:val="21"/>
        </w:rPr>
        <w:t>直观显示缺陷位置。</w:t>
      </w:r>
    </w:p>
    <w:p w:rsidR="00000000" w:rsidRDefault="00B05195">
      <w:pPr>
        <w:adjustRightInd w:val="0"/>
        <w:spacing w:line="365" w:lineRule="atLeast"/>
        <w:ind w:firstLineChars="150" w:firstLine="303"/>
        <w:jc w:val="left"/>
        <w:textAlignment w:val="baseline"/>
        <w:rPr>
          <w:rFonts w:ascii="宋体" w:hAnsi="宋体" w:cs="Calibri" w:hint="eastAsia"/>
          <w:spacing w:val="-4"/>
          <w:szCs w:val="21"/>
        </w:rPr>
      </w:pPr>
      <w:r>
        <w:rPr>
          <w:rFonts w:ascii="宋体" w:hAnsi="宋体"/>
          <w:spacing w:val="-4"/>
          <w:szCs w:val="21"/>
        </w:rPr>
        <w:t>*</w:t>
      </w:r>
      <w:r>
        <w:rPr>
          <w:rFonts w:ascii="宋体" w:hAnsi="宋体" w:cs="宋体" w:hint="eastAsia"/>
          <w:color w:val="000000"/>
          <w:kern w:val="0"/>
          <w:szCs w:val="21"/>
        </w:rPr>
        <w:t xml:space="preserve">2.8  </w:t>
      </w:r>
      <w:r>
        <w:rPr>
          <w:rFonts w:ascii="宋体" w:hAnsi="宋体" w:hint="eastAsia"/>
        </w:rPr>
        <w:t>仪器应符合国标和现行业标准要求。</w:t>
      </w:r>
    </w:p>
    <w:p w:rsidR="00000000" w:rsidRDefault="00B05195">
      <w:pPr>
        <w:adjustRightInd w:val="0"/>
        <w:snapToGrid w:val="0"/>
        <w:spacing w:line="360" w:lineRule="auto"/>
        <w:ind w:firstLineChars="600" w:firstLine="1212"/>
        <w:textAlignment w:val="baseline"/>
        <w:rPr>
          <w:rFonts w:ascii="宋体" w:hAnsi="宋体" w:cs="Calibri"/>
          <w:spacing w:val="-4"/>
          <w:szCs w:val="21"/>
        </w:rPr>
      </w:pPr>
    </w:p>
    <w:p w:rsidR="00000000" w:rsidRDefault="00B0519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Arial" w:hAnsi="Arial"/>
          <w:b/>
          <w:szCs w:val="21"/>
        </w:rPr>
      </w:pPr>
      <w:r>
        <w:rPr>
          <w:rFonts w:ascii="Arial" w:hAnsi="Arial" w:hint="eastAsia"/>
          <w:b/>
          <w:szCs w:val="21"/>
        </w:rPr>
        <w:t xml:space="preserve">2. </w:t>
      </w:r>
      <w:r>
        <w:rPr>
          <w:rFonts w:ascii="Arial" w:hAnsi="Arial" w:hint="eastAsia"/>
          <w:b/>
          <w:szCs w:val="21"/>
        </w:rPr>
        <w:t>招标人提出的其它技术要求</w:t>
      </w:r>
    </w:p>
    <w:p w:rsidR="00000000" w:rsidRDefault="00B05195">
      <w:pPr>
        <w:adjustRightInd w:val="0"/>
        <w:snapToGrid w:val="0"/>
        <w:spacing w:line="360" w:lineRule="auto"/>
        <w:ind w:leftChars="100" w:left="210"/>
        <w:rPr>
          <w:rFonts w:ascii="宋体" w:hAnsi="宋体" w:hint="eastAsia"/>
          <w:bCs/>
          <w:kern w:val="0"/>
          <w:szCs w:val="21"/>
        </w:rPr>
      </w:pPr>
      <w:r>
        <w:rPr>
          <w:rFonts w:ascii="宋体" w:hAnsi="宋体" w:hint="eastAsia"/>
          <w:bCs/>
          <w:kern w:val="0"/>
          <w:szCs w:val="21"/>
        </w:rPr>
        <w:t>1.</w:t>
      </w:r>
      <w:r>
        <w:rPr>
          <w:rFonts w:ascii="宋体" w:hAnsi="宋体" w:hint="eastAsia"/>
          <w:bCs/>
          <w:kern w:val="0"/>
          <w:szCs w:val="21"/>
        </w:rPr>
        <w:t>技术人员提供安装技术服务。</w:t>
      </w:r>
    </w:p>
    <w:p w:rsidR="00000000" w:rsidRDefault="00B05195">
      <w:pPr>
        <w:adjustRightInd w:val="0"/>
        <w:snapToGrid w:val="0"/>
        <w:spacing w:line="360" w:lineRule="auto"/>
        <w:ind w:leftChars="100" w:left="210"/>
        <w:rPr>
          <w:rFonts w:ascii="宋体" w:hAnsi="宋体" w:hint="eastAsia"/>
          <w:bCs/>
          <w:kern w:val="0"/>
          <w:szCs w:val="21"/>
        </w:rPr>
      </w:pPr>
      <w:r>
        <w:rPr>
          <w:rFonts w:ascii="宋体" w:hAnsi="宋体" w:hint="eastAsia"/>
          <w:bCs/>
          <w:kern w:val="0"/>
          <w:szCs w:val="21"/>
        </w:rPr>
        <w:t>2.</w:t>
      </w:r>
      <w:r>
        <w:rPr>
          <w:rFonts w:ascii="宋体" w:hAnsi="宋体" w:hint="eastAsia"/>
          <w:bCs/>
          <w:kern w:val="0"/>
          <w:szCs w:val="21"/>
        </w:rPr>
        <w:t>附详细安装光盘和安装说明书。</w:t>
      </w:r>
    </w:p>
    <w:p w:rsidR="00000000" w:rsidRDefault="00B05195">
      <w:pPr>
        <w:adjustRightInd w:val="0"/>
        <w:snapToGrid w:val="0"/>
        <w:spacing w:line="360" w:lineRule="auto"/>
        <w:ind w:leftChars="100" w:left="210"/>
        <w:rPr>
          <w:rFonts w:ascii="宋体"/>
          <w:szCs w:val="21"/>
        </w:rPr>
      </w:pPr>
      <w:r>
        <w:rPr>
          <w:rFonts w:ascii="宋体" w:hint="eastAsia"/>
          <w:szCs w:val="21"/>
        </w:rPr>
        <w:t>3</w:t>
      </w:r>
      <w:r>
        <w:rPr>
          <w:rFonts w:ascii="宋体" w:hAnsi="宋体" w:hint="eastAsia"/>
          <w:bCs/>
          <w:kern w:val="0"/>
          <w:szCs w:val="21"/>
        </w:rPr>
        <w:t>.</w:t>
      </w:r>
      <w:r>
        <w:rPr>
          <w:rFonts w:ascii="宋体" w:hint="eastAsia"/>
          <w:szCs w:val="21"/>
        </w:rPr>
        <w:t>必须对标书的技术条款分项逐条解释并满足工作环境要求。</w:t>
      </w:r>
    </w:p>
    <w:p w:rsidR="00000000" w:rsidRDefault="00B05195">
      <w:pPr>
        <w:adjustRightInd w:val="0"/>
        <w:snapToGrid w:val="0"/>
        <w:spacing w:line="360" w:lineRule="auto"/>
        <w:ind w:leftChars="100" w:left="210"/>
        <w:rPr>
          <w:rFonts w:ascii="宋体" w:hint="eastAsia"/>
          <w:szCs w:val="21"/>
        </w:rPr>
      </w:pPr>
      <w:r>
        <w:rPr>
          <w:rFonts w:ascii="宋体" w:hint="eastAsia"/>
          <w:szCs w:val="21"/>
        </w:rPr>
        <w:t>4.</w:t>
      </w:r>
      <w:r>
        <w:rPr>
          <w:rFonts w:ascii="宋体" w:hint="eastAsia"/>
          <w:szCs w:val="21"/>
        </w:rPr>
        <w:t>未说明事项必须符合国家相关标准。</w:t>
      </w:r>
    </w:p>
    <w:p w:rsidR="00000000" w:rsidRDefault="00B05195">
      <w:pPr>
        <w:adjustRightInd w:val="0"/>
        <w:snapToGrid w:val="0"/>
        <w:spacing w:line="360" w:lineRule="auto"/>
        <w:ind w:leftChars="100" w:left="210"/>
        <w:rPr>
          <w:rFonts w:ascii="宋体" w:hAnsi="宋体" w:hint="eastAsia"/>
          <w:bCs/>
          <w:kern w:val="0"/>
          <w:szCs w:val="21"/>
        </w:rPr>
      </w:pPr>
    </w:p>
    <w:p w:rsidR="00000000" w:rsidRDefault="00B05195">
      <w:pPr>
        <w:pStyle w:val="2TimesNewRoman5020"/>
        <w:jc w:val="center"/>
        <w:rPr>
          <w:rFonts w:hint="eastAsia"/>
        </w:rPr>
      </w:pPr>
      <w:bookmarkStart w:id="6" w:name="_Toc357086682"/>
      <w:r>
        <w:rPr>
          <w:rFonts w:hint="eastAsia"/>
        </w:rPr>
        <w:t>第二节</w:t>
      </w:r>
      <w:r>
        <w:rPr>
          <w:rFonts w:hint="eastAsia"/>
        </w:rPr>
        <w:t xml:space="preserve"> </w:t>
      </w:r>
      <w:r>
        <w:rPr>
          <w:rFonts w:hint="eastAsia"/>
        </w:rPr>
        <w:t>备件和工</w:t>
      </w:r>
      <w:r>
        <w:rPr>
          <w:rFonts w:hint="eastAsia"/>
        </w:rPr>
        <w:t>具</w:t>
      </w:r>
      <w:bookmarkEnd w:id="6"/>
    </w:p>
    <w:p w:rsidR="00000000" w:rsidRDefault="00B05195">
      <w:pPr>
        <w:adjustRightInd w:val="0"/>
        <w:snapToGrid w:val="0"/>
        <w:spacing w:line="360" w:lineRule="auto"/>
        <w:jc w:val="center"/>
        <w:rPr>
          <w:rFonts w:ascii="宋体" w:hAnsi="宋体" w:hint="eastAsia"/>
          <w:szCs w:val="21"/>
        </w:rPr>
      </w:pP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1. </w:t>
      </w:r>
      <w:r>
        <w:rPr>
          <w:rFonts w:ascii="宋体" w:hAnsi="宋体" w:hint="eastAsia"/>
          <w:szCs w:val="21"/>
        </w:rPr>
        <w:t>所有为设备的安装、试运行、质保期内和质保期后</w:t>
      </w:r>
      <w:r>
        <w:rPr>
          <w:rFonts w:ascii="宋体" w:hAnsi="宋体" w:hint="eastAsia"/>
          <w:szCs w:val="21"/>
        </w:rPr>
        <w:t>1</w:t>
      </w:r>
      <w:r>
        <w:rPr>
          <w:rFonts w:ascii="宋体" w:hAnsi="宋体" w:hint="eastAsia"/>
          <w:szCs w:val="21"/>
        </w:rPr>
        <w:t>年必备的备件、消耗品，包括专用工具、仪器、仪表等，在设备交货时提供。推迟的交货期将按照设备推迟交货计算。</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2. </w:t>
      </w:r>
      <w:r>
        <w:rPr>
          <w:rFonts w:ascii="宋体" w:hAnsi="宋体" w:hint="eastAsia"/>
          <w:szCs w:val="21"/>
        </w:rPr>
        <w:t>中标方应提供完整备件手册、备件件号、数量、规格型号、价格表的</w:t>
      </w:r>
      <w:r>
        <w:rPr>
          <w:rFonts w:ascii="宋体" w:hAnsi="宋体" w:hint="eastAsia"/>
          <w:szCs w:val="21"/>
        </w:rPr>
        <w:t>CD</w:t>
      </w:r>
      <w:r>
        <w:rPr>
          <w:rFonts w:ascii="宋体" w:hAnsi="宋体" w:hint="eastAsia"/>
          <w:szCs w:val="21"/>
        </w:rPr>
        <w:t>盘，随同设备发货。</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3. </w:t>
      </w:r>
      <w:r>
        <w:rPr>
          <w:rFonts w:ascii="宋体" w:hAnsi="宋体" w:hint="eastAsia"/>
          <w:szCs w:val="21"/>
        </w:rPr>
        <w:t>中标方应保证所有零部件均有唯一编码，如属外购标准件，要求必须按照原厂家编码执行。</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4. </w:t>
      </w:r>
      <w:r>
        <w:rPr>
          <w:rFonts w:ascii="宋体" w:hAnsi="宋体" w:hint="eastAsia"/>
          <w:szCs w:val="21"/>
        </w:rPr>
        <w:t>中标方还应进一步提供设备上的所需的备件、易耗品及标准件的货源地。</w:t>
      </w: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 xml:space="preserve">5. </w:t>
      </w:r>
      <w:r>
        <w:rPr>
          <w:rFonts w:ascii="宋体" w:hAnsi="宋体" w:hint="eastAsia"/>
          <w:szCs w:val="21"/>
        </w:rPr>
        <w:t>设备采用的外购、外协件应提供原产地证明及检验合格证书。</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6. </w:t>
      </w:r>
      <w:r>
        <w:rPr>
          <w:rFonts w:ascii="宋体" w:hAnsi="宋体" w:hint="eastAsia"/>
          <w:szCs w:val="21"/>
        </w:rPr>
        <w:t>如因为中标人提供</w:t>
      </w:r>
      <w:r>
        <w:rPr>
          <w:rFonts w:ascii="宋体" w:hAnsi="宋体" w:hint="eastAsia"/>
          <w:szCs w:val="21"/>
        </w:rPr>
        <w:t>1</w:t>
      </w:r>
      <w:r>
        <w:rPr>
          <w:rFonts w:ascii="宋体" w:hAnsi="宋体" w:hint="eastAsia"/>
          <w:szCs w:val="21"/>
        </w:rPr>
        <w:t>年期备件明细</w:t>
      </w:r>
      <w:r>
        <w:rPr>
          <w:rFonts w:ascii="宋体" w:hAnsi="宋体" w:hint="eastAsia"/>
          <w:szCs w:val="21"/>
        </w:rPr>
        <w:t>不准确，导致招标人方误采购或按明细提供数量不足以满足生产需求，中标人应免费提供相应的备件。</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 xml:space="preserve">8. </w:t>
      </w:r>
      <w:r>
        <w:rPr>
          <w:rFonts w:ascii="宋体" w:hAnsi="宋体" w:hint="eastAsia"/>
          <w:szCs w:val="21"/>
        </w:rPr>
        <w:t>中标人备件价格在设备开始使用的</w:t>
      </w:r>
      <w:r>
        <w:rPr>
          <w:rFonts w:ascii="宋体" w:hAnsi="宋体" w:hint="eastAsia"/>
          <w:szCs w:val="21"/>
        </w:rPr>
        <w:t>3</w:t>
      </w:r>
      <w:r>
        <w:rPr>
          <w:rFonts w:ascii="宋体" w:hAnsi="宋体" w:hint="eastAsia"/>
          <w:szCs w:val="21"/>
        </w:rPr>
        <w:t>年内必须维持稳定。</w:t>
      </w: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 xml:space="preserve">9. </w:t>
      </w:r>
      <w:r>
        <w:rPr>
          <w:rFonts w:ascii="宋体" w:hAnsi="宋体" w:hint="eastAsia"/>
          <w:szCs w:val="21"/>
        </w:rPr>
        <w:t>在</w:t>
      </w:r>
      <w:r>
        <w:rPr>
          <w:rFonts w:ascii="宋体" w:hAnsi="宋体" w:hint="eastAsia"/>
          <w:szCs w:val="21"/>
        </w:rPr>
        <w:t>5</w:t>
      </w:r>
      <w:r>
        <w:rPr>
          <w:rFonts w:ascii="宋体" w:hAnsi="宋体" w:hint="eastAsia"/>
          <w:szCs w:val="21"/>
        </w:rPr>
        <w:t>年内，因中标人技术升级导致部分备件不能提供时，中标人要免费为用户升级设备。</w:t>
      </w:r>
    </w:p>
    <w:p w:rsidR="00000000" w:rsidRDefault="00B05195">
      <w:pPr>
        <w:adjustRightInd w:val="0"/>
        <w:snapToGrid w:val="0"/>
        <w:spacing w:beforeLines="50" w:line="360" w:lineRule="auto"/>
        <w:ind w:left="420" w:hangingChars="200" w:hanging="420"/>
        <w:rPr>
          <w:rFonts w:ascii="宋体" w:hAnsi="宋体" w:hint="eastAsia"/>
          <w:szCs w:val="21"/>
        </w:rPr>
      </w:pPr>
      <w:r>
        <w:rPr>
          <w:rFonts w:ascii="宋体" w:hAnsi="宋体" w:hint="eastAsia"/>
          <w:szCs w:val="21"/>
        </w:rPr>
        <w:t>10. 5</w:t>
      </w:r>
      <w:r>
        <w:rPr>
          <w:rFonts w:ascii="宋体" w:hAnsi="宋体" w:hint="eastAsia"/>
          <w:szCs w:val="21"/>
        </w:rPr>
        <w:t>年后在备件停止生产的情况下，中标人应事先将要停止生产的计划通知招标人，使招标人有足够的时间采购所需的备件。</w:t>
      </w:r>
    </w:p>
    <w:p w:rsidR="00000000" w:rsidRDefault="00B05195">
      <w:pPr>
        <w:adjustRightInd w:val="0"/>
        <w:snapToGrid w:val="0"/>
        <w:spacing w:beforeLines="50" w:line="360" w:lineRule="auto"/>
        <w:ind w:left="420" w:hangingChars="200" w:hanging="420"/>
        <w:rPr>
          <w:rFonts w:ascii="宋体" w:hAnsi="宋体" w:hint="eastAsia"/>
          <w:szCs w:val="21"/>
        </w:rPr>
      </w:pPr>
      <w:r>
        <w:rPr>
          <w:rFonts w:ascii="宋体" w:hAnsi="宋体" w:hint="eastAsia"/>
          <w:szCs w:val="21"/>
        </w:rPr>
        <w:t>11. 5</w:t>
      </w:r>
      <w:r>
        <w:rPr>
          <w:rFonts w:ascii="宋体" w:hAnsi="宋体" w:hint="eastAsia"/>
          <w:szCs w:val="21"/>
        </w:rPr>
        <w:t>年后在备件停止生产后，如果招标人要求，中标</w:t>
      </w:r>
      <w:r>
        <w:rPr>
          <w:rFonts w:ascii="宋体" w:hAnsi="宋体" w:hint="eastAsia"/>
          <w:szCs w:val="21"/>
        </w:rPr>
        <w:t>人应免费向买方提供备件的蓝图、图纸和规格。</w:t>
      </w:r>
    </w:p>
    <w:p w:rsidR="00000000" w:rsidRDefault="00B05195">
      <w:pPr>
        <w:adjustRightInd w:val="0"/>
        <w:snapToGrid w:val="0"/>
        <w:spacing w:line="360" w:lineRule="auto"/>
        <w:jc w:val="center"/>
        <w:rPr>
          <w:rFonts w:ascii="宋体" w:hAnsi="宋体" w:hint="eastAsia"/>
          <w:b/>
          <w:szCs w:val="21"/>
        </w:rPr>
      </w:pPr>
    </w:p>
    <w:p w:rsidR="00000000" w:rsidRDefault="00B05195">
      <w:pPr>
        <w:adjustRightInd w:val="0"/>
        <w:snapToGrid w:val="0"/>
        <w:spacing w:line="360" w:lineRule="auto"/>
        <w:jc w:val="center"/>
        <w:rPr>
          <w:rFonts w:ascii="宋体" w:hAnsi="宋体" w:hint="eastAsia"/>
          <w:b/>
          <w:szCs w:val="21"/>
        </w:rPr>
      </w:pPr>
    </w:p>
    <w:p w:rsidR="00000000" w:rsidRDefault="00B05195">
      <w:pPr>
        <w:pStyle w:val="2TimesNewRoman5020"/>
        <w:jc w:val="center"/>
        <w:rPr>
          <w:rFonts w:hint="eastAsia"/>
        </w:rPr>
      </w:pPr>
      <w:bookmarkStart w:id="7" w:name="_Toc357086683"/>
      <w:r>
        <w:rPr>
          <w:rFonts w:hint="eastAsia"/>
        </w:rPr>
        <w:t>第三节</w:t>
      </w:r>
      <w:r>
        <w:rPr>
          <w:rFonts w:hint="eastAsia"/>
        </w:rPr>
        <w:t xml:space="preserve"> </w:t>
      </w:r>
      <w:r>
        <w:rPr>
          <w:rFonts w:hint="eastAsia"/>
        </w:rPr>
        <w:t>设备出厂前检验</w:t>
      </w:r>
      <w:bookmarkEnd w:id="7"/>
    </w:p>
    <w:p w:rsidR="00000000" w:rsidRDefault="00B05195">
      <w:pPr>
        <w:adjustRightInd w:val="0"/>
        <w:snapToGrid w:val="0"/>
        <w:spacing w:line="360" w:lineRule="auto"/>
        <w:jc w:val="center"/>
        <w:rPr>
          <w:rFonts w:ascii="宋体" w:hAnsi="宋体" w:hint="eastAsia"/>
          <w:szCs w:val="21"/>
        </w:rPr>
      </w:pP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在制造期间招标人的一切监理和质检活动所形成的书面资料均不作为中标人产品质量证明文件。在交货前招标人的质检，既不能免去合同中属于供货商质量担保期范围内的责任，也不能替代设备抵运招</w:t>
      </w:r>
      <w:r>
        <w:rPr>
          <w:rFonts w:ascii="宋体" w:hAnsi="宋体" w:hint="eastAsia"/>
          <w:szCs w:val="21"/>
        </w:rPr>
        <w:t>标人现场的质量检验。</w:t>
      </w: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3</w:t>
      </w:r>
      <w:r>
        <w:rPr>
          <w:rFonts w:ascii="宋体" w:hAnsi="宋体" w:hint="eastAsia"/>
          <w:szCs w:val="21"/>
        </w:rPr>
        <w:t>．在中检中质检团成员发现或提出的问题，双方应积极通过友好协商解决。</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000000" w:rsidRDefault="00B05195">
      <w:pPr>
        <w:pStyle w:val="ab"/>
        <w:adjustRightInd w:val="0"/>
        <w:snapToGrid w:val="0"/>
        <w:spacing w:line="360" w:lineRule="auto"/>
        <w:rPr>
          <w:rFonts w:ascii="宋体" w:hAnsi="宋体" w:hint="eastAsia"/>
          <w:szCs w:val="21"/>
        </w:rPr>
      </w:pPr>
    </w:p>
    <w:p w:rsidR="00000000" w:rsidRDefault="00B05195">
      <w:pPr>
        <w:pStyle w:val="2TimesNewRoman5020"/>
        <w:jc w:val="center"/>
        <w:rPr>
          <w:rFonts w:hint="eastAsia"/>
        </w:rPr>
      </w:pPr>
      <w:bookmarkStart w:id="8" w:name="_Toc357086684"/>
      <w:r>
        <w:rPr>
          <w:rFonts w:hint="eastAsia"/>
        </w:rPr>
        <w:t>第四节</w:t>
      </w:r>
      <w:r>
        <w:rPr>
          <w:rFonts w:hint="eastAsia"/>
        </w:rPr>
        <w:t xml:space="preserve"> </w:t>
      </w:r>
      <w:r>
        <w:rPr>
          <w:rFonts w:hint="eastAsia"/>
        </w:rPr>
        <w:t>技术服务</w:t>
      </w:r>
      <w:bookmarkEnd w:id="8"/>
    </w:p>
    <w:p w:rsidR="00000000" w:rsidRDefault="00B05195">
      <w:pPr>
        <w:adjustRightInd w:val="0"/>
        <w:snapToGrid w:val="0"/>
        <w:spacing w:line="360" w:lineRule="auto"/>
        <w:jc w:val="center"/>
        <w:rPr>
          <w:rFonts w:ascii="宋体" w:hAnsi="宋体" w:hint="eastAsia"/>
          <w:szCs w:val="21"/>
        </w:rPr>
      </w:pP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1. </w:t>
      </w:r>
      <w:r>
        <w:rPr>
          <w:rFonts w:ascii="宋体" w:hAnsi="宋体" w:hint="eastAsia"/>
          <w:szCs w:val="21"/>
        </w:rPr>
        <w:t>中标人将派出有技术、有能力胜任的服务工程师到现场，提供有关安装管理、调试、性能测试、试运转、维修及现场培训维修人员的服务。中标人服务工</w:t>
      </w:r>
      <w:r>
        <w:rPr>
          <w:rFonts w:ascii="宋体" w:hAnsi="宋体" w:hint="eastAsia"/>
          <w:szCs w:val="21"/>
        </w:rPr>
        <w:t>程师的主要责任与任务如下：</w:t>
      </w:r>
    </w:p>
    <w:p w:rsidR="00000000" w:rsidRDefault="00B05195">
      <w:pPr>
        <w:adjustRightInd w:val="0"/>
        <w:snapToGrid w:val="0"/>
        <w:spacing w:beforeLines="50" w:line="360" w:lineRule="auto"/>
        <w:ind w:firstLine="525"/>
        <w:rPr>
          <w:rFonts w:ascii="宋体" w:hAnsi="宋体" w:hint="eastAsia"/>
          <w:szCs w:val="21"/>
        </w:rPr>
      </w:pPr>
      <w:r>
        <w:rPr>
          <w:rFonts w:ascii="宋体" w:hAnsi="宋体" w:hint="eastAsia"/>
          <w:szCs w:val="21"/>
        </w:rPr>
        <w:t>——给招标人安装人员提供完整的技术指导。</w:t>
      </w:r>
    </w:p>
    <w:p w:rsidR="00000000" w:rsidRDefault="00B05195">
      <w:pPr>
        <w:adjustRightInd w:val="0"/>
        <w:snapToGrid w:val="0"/>
        <w:spacing w:beforeLines="50" w:line="360" w:lineRule="auto"/>
        <w:ind w:firstLine="525"/>
        <w:rPr>
          <w:rFonts w:ascii="宋体" w:hAnsi="宋体" w:hint="eastAsia"/>
          <w:szCs w:val="21"/>
        </w:rPr>
      </w:pPr>
      <w:r>
        <w:rPr>
          <w:rFonts w:ascii="宋体" w:hAnsi="宋体" w:hint="eastAsia"/>
          <w:szCs w:val="21"/>
        </w:rPr>
        <w:t>——指导招标人人员进行合同设备的试运转，运行测试和性能测试。</w:t>
      </w:r>
    </w:p>
    <w:p w:rsidR="00000000" w:rsidRDefault="00B05195">
      <w:pPr>
        <w:adjustRightInd w:val="0"/>
        <w:snapToGrid w:val="0"/>
        <w:spacing w:beforeLines="50" w:line="360" w:lineRule="auto"/>
        <w:ind w:firstLine="525"/>
        <w:rPr>
          <w:rFonts w:ascii="宋体" w:hAnsi="宋体" w:hint="eastAsia"/>
          <w:szCs w:val="21"/>
        </w:rPr>
      </w:pPr>
      <w:r>
        <w:rPr>
          <w:rFonts w:ascii="宋体" w:hAnsi="宋体" w:hint="eastAsia"/>
          <w:szCs w:val="21"/>
        </w:rPr>
        <w:t>——培训招标人人员。</w:t>
      </w:r>
    </w:p>
    <w:p w:rsidR="00000000" w:rsidRDefault="00B05195">
      <w:pPr>
        <w:adjustRightInd w:val="0"/>
        <w:snapToGrid w:val="0"/>
        <w:spacing w:beforeLines="50" w:line="360" w:lineRule="auto"/>
        <w:ind w:firstLine="525"/>
        <w:rPr>
          <w:rFonts w:ascii="宋体" w:hAnsi="宋体" w:hint="eastAsia"/>
          <w:szCs w:val="21"/>
        </w:rPr>
      </w:pPr>
      <w:r>
        <w:rPr>
          <w:rFonts w:ascii="宋体" w:hAnsi="宋体" w:hint="eastAsia"/>
          <w:szCs w:val="21"/>
        </w:rPr>
        <w:t>——设备投入使用后提供现场运行技术支持。</w:t>
      </w:r>
    </w:p>
    <w:p w:rsidR="00000000" w:rsidRDefault="00B05195">
      <w:pPr>
        <w:adjustRightInd w:val="0"/>
        <w:snapToGrid w:val="0"/>
        <w:spacing w:beforeLines="50" w:line="360" w:lineRule="auto"/>
        <w:ind w:firstLine="525"/>
        <w:rPr>
          <w:rFonts w:ascii="宋体" w:hAnsi="宋体" w:hint="eastAsia"/>
          <w:szCs w:val="21"/>
        </w:rPr>
      </w:pPr>
      <w:r>
        <w:rPr>
          <w:rFonts w:ascii="宋体" w:hAnsi="宋体" w:hint="eastAsia"/>
          <w:szCs w:val="21"/>
        </w:rPr>
        <w:t>——质保期内技术服务。</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w:t>
      </w:r>
      <w:r>
        <w:rPr>
          <w:rFonts w:ascii="宋体" w:hAnsi="宋体" w:hint="eastAsia"/>
          <w:szCs w:val="21"/>
        </w:rPr>
        <w:lastRenderedPageBreak/>
        <w:t>由于非正确技术指导而造成的损失，中标人将自出资金维修、更换</w:t>
      </w:r>
      <w:r>
        <w:rPr>
          <w:rFonts w:ascii="宋体" w:hAnsi="宋体" w:hint="eastAsia"/>
          <w:szCs w:val="21"/>
        </w:rPr>
        <w:t>或补偿损失部分。</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3. </w:t>
      </w:r>
      <w:r>
        <w:rPr>
          <w:rFonts w:ascii="宋体" w:hAnsi="宋体" w:hint="eastAsia"/>
          <w:szCs w:val="21"/>
        </w:rPr>
        <w:t>中标人将提供所有的关于装配与组装所用的专用工具</w:t>
      </w:r>
      <w:r>
        <w:rPr>
          <w:rFonts w:ascii="宋体" w:hAnsi="宋体" w:hint="eastAsia"/>
          <w:szCs w:val="21"/>
        </w:rPr>
        <w:t>,</w:t>
      </w:r>
      <w:r>
        <w:rPr>
          <w:rFonts w:ascii="宋体" w:hAnsi="宋体" w:hint="eastAsia"/>
          <w:szCs w:val="21"/>
        </w:rPr>
        <w:t>例如</w:t>
      </w:r>
      <w:r>
        <w:rPr>
          <w:rFonts w:ascii="宋体" w:hAnsi="宋体" w:hint="eastAsia"/>
          <w:szCs w:val="21"/>
        </w:rPr>
        <w:t>:</w:t>
      </w:r>
      <w:r>
        <w:rPr>
          <w:rFonts w:ascii="宋体" w:hAnsi="宋体" w:hint="eastAsia"/>
          <w:szCs w:val="21"/>
        </w:rPr>
        <w:t>专用测试仪、测量仪和机械工具。</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4. </w:t>
      </w:r>
      <w:r>
        <w:rPr>
          <w:rFonts w:ascii="宋体" w:hAnsi="宋体" w:hint="eastAsia"/>
          <w:szCs w:val="21"/>
        </w:rPr>
        <w:t>在现场举行由双方参加的会议，对所提供设备进行安装的准备工作进行讨论。</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5. </w:t>
      </w:r>
      <w:r>
        <w:rPr>
          <w:rFonts w:ascii="宋体" w:hAnsi="宋体" w:hint="eastAsia"/>
          <w:szCs w:val="21"/>
        </w:rPr>
        <w:t>对于安装指导、测试运转、性能测试、试运转和验收，包括招标人操作和维修人员的现场培训</w:t>
      </w:r>
      <w:r>
        <w:rPr>
          <w:rFonts w:ascii="宋体" w:hAnsi="宋体" w:hint="eastAsia"/>
          <w:szCs w:val="21"/>
        </w:rPr>
        <w:t>,</w:t>
      </w:r>
      <w:r>
        <w:rPr>
          <w:rFonts w:ascii="宋体" w:hAnsi="宋体" w:hint="eastAsia"/>
          <w:szCs w:val="21"/>
        </w:rPr>
        <w:t>中标人需免费提供。</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6. </w:t>
      </w:r>
      <w:r>
        <w:rPr>
          <w:rFonts w:ascii="宋体" w:hAnsi="宋体" w:hint="eastAsia"/>
          <w:szCs w:val="21"/>
        </w:rPr>
        <w:t>中标人应提供用于招标人自行培训人员需要使用的相关培训资料。</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7. </w:t>
      </w:r>
      <w:r>
        <w:rPr>
          <w:rFonts w:ascii="宋体" w:hAnsi="宋体" w:hint="eastAsia"/>
          <w:szCs w:val="21"/>
        </w:rPr>
        <w:t>设备过质保期后，在设备使用寿命内，如招标人需要，中标人应确保服务工程师到现场进行技术服务。</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8. </w:t>
      </w:r>
      <w:r>
        <w:rPr>
          <w:rFonts w:ascii="宋体" w:hAnsi="宋体" w:hint="eastAsia"/>
          <w:szCs w:val="21"/>
        </w:rPr>
        <w:t>设备第一次在招标人组装、试运转时中标人必须派设</w:t>
      </w:r>
      <w:r>
        <w:rPr>
          <w:rFonts w:ascii="宋体" w:hAnsi="宋体" w:hint="eastAsia"/>
          <w:szCs w:val="21"/>
        </w:rPr>
        <w:t>备制造工厂技术服务工程师在规定时间内到现场进行技术指导。因技术服务工程师未按时到达组装现场导致设备不能按期投入使用，延误时间按推迟交货期来计算。</w:t>
      </w:r>
    </w:p>
    <w:p w:rsidR="00000000" w:rsidRDefault="00B05195">
      <w:pPr>
        <w:pStyle w:val="2TimesNewRoman5020"/>
        <w:spacing w:line="360" w:lineRule="auto"/>
        <w:jc w:val="center"/>
        <w:rPr>
          <w:rFonts w:hint="eastAsia"/>
        </w:rPr>
      </w:pPr>
      <w:bookmarkStart w:id="9" w:name="_Toc357086685"/>
      <w:r>
        <w:rPr>
          <w:rFonts w:hint="eastAsia"/>
        </w:rPr>
        <w:t>第五节</w:t>
      </w:r>
      <w:r>
        <w:rPr>
          <w:rFonts w:hint="eastAsia"/>
        </w:rPr>
        <w:t xml:space="preserve"> </w:t>
      </w:r>
      <w:r>
        <w:rPr>
          <w:rFonts w:hint="eastAsia"/>
        </w:rPr>
        <w:t>安装、检验、调试、试运行及验收</w:t>
      </w:r>
      <w:bookmarkEnd w:id="9"/>
    </w:p>
    <w:p w:rsidR="00000000" w:rsidRDefault="00B05195">
      <w:pPr>
        <w:adjustRightInd w:val="0"/>
        <w:snapToGrid w:val="0"/>
        <w:spacing w:line="360" w:lineRule="auto"/>
        <w:jc w:val="center"/>
        <w:rPr>
          <w:rFonts w:ascii="宋体" w:hAnsi="宋体" w:hint="eastAsia"/>
          <w:szCs w:val="21"/>
        </w:rPr>
      </w:pP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 xml:space="preserve">1. </w:t>
      </w:r>
      <w:r>
        <w:rPr>
          <w:rFonts w:ascii="宋体" w:hAnsi="宋体" w:hint="eastAsia"/>
          <w:szCs w:val="21"/>
        </w:rPr>
        <w:t>在该附录中：</w:t>
      </w:r>
    </w:p>
    <w:p w:rsidR="00000000" w:rsidRDefault="00B05195">
      <w:pPr>
        <w:adjustRightInd w:val="0"/>
        <w:snapToGrid w:val="0"/>
        <w:spacing w:beforeLines="50" w:line="360" w:lineRule="auto"/>
        <w:ind w:leftChars="135" w:left="708" w:hanging="425"/>
        <w:rPr>
          <w:rFonts w:ascii="宋体" w:hAnsi="宋体" w:hint="eastAsia"/>
          <w:szCs w:val="21"/>
        </w:rPr>
      </w:pPr>
      <w:r>
        <w:rPr>
          <w:rFonts w:ascii="宋体" w:hAnsi="宋体" w:hint="eastAsia"/>
          <w:szCs w:val="21"/>
        </w:rPr>
        <w:t>安装：意为招标人安装人员在中标人的服务工程人员的监督与指导下，将整套设备或一个系统安装起来。</w:t>
      </w:r>
    </w:p>
    <w:p w:rsidR="00000000" w:rsidRDefault="00B05195">
      <w:pPr>
        <w:adjustRightInd w:val="0"/>
        <w:snapToGrid w:val="0"/>
        <w:spacing w:beforeLines="50" w:line="360" w:lineRule="auto"/>
        <w:ind w:leftChars="135" w:left="708" w:hanging="425"/>
        <w:rPr>
          <w:rFonts w:ascii="宋体" w:hAnsi="宋体" w:hint="eastAsia"/>
          <w:szCs w:val="21"/>
        </w:rPr>
      </w:pPr>
      <w:r>
        <w:rPr>
          <w:rFonts w:ascii="宋体" w:hAnsi="宋体" w:hint="eastAsia"/>
          <w:szCs w:val="21"/>
        </w:rPr>
        <w:t>试运转：即为在空载条件下测试该设备。</w:t>
      </w:r>
    </w:p>
    <w:p w:rsidR="00000000" w:rsidRDefault="00B05195">
      <w:pPr>
        <w:adjustRightInd w:val="0"/>
        <w:snapToGrid w:val="0"/>
        <w:spacing w:beforeLines="50" w:line="360" w:lineRule="auto"/>
        <w:ind w:leftChars="135" w:left="708" w:hanging="425"/>
        <w:rPr>
          <w:rFonts w:ascii="宋体" w:hAnsi="宋体" w:hint="eastAsia"/>
          <w:szCs w:val="21"/>
        </w:rPr>
      </w:pPr>
      <w:r>
        <w:rPr>
          <w:rFonts w:ascii="宋体" w:hAnsi="宋体" w:hint="eastAsia"/>
          <w:szCs w:val="21"/>
        </w:rPr>
        <w:t>性能调试：即在它们的额定负载下测试设备，检查其是否能达到合同规定的所有技术性能。</w:t>
      </w:r>
      <w:r>
        <w:rPr>
          <w:rFonts w:ascii="宋体" w:hAnsi="宋体" w:hint="eastAsia"/>
          <w:szCs w:val="21"/>
        </w:rPr>
        <w:t xml:space="preserve"> </w:t>
      </w:r>
    </w:p>
    <w:p w:rsidR="00000000" w:rsidRDefault="00B05195">
      <w:pPr>
        <w:adjustRightInd w:val="0"/>
        <w:snapToGrid w:val="0"/>
        <w:spacing w:beforeLines="50" w:line="360" w:lineRule="auto"/>
        <w:ind w:leftChars="135" w:left="708" w:hanging="425"/>
        <w:rPr>
          <w:rFonts w:ascii="宋体" w:hAnsi="宋体" w:hint="eastAsia"/>
          <w:szCs w:val="21"/>
        </w:rPr>
      </w:pPr>
      <w:r>
        <w:rPr>
          <w:rFonts w:ascii="宋体" w:hAnsi="宋体" w:hint="eastAsia"/>
          <w:szCs w:val="21"/>
        </w:rPr>
        <w:t>试运行：即为设备按照合同要求性能投入运转。</w:t>
      </w:r>
    </w:p>
    <w:p w:rsidR="00000000" w:rsidRDefault="00B05195">
      <w:pPr>
        <w:adjustRightInd w:val="0"/>
        <w:snapToGrid w:val="0"/>
        <w:spacing w:beforeLines="50" w:line="360" w:lineRule="auto"/>
        <w:ind w:leftChars="135" w:left="708" w:hanging="425"/>
        <w:rPr>
          <w:rFonts w:ascii="宋体" w:hAnsi="宋体" w:hint="eastAsia"/>
          <w:szCs w:val="21"/>
        </w:rPr>
      </w:pPr>
      <w:r>
        <w:rPr>
          <w:rFonts w:ascii="宋体" w:hAnsi="宋体" w:hint="eastAsia"/>
          <w:szCs w:val="21"/>
        </w:rPr>
        <w:t>验收：即为该设备达到合同规定的试运转、性能调</w:t>
      </w:r>
      <w:r>
        <w:rPr>
          <w:rFonts w:ascii="宋体" w:hAnsi="宋体" w:hint="eastAsia"/>
          <w:szCs w:val="21"/>
        </w:rPr>
        <w:t>试和试运行技术要求后招标人正式接收。</w:t>
      </w:r>
    </w:p>
    <w:p w:rsidR="00000000" w:rsidRDefault="00B05195">
      <w:pPr>
        <w:adjustRightInd w:val="0"/>
        <w:snapToGrid w:val="0"/>
        <w:spacing w:beforeLines="50" w:line="360" w:lineRule="auto"/>
        <w:rPr>
          <w:rFonts w:ascii="宋体" w:hAnsi="宋体" w:hint="eastAsia"/>
          <w:szCs w:val="21"/>
        </w:rPr>
      </w:pPr>
      <w:r>
        <w:rPr>
          <w:rFonts w:ascii="宋体" w:hAnsi="宋体" w:hint="eastAsia"/>
          <w:szCs w:val="21"/>
        </w:rPr>
        <w:t xml:space="preserve">2. </w:t>
      </w:r>
      <w:r>
        <w:rPr>
          <w:rFonts w:ascii="宋体" w:hAnsi="宋体" w:hint="eastAsia"/>
          <w:szCs w:val="21"/>
        </w:rPr>
        <w:t>设备到货应随机提供出厂验收报告。</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3</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000000" w:rsidRDefault="00B05195">
      <w:pPr>
        <w:adjustRightInd w:val="0"/>
        <w:snapToGrid w:val="0"/>
        <w:spacing w:line="360" w:lineRule="auto"/>
        <w:rPr>
          <w:rFonts w:ascii="宋体" w:hAnsi="宋体" w:hint="eastAsia"/>
          <w:szCs w:val="21"/>
        </w:rPr>
      </w:pPr>
    </w:p>
    <w:p w:rsidR="00000000" w:rsidRDefault="00B05195">
      <w:pPr>
        <w:pStyle w:val="2TimesNewRoman5020"/>
        <w:jc w:val="center"/>
        <w:rPr>
          <w:rFonts w:hint="eastAsia"/>
        </w:rPr>
      </w:pPr>
      <w:bookmarkStart w:id="10" w:name="_Toc357086686"/>
      <w:r>
        <w:rPr>
          <w:rFonts w:hint="eastAsia"/>
        </w:rPr>
        <w:lastRenderedPageBreak/>
        <w:t>第六节</w:t>
      </w:r>
      <w:r>
        <w:rPr>
          <w:rFonts w:hint="eastAsia"/>
        </w:rPr>
        <w:t xml:space="preserve"> </w:t>
      </w:r>
      <w:r>
        <w:rPr>
          <w:rFonts w:hint="eastAsia"/>
        </w:rPr>
        <w:t>质量保证</w:t>
      </w:r>
      <w:bookmarkEnd w:id="10"/>
    </w:p>
    <w:p w:rsidR="00000000" w:rsidRDefault="00B05195">
      <w:pPr>
        <w:adjustRightInd w:val="0"/>
        <w:snapToGrid w:val="0"/>
        <w:spacing w:line="360" w:lineRule="auto"/>
        <w:jc w:val="center"/>
        <w:rPr>
          <w:rFonts w:ascii="宋体" w:hAnsi="宋体" w:hint="eastAsia"/>
          <w:szCs w:val="21"/>
        </w:rPr>
      </w:pP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1. </w:t>
      </w:r>
      <w:r>
        <w:rPr>
          <w:rFonts w:ascii="宋体" w:hAnsi="宋体" w:hint="eastAsia"/>
          <w:szCs w:val="21"/>
        </w:rPr>
        <w:t>质保期应为最终验收合格后</w:t>
      </w:r>
      <w:r>
        <w:rPr>
          <w:rFonts w:ascii="宋体" w:hAnsi="宋体" w:hint="eastAsia"/>
          <w:szCs w:val="21"/>
        </w:rPr>
        <w:t>3</w:t>
      </w:r>
      <w:r>
        <w:rPr>
          <w:rFonts w:ascii="宋体" w:hAnsi="宋体" w:hint="eastAsia"/>
          <w:szCs w:val="21"/>
        </w:rPr>
        <w:t>年。对由于设计或质量问题而引起的设备故障，中标方应进一步对此负责。专用合同条款对质保有特殊规定的从其规定。</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2. </w:t>
      </w:r>
      <w:r>
        <w:rPr>
          <w:rFonts w:ascii="宋体" w:hAnsi="宋体" w:hint="eastAsia"/>
          <w:szCs w:val="21"/>
        </w:rPr>
        <w:t>中标方应有质保期内的维修服务承诺，无偿更换零配件、部件承诺。</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3</w:t>
      </w:r>
      <w:r>
        <w:rPr>
          <w:rFonts w:ascii="宋体" w:hAnsi="宋体" w:hint="eastAsia"/>
          <w:szCs w:val="21"/>
        </w:rPr>
        <w:t xml:space="preserve">. </w:t>
      </w:r>
      <w:r>
        <w:rPr>
          <w:rFonts w:ascii="宋体" w:hAnsi="宋体" w:hint="eastAsia"/>
          <w:szCs w:val="21"/>
        </w:rPr>
        <w:t>中标方应有对设备大修周期、使用寿命及各主要部件的寿命承诺。</w:t>
      </w:r>
    </w:p>
    <w:p w:rsidR="00000000" w:rsidRDefault="00B05195">
      <w:pPr>
        <w:pStyle w:val="ac"/>
        <w:adjustRightInd w:val="0"/>
        <w:snapToGrid w:val="0"/>
        <w:spacing w:line="360" w:lineRule="auto"/>
        <w:ind w:leftChars="202" w:left="426" w:firstLineChars="0" w:hanging="2"/>
        <w:rPr>
          <w:rFonts w:ascii="宋体" w:hAnsi="宋体" w:hint="eastAsia"/>
          <w:szCs w:val="21"/>
        </w:rPr>
      </w:pPr>
    </w:p>
    <w:p w:rsidR="00000000" w:rsidRDefault="00B05195">
      <w:pPr>
        <w:adjustRightInd w:val="0"/>
        <w:snapToGrid w:val="0"/>
        <w:spacing w:line="360" w:lineRule="auto"/>
        <w:rPr>
          <w:rFonts w:ascii="宋体" w:hAnsi="宋体" w:hint="eastAsia"/>
          <w:szCs w:val="21"/>
        </w:rPr>
      </w:pPr>
    </w:p>
    <w:p w:rsidR="00000000" w:rsidRDefault="00B05195">
      <w:pPr>
        <w:pStyle w:val="2TimesNewRoman5020"/>
        <w:jc w:val="center"/>
        <w:rPr>
          <w:rFonts w:hint="eastAsia"/>
        </w:rPr>
      </w:pPr>
      <w:bookmarkStart w:id="11" w:name="_Toc357086687"/>
      <w:r>
        <w:rPr>
          <w:rFonts w:hint="eastAsia"/>
        </w:rPr>
        <w:t>第七节</w:t>
      </w:r>
      <w:r>
        <w:rPr>
          <w:rFonts w:hint="eastAsia"/>
        </w:rPr>
        <w:t xml:space="preserve"> </w:t>
      </w:r>
      <w:r>
        <w:rPr>
          <w:rFonts w:hint="eastAsia"/>
        </w:rPr>
        <w:t>技术资料和图纸</w:t>
      </w:r>
      <w:bookmarkEnd w:id="11"/>
    </w:p>
    <w:p w:rsidR="00000000" w:rsidRDefault="00B05195">
      <w:pPr>
        <w:adjustRightInd w:val="0"/>
        <w:snapToGrid w:val="0"/>
        <w:spacing w:line="360" w:lineRule="auto"/>
        <w:jc w:val="center"/>
        <w:outlineLvl w:val="1"/>
        <w:rPr>
          <w:rFonts w:ascii="宋体" w:hAnsi="宋体" w:hint="eastAsia"/>
          <w:szCs w:val="21"/>
        </w:rPr>
      </w:pP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hint="eastAsia"/>
          <w:szCs w:val="21"/>
        </w:rPr>
        <w:t>CD</w:t>
      </w:r>
      <w:r>
        <w:rPr>
          <w:rFonts w:ascii="宋体" w:hAnsi="宋体" w:hint="eastAsia"/>
          <w:szCs w:val="21"/>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w:t>
      </w:r>
      <w:r>
        <w:rPr>
          <w:rFonts w:ascii="宋体" w:hAnsi="宋体" w:hint="eastAsia"/>
          <w:szCs w:val="21"/>
        </w:rPr>
        <w:t>明合同号、设备系列号。</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2. </w:t>
      </w:r>
      <w:r>
        <w:rPr>
          <w:rFonts w:ascii="宋体" w:hAnsi="宋体" w:hint="eastAsia"/>
          <w:szCs w:val="21"/>
        </w:rPr>
        <w:t>中标人按规定给招标人每台（套）设备提供</w:t>
      </w:r>
      <w:r>
        <w:rPr>
          <w:rFonts w:ascii="宋体" w:hAnsi="宋体" w:hint="eastAsia"/>
          <w:szCs w:val="21"/>
          <w:u w:val="single"/>
        </w:rPr>
        <w:t xml:space="preserve"> 6 </w:t>
      </w:r>
      <w:r>
        <w:rPr>
          <w:rFonts w:ascii="宋体" w:hAnsi="宋体" w:hint="eastAsia"/>
          <w:szCs w:val="21"/>
        </w:rPr>
        <w:t>份技术文件和图纸的副本。其中两份副本包括</w:t>
      </w:r>
      <w:r>
        <w:rPr>
          <w:rFonts w:ascii="宋体" w:hAnsi="宋体" w:hint="eastAsia"/>
          <w:szCs w:val="21"/>
        </w:rPr>
        <w:t>1</w:t>
      </w:r>
      <w:r>
        <w:rPr>
          <w:rFonts w:ascii="宋体" w:hAnsi="宋体" w:hint="eastAsia"/>
          <w:szCs w:val="21"/>
        </w:rPr>
        <w:t>份光盘文件将在设备发货前的</w:t>
      </w:r>
      <w:r>
        <w:rPr>
          <w:rFonts w:ascii="宋体" w:hAnsi="宋体" w:hint="eastAsia"/>
          <w:szCs w:val="21"/>
        </w:rPr>
        <w:t>14</w:t>
      </w:r>
      <w:r>
        <w:rPr>
          <w:rFonts w:ascii="宋体" w:hAnsi="宋体" w:hint="eastAsia"/>
          <w:szCs w:val="21"/>
        </w:rPr>
        <w:t>天，以特快专递方式寄送给招标人，其它所要求的成套技术文件和图纸将随合同中设备一起发货，招标人有权针对培训目的而额外复制所提供的技术文件与图纸。</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hint="eastAsia"/>
          <w:szCs w:val="21"/>
        </w:rPr>
        <w:t>30</w:t>
      </w:r>
      <w:r>
        <w:rPr>
          <w:rFonts w:ascii="宋体" w:hAnsi="宋体" w:hint="eastAsia"/>
          <w:szCs w:val="21"/>
        </w:rPr>
        <w:t>天内</w:t>
      </w:r>
      <w:r>
        <w:rPr>
          <w:rFonts w:ascii="宋体" w:hAnsi="宋体" w:hint="eastAsia"/>
          <w:szCs w:val="21"/>
        </w:rPr>
        <w:t>,</w:t>
      </w:r>
      <w:r>
        <w:rPr>
          <w:rFonts w:ascii="宋体" w:hAnsi="宋体" w:hint="eastAsia"/>
          <w:szCs w:val="21"/>
        </w:rPr>
        <w:t>应免费向招标人增补丢失或损坏部分的技术文件与图纸。</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4. </w:t>
      </w:r>
      <w:r>
        <w:rPr>
          <w:rFonts w:ascii="宋体" w:hAnsi="宋体" w:hint="eastAsia"/>
          <w:szCs w:val="21"/>
        </w:rPr>
        <w:t>中标人有义务对该设备的控制软</w:t>
      </w:r>
      <w:r>
        <w:rPr>
          <w:rFonts w:ascii="宋体" w:hAnsi="宋体" w:hint="eastAsia"/>
          <w:szCs w:val="21"/>
        </w:rPr>
        <w:t>件、管理软件进行免费升级换代。</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5. </w:t>
      </w:r>
      <w:r>
        <w:rPr>
          <w:rFonts w:ascii="宋体" w:hAnsi="宋体" w:hint="eastAsia"/>
          <w:szCs w:val="21"/>
        </w:rPr>
        <w:t>中标人定期对设备进行回访，并对用户提出的问题进行解决。</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t xml:space="preserve">6. </w:t>
      </w:r>
      <w:r>
        <w:rPr>
          <w:rFonts w:ascii="宋体" w:hAnsi="宋体" w:hint="eastAsia"/>
          <w:szCs w:val="21"/>
        </w:rPr>
        <w:t>中标人要提供下列相关的技术资料及图纸：</w:t>
      </w:r>
    </w:p>
    <w:p w:rsidR="00000000" w:rsidRDefault="00B05195" w:rsidP="00081422">
      <w:pPr>
        <w:adjustRightInd w:val="0"/>
        <w:snapToGrid w:val="0"/>
        <w:spacing w:beforeLines="50" w:line="360" w:lineRule="auto"/>
        <w:ind w:leftChars="150" w:left="315" w:firstLineChars="187" w:firstLine="393"/>
        <w:rPr>
          <w:rFonts w:ascii="宋体" w:hAnsi="宋体" w:hint="eastAsia"/>
          <w:szCs w:val="21"/>
        </w:rPr>
      </w:pPr>
      <w:r>
        <w:rPr>
          <w:rFonts w:ascii="宋体" w:hAnsi="宋体" w:hint="eastAsia"/>
          <w:szCs w:val="21"/>
        </w:rPr>
        <w:t>安装图</w:t>
      </w:r>
    </w:p>
    <w:p w:rsidR="00000000" w:rsidRDefault="00B05195" w:rsidP="00081422">
      <w:pPr>
        <w:adjustRightInd w:val="0"/>
        <w:snapToGrid w:val="0"/>
        <w:spacing w:beforeLines="50" w:line="360" w:lineRule="auto"/>
        <w:ind w:leftChars="150" w:left="315" w:firstLineChars="187" w:firstLine="393"/>
        <w:rPr>
          <w:rFonts w:ascii="宋体" w:hAnsi="宋体" w:hint="eastAsia"/>
          <w:szCs w:val="21"/>
        </w:rPr>
      </w:pPr>
      <w:r>
        <w:rPr>
          <w:rFonts w:ascii="宋体" w:hAnsi="宋体" w:hint="eastAsia"/>
          <w:szCs w:val="21"/>
        </w:rPr>
        <w:t>制造标准</w:t>
      </w:r>
    </w:p>
    <w:p w:rsidR="00000000" w:rsidRDefault="00B05195" w:rsidP="00081422">
      <w:pPr>
        <w:adjustRightInd w:val="0"/>
        <w:snapToGrid w:val="0"/>
        <w:spacing w:beforeLines="50" w:line="360" w:lineRule="auto"/>
        <w:ind w:leftChars="150" w:left="315" w:firstLineChars="187" w:firstLine="393"/>
        <w:rPr>
          <w:rFonts w:ascii="宋体" w:hAnsi="宋体" w:hint="eastAsia"/>
          <w:szCs w:val="21"/>
        </w:rPr>
      </w:pPr>
      <w:r>
        <w:rPr>
          <w:rFonts w:ascii="宋体" w:hAnsi="宋体" w:hint="eastAsia"/>
          <w:szCs w:val="21"/>
        </w:rPr>
        <w:t>完整的技术特征及说明书</w:t>
      </w:r>
    </w:p>
    <w:p w:rsidR="00000000" w:rsidRDefault="00B05195">
      <w:pPr>
        <w:adjustRightInd w:val="0"/>
        <w:snapToGrid w:val="0"/>
        <w:spacing w:beforeLines="50" w:line="360" w:lineRule="auto"/>
        <w:ind w:left="315" w:hangingChars="150" w:hanging="315"/>
        <w:rPr>
          <w:rFonts w:ascii="宋体" w:hAnsi="宋体" w:hint="eastAsia"/>
          <w:szCs w:val="21"/>
        </w:rPr>
      </w:pPr>
      <w:r>
        <w:rPr>
          <w:rFonts w:ascii="宋体" w:hAnsi="宋体" w:hint="eastAsia"/>
          <w:szCs w:val="21"/>
        </w:rPr>
        <w:lastRenderedPageBreak/>
        <w:t xml:space="preserve">7. </w:t>
      </w:r>
      <w:r>
        <w:rPr>
          <w:rFonts w:ascii="宋体" w:hAnsi="宋体" w:hint="eastAsia"/>
          <w:szCs w:val="21"/>
        </w:rPr>
        <w:t>技术资料与设备同属合同供货范围，如不能按照上述条款交货，将按照推迟合同交货期执行。</w:t>
      </w:r>
    </w:p>
    <w:p w:rsidR="00000000" w:rsidRDefault="00B05195">
      <w:pPr>
        <w:pStyle w:val="ab"/>
        <w:adjustRightInd w:val="0"/>
        <w:snapToGrid w:val="0"/>
        <w:spacing w:after="0" w:line="360" w:lineRule="auto"/>
        <w:rPr>
          <w:rFonts w:ascii="宋体" w:hint="eastAsia"/>
          <w:szCs w:val="21"/>
        </w:rPr>
      </w:pPr>
    </w:p>
    <w:p w:rsidR="00000000" w:rsidRDefault="00B05195">
      <w:pPr>
        <w:pStyle w:val="ab"/>
        <w:adjustRightInd w:val="0"/>
        <w:snapToGrid w:val="0"/>
        <w:spacing w:after="0" w:line="360" w:lineRule="auto"/>
        <w:rPr>
          <w:rFonts w:ascii="宋体" w:hint="eastAsia"/>
          <w:szCs w:val="21"/>
        </w:rPr>
      </w:pPr>
    </w:p>
    <w:p w:rsidR="00000000" w:rsidRDefault="00B05195">
      <w:pPr>
        <w:pStyle w:val="ab"/>
        <w:adjustRightInd w:val="0"/>
        <w:snapToGrid w:val="0"/>
        <w:spacing w:after="0" w:line="360" w:lineRule="auto"/>
        <w:rPr>
          <w:rFonts w:ascii="宋体" w:hint="eastAsia"/>
          <w:szCs w:val="21"/>
        </w:rPr>
      </w:pPr>
    </w:p>
    <w:p w:rsidR="00000000" w:rsidRDefault="00B05195">
      <w:pPr>
        <w:pStyle w:val="ab"/>
        <w:adjustRightInd w:val="0"/>
        <w:snapToGrid w:val="0"/>
        <w:spacing w:after="0" w:line="360" w:lineRule="auto"/>
        <w:rPr>
          <w:rFonts w:ascii="宋体" w:hint="eastAsia"/>
          <w:szCs w:val="21"/>
        </w:rPr>
      </w:pPr>
    </w:p>
    <w:p w:rsidR="00000000" w:rsidRDefault="00B05195">
      <w:pPr>
        <w:pStyle w:val="2TimesNewRoman5020"/>
        <w:jc w:val="center"/>
        <w:rPr>
          <w:rFonts w:ascii="宋体" w:eastAsia="宋体" w:hAnsi="宋体"/>
          <w:b/>
          <w:sz w:val="32"/>
          <w:szCs w:val="32"/>
        </w:rPr>
      </w:pPr>
      <w:r>
        <w:rPr>
          <w:rFonts w:ascii="宋体" w:eastAsia="宋体" w:hAnsi="宋体" w:hint="eastAsia"/>
          <w:b/>
          <w:sz w:val="32"/>
          <w:szCs w:val="32"/>
        </w:rPr>
        <w:t>第八节</w:t>
      </w:r>
      <w:r>
        <w:rPr>
          <w:rFonts w:ascii="宋体" w:eastAsia="宋体" w:hAnsi="宋体" w:hint="eastAsia"/>
          <w:b/>
          <w:sz w:val="32"/>
          <w:szCs w:val="32"/>
        </w:rPr>
        <w:t xml:space="preserve"> </w:t>
      </w:r>
      <w:r>
        <w:rPr>
          <w:rFonts w:ascii="宋体" w:eastAsia="宋体" w:hAnsi="宋体" w:hint="eastAsia"/>
          <w:b/>
          <w:sz w:val="32"/>
          <w:szCs w:val="32"/>
        </w:rPr>
        <w:t>标准</w:t>
      </w:r>
    </w:p>
    <w:p w:rsidR="00000000" w:rsidRDefault="00B05195">
      <w:pPr>
        <w:pStyle w:val="2TimesNewRoman5020"/>
        <w:jc w:val="center"/>
        <w:outlineLvl w:val="9"/>
      </w:pPr>
    </w:p>
    <w:p w:rsidR="00000000" w:rsidRDefault="00B05195">
      <w:pPr>
        <w:pStyle w:val="Web"/>
        <w:tabs>
          <w:tab w:val="left" w:pos="1290"/>
          <w:tab w:val="left" w:pos="1680"/>
        </w:tabs>
        <w:adjustRightInd w:val="0"/>
        <w:snapToGrid w:val="0"/>
        <w:spacing w:before="120" w:after="0" w:line="360" w:lineRule="auto"/>
        <w:rPr>
          <w:rFonts w:hAnsi="宋体"/>
          <w:sz w:val="21"/>
          <w:szCs w:val="21"/>
        </w:rPr>
      </w:pPr>
      <w:r>
        <w:rPr>
          <w:rFonts w:hAnsi="宋体" w:hint="eastAsia"/>
          <w:sz w:val="21"/>
          <w:szCs w:val="21"/>
        </w:rPr>
        <w:t xml:space="preserve">1. </w:t>
      </w:r>
      <w:r>
        <w:rPr>
          <w:rFonts w:hAnsi="宋体" w:hint="eastAsia"/>
          <w:sz w:val="21"/>
          <w:szCs w:val="21"/>
        </w:rPr>
        <w:t>所供应的货物将按下列标准（推荐）进行设计和制造</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  191-2000       </w:t>
      </w:r>
      <w:r>
        <w:rPr>
          <w:rFonts w:ascii="宋体" w:hint="eastAsia"/>
          <w:color w:val="000000"/>
          <w:szCs w:val="21"/>
        </w:rPr>
        <w:t>包装储运图示标志</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  1002-1996      </w:t>
      </w:r>
      <w:r>
        <w:rPr>
          <w:rFonts w:ascii="宋体" w:hint="eastAsia"/>
          <w:color w:val="000000"/>
          <w:szCs w:val="21"/>
        </w:rPr>
        <w:t>家用和类似用途单相插座形式尺寸</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GB  2099.1-1</w:t>
      </w:r>
      <w:r>
        <w:rPr>
          <w:rFonts w:ascii="宋体" w:hint="eastAsia"/>
          <w:color w:val="000000"/>
          <w:szCs w:val="21"/>
        </w:rPr>
        <w:t xml:space="preserve">996    </w:t>
      </w:r>
      <w:r>
        <w:rPr>
          <w:rFonts w:ascii="宋体" w:hint="eastAsia"/>
          <w:color w:val="000000"/>
          <w:szCs w:val="21"/>
        </w:rPr>
        <w:t>家用和类似用途插头插座</w:t>
      </w:r>
      <w:r>
        <w:rPr>
          <w:rFonts w:ascii="宋体" w:hint="eastAsia"/>
          <w:color w:val="000000"/>
          <w:szCs w:val="21"/>
        </w:rPr>
        <w:t xml:space="preserve">  </w:t>
      </w:r>
      <w:r>
        <w:rPr>
          <w:rFonts w:ascii="宋体" w:hint="eastAsia"/>
          <w:color w:val="000000"/>
          <w:szCs w:val="21"/>
        </w:rPr>
        <w:t>第一部分：</w:t>
      </w:r>
      <w:r>
        <w:rPr>
          <w:rFonts w:ascii="宋体" w:hint="eastAsia"/>
          <w:color w:val="000000"/>
          <w:szCs w:val="21"/>
        </w:rPr>
        <w:t xml:space="preserve"> </w:t>
      </w:r>
      <w:r>
        <w:rPr>
          <w:rFonts w:ascii="宋体" w:hint="eastAsia"/>
          <w:color w:val="000000"/>
          <w:szCs w:val="21"/>
        </w:rPr>
        <w:t>通用要求</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GB/T 2421-1999     </w:t>
      </w:r>
      <w:r>
        <w:rPr>
          <w:rFonts w:ascii="宋体" w:hint="eastAsia"/>
          <w:color w:val="000000"/>
          <w:szCs w:val="21"/>
        </w:rPr>
        <w:t>电工电子产品环境试验</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GB/T 2422</w:t>
      </w:r>
      <w:r>
        <w:rPr>
          <w:rFonts w:ascii="宋体" w:hint="eastAsia"/>
          <w:color w:val="000000"/>
          <w:szCs w:val="21"/>
        </w:rPr>
        <w:t>—</w:t>
      </w:r>
      <w:r>
        <w:rPr>
          <w:rFonts w:ascii="宋体" w:hint="eastAsia"/>
          <w:color w:val="000000"/>
          <w:szCs w:val="21"/>
        </w:rPr>
        <w:t xml:space="preserve">1995    </w:t>
      </w:r>
      <w:r>
        <w:rPr>
          <w:rFonts w:ascii="宋体" w:hint="eastAsia"/>
          <w:color w:val="000000"/>
          <w:szCs w:val="21"/>
        </w:rPr>
        <w:t>电工电子产品环境试验</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GB/T 2423.1</w:t>
      </w:r>
      <w:r>
        <w:rPr>
          <w:rFonts w:ascii="宋体" w:hint="eastAsia"/>
          <w:color w:val="000000"/>
          <w:szCs w:val="21"/>
        </w:rPr>
        <w:t>—</w:t>
      </w:r>
      <w:r>
        <w:rPr>
          <w:rFonts w:ascii="宋体" w:hint="eastAsia"/>
          <w:color w:val="000000"/>
          <w:szCs w:val="21"/>
        </w:rPr>
        <w:t xml:space="preserve">2001  </w:t>
      </w:r>
      <w:r>
        <w:rPr>
          <w:rFonts w:ascii="宋体" w:hint="eastAsia"/>
          <w:color w:val="000000"/>
          <w:szCs w:val="21"/>
        </w:rPr>
        <w:t>电工电子产品环境试验规程</w:t>
      </w:r>
      <w:r>
        <w:rPr>
          <w:rFonts w:ascii="宋体" w:hint="eastAsia"/>
          <w:color w:val="000000"/>
          <w:szCs w:val="21"/>
        </w:rPr>
        <w:t xml:space="preserve">    </w:t>
      </w:r>
      <w:r>
        <w:rPr>
          <w:rFonts w:ascii="宋体" w:hint="eastAsia"/>
          <w:color w:val="000000"/>
          <w:szCs w:val="21"/>
        </w:rPr>
        <w:t>试验</w:t>
      </w:r>
      <w:r>
        <w:rPr>
          <w:rFonts w:ascii="宋体" w:hint="eastAsia"/>
          <w:color w:val="000000"/>
          <w:szCs w:val="21"/>
        </w:rPr>
        <w:t>A</w:t>
      </w:r>
      <w:r>
        <w:rPr>
          <w:rFonts w:ascii="宋体" w:hint="eastAsia"/>
          <w:color w:val="000000"/>
          <w:szCs w:val="21"/>
        </w:rPr>
        <w:t>：低温试验方法</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GB/T 2423.2</w:t>
      </w:r>
      <w:r>
        <w:rPr>
          <w:rFonts w:ascii="宋体" w:hint="eastAsia"/>
          <w:color w:val="000000"/>
          <w:szCs w:val="21"/>
        </w:rPr>
        <w:t>—</w:t>
      </w:r>
      <w:r>
        <w:rPr>
          <w:rFonts w:ascii="宋体" w:hint="eastAsia"/>
          <w:color w:val="000000"/>
          <w:szCs w:val="21"/>
        </w:rPr>
        <w:t xml:space="preserve">2001  </w:t>
      </w:r>
      <w:r>
        <w:rPr>
          <w:rFonts w:ascii="宋体" w:hint="eastAsia"/>
          <w:color w:val="000000"/>
          <w:szCs w:val="21"/>
        </w:rPr>
        <w:t>电工电子产品环境试验规程</w:t>
      </w:r>
      <w:r>
        <w:rPr>
          <w:rFonts w:ascii="宋体" w:hint="eastAsia"/>
          <w:color w:val="000000"/>
          <w:szCs w:val="21"/>
        </w:rPr>
        <w:t xml:space="preserve">    </w:t>
      </w:r>
      <w:r>
        <w:rPr>
          <w:rFonts w:ascii="宋体" w:hint="eastAsia"/>
          <w:color w:val="000000"/>
          <w:szCs w:val="21"/>
        </w:rPr>
        <w:t>试验</w:t>
      </w:r>
      <w:r>
        <w:rPr>
          <w:rFonts w:ascii="宋体" w:hint="eastAsia"/>
          <w:color w:val="000000"/>
          <w:szCs w:val="21"/>
        </w:rPr>
        <w:t>B</w:t>
      </w:r>
      <w:r>
        <w:rPr>
          <w:rFonts w:ascii="宋体" w:hint="eastAsia"/>
          <w:color w:val="000000"/>
          <w:szCs w:val="21"/>
        </w:rPr>
        <w:t>：高温试验方法</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GB/T 2423.3</w:t>
      </w:r>
      <w:r>
        <w:rPr>
          <w:rFonts w:ascii="宋体" w:hint="eastAsia"/>
          <w:color w:val="000000"/>
          <w:szCs w:val="21"/>
        </w:rPr>
        <w:t>—</w:t>
      </w:r>
      <w:r>
        <w:rPr>
          <w:rFonts w:ascii="宋体" w:hint="eastAsia"/>
          <w:color w:val="000000"/>
          <w:szCs w:val="21"/>
        </w:rPr>
        <w:t xml:space="preserve">1993  </w:t>
      </w:r>
      <w:r>
        <w:rPr>
          <w:rFonts w:ascii="宋体" w:hint="eastAsia"/>
          <w:color w:val="000000"/>
          <w:szCs w:val="21"/>
        </w:rPr>
        <w:t>电工电子产品环境试验规程</w:t>
      </w:r>
      <w:r>
        <w:rPr>
          <w:rFonts w:ascii="宋体" w:hint="eastAsia"/>
          <w:color w:val="000000"/>
          <w:szCs w:val="21"/>
        </w:rPr>
        <w:t xml:space="preserve">    </w:t>
      </w:r>
      <w:r>
        <w:rPr>
          <w:rFonts w:ascii="宋体" w:hint="eastAsia"/>
          <w:color w:val="000000"/>
          <w:szCs w:val="21"/>
        </w:rPr>
        <w:t>试验</w:t>
      </w:r>
      <w:r>
        <w:rPr>
          <w:rFonts w:ascii="宋体" w:hint="eastAsia"/>
          <w:color w:val="000000"/>
          <w:szCs w:val="21"/>
        </w:rPr>
        <w:t>Ca</w:t>
      </w:r>
      <w:r>
        <w:rPr>
          <w:rFonts w:ascii="宋体" w:hint="eastAsia"/>
          <w:color w:val="000000"/>
          <w:szCs w:val="21"/>
        </w:rPr>
        <w:t>：恒定湿热试验方</w:t>
      </w:r>
      <w:r>
        <w:rPr>
          <w:rFonts w:ascii="宋体" w:hint="eastAsia"/>
          <w:color w:val="000000"/>
          <w:szCs w:val="21"/>
        </w:rPr>
        <w:t>法</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GB/T 2828.1-2003   </w:t>
      </w:r>
      <w:r>
        <w:rPr>
          <w:rFonts w:ascii="宋体" w:hint="eastAsia"/>
          <w:color w:val="000000"/>
          <w:szCs w:val="21"/>
        </w:rPr>
        <w:t>计数抽样检验程序</w:t>
      </w:r>
      <w:r>
        <w:rPr>
          <w:rFonts w:ascii="宋体" w:hint="eastAsia"/>
          <w:color w:val="000000"/>
          <w:szCs w:val="21"/>
        </w:rPr>
        <w:t xml:space="preserve">   </w:t>
      </w:r>
      <w:r>
        <w:rPr>
          <w:rFonts w:ascii="宋体" w:hint="eastAsia"/>
          <w:color w:val="000000"/>
          <w:szCs w:val="21"/>
        </w:rPr>
        <w:t>第</w:t>
      </w:r>
      <w:r>
        <w:rPr>
          <w:rFonts w:ascii="宋体" w:hint="eastAsia"/>
          <w:color w:val="000000"/>
          <w:szCs w:val="21"/>
        </w:rPr>
        <w:t>1</w:t>
      </w:r>
      <w:r>
        <w:rPr>
          <w:rFonts w:ascii="宋体" w:hint="eastAsia"/>
          <w:color w:val="000000"/>
          <w:szCs w:val="21"/>
        </w:rPr>
        <w:t>部分：按接收质量限（</w:t>
      </w:r>
      <w:r>
        <w:rPr>
          <w:rFonts w:ascii="宋体" w:hint="eastAsia"/>
          <w:color w:val="000000"/>
          <w:szCs w:val="21"/>
        </w:rPr>
        <w:t>AQL</w:t>
      </w:r>
      <w:r>
        <w:rPr>
          <w:rFonts w:ascii="宋体" w:hint="eastAsia"/>
          <w:color w:val="000000"/>
          <w:szCs w:val="21"/>
        </w:rPr>
        <w:t>）检索</w:t>
      </w:r>
      <w:r>
        <w:rPr>
          <w:rFonts w:ascii="宋体" w:hint="eastAsia"/>
          <w:color w:val="000000"/>
          <w:szCs w:val="21"/>
        </w:rPr>
        <w:t xml:space="preserve">                      </w:t>
      </w:r>
      <w:r>
        <w:rPr>
          <w:rFonts w:ascii="宋体" w:hint="eastAsia"/>
          <w:color w:val="000000"/>
          <w:szCs w:val="21"/>
        </w:rPr>
        <w:t>的逐批检验抽样计划</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GB/T 4857.2-1992   </w:t>
      </w:r>
      <w:r>
        <w:rPr>
          <w:rFonts w:ascii="宋体" w:hint="eastAsia"/>
          <w:color w:val="000000"/>
          <w:szCs w:val="21"/>
        </w:rPr>
        <w:t>包装件基本试验</w:t>
      </w:r>
      <w:r>
        <w:rPr>
          <w:rFonts w:ascii="宋体" w:hint="eastAsia"/>
          <w:color w:val="000000"/>
          <w:szCs w:val="21"/>
        </w:rPr>
        <w:t xml:space="preserve">  </w:t>
      </w:r>
      <w:r>
        <w:rPr>
          <w:rFonts w:ascii="宋体" w:hint="eastAsia"/>
          <w:color w:val="000000"/>
          <w:szCs w:val="21"/>
        </w:rPr>
        <w:t>温湿度调节处理</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GB/T 4857.5-1992   </w:t>
      </w:r>
      <w:r>
        <w:rPr>
          <w:rFonts w:ascii="宋体" w:hint="eastAsia"/>
          <w:color w:val="000000"/>
          <w:szCs w:val="21"/>
        </w:rPr>
        <w:t>包装件基本试验</w:t>
      </w:r>
      <w:r>
        <w:rPr>
          <w:rFonts w:ascii="宋体" w:hint="eastAsia"/>
          <w:color w:val="000000"/>
          <w:szCs w:val="21"/>
        </w:rPr>
        <w:t xml:space="preserve">  </w:t>
      </w:r>
      <w:r>
        <w:rPr>
          <w:rFonts w:ascii="宋体" w:hint="eastAsia"/>
          <w:color w:val="000000"/>
          <w:szCs w:val="21"/>
        </w:rPr>
        <w:t>跌落试验方法</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  4943-2001      </w:t>
      </w:r>
      <w:r>
        <w:rPr>
          <w:rFonts w:ascii="宋体" w:hint="eastAsia"/>
          <w:color w:val="000000"/>
          <w:szCs w:val="21"/>
        </w:rPr>
        <w:t>信息技术设备（包括电气事物设备）的安全</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  5080.7-1986    </w:t>
      </w:r>
      <w:r>
        <w:rPr>
          <w:rFonts w:ascii="宋体" w:hint="eastAsia"/>
          <w:color w:val="000000"/>
          <w:szCs w:val="21"/>
        </w:rPr>
        <w:t>可靠性试验</w:t>
      </w:r>
      <w:r>
        <w:rPr>
          <w:rFonts w:ascii="宋体" w:hint="eastAsia"/>
          <w:color w:val="000000"/>
          <w:szCs w:val="21"/>
        </w:rPr>
        <w:t xml:space="preserve">   </w:t>
      </w:r>
      <w:r>
        <w:rPr>
          <w:rFonts w:ascii="宋体" w:hint="eastAsia"/>
          <w:color w:val="000000"/>
          <w:szCs w:val="21"/>
        </w:rPr>
        <w:t>恒定失效率假设下的失效率与平均无故</w:t>
      </w:r>
      <w:r>
        <w:rPr>
          <w:rFonts w:ascii="宋体" w:hint="eastAsia"/>
          <w:color w:val="000000"/>
          <w:szCs w:val="21"/>
        </w:rPr>
        <w:t>障时</w:t>
      </w:r>
      <w:r>
        <w:rPr>
          <w:rFonts w:ascii="宋体" w:hint="eastAsia"/>
          <w:color w:val="000000"/>
          <w:szCs w:val="21"/>
        </w:rPr>
        <w:t xml:space="preserve"> </w:t>
      </w:r>
      <w:r>
        <w:rPr>
          <w:rFonts w:ascii="宋体" w:hint="eastAsia"/>
          <w:color w:val="000000"/>
          <w:szCs w:val="21"/>
        </w:rPr>
        <w:t>间的验证试验方案。</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  9254-1998      </w:t>
      </w:r>
      <w:r>
        <w:rPr>
          <w:rFonts w:ascii="宋体" w:hint="eastAsia"/>
          <w:color w:val="000000"/>
          <w:szCs w:val="21"/>
        </w:rPr>
        <w:t>信息技术设备的无线电干扰极限值和测量方法试验</w:t>
      </w:r>
      <w:r>
        <w:rPr>
          <w:rFonts w:ascii="宋体" w:hint="eastAsia"/>
          <w:color w:val="000000"/>
          <w:szCs w:val="21"/>
        </w:rPr>
        <w:t xml:space="preserve"> </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GB4793-1984             </w:t>
      </w:r>
      <w:r>
        <w:rPr>
          <w:rFonts w:ascii="宋体" w:hint="eastAsia"/>
          <w:color w:val="000000"/>
          <w:szCs w:val="21"/>
        </w:rPr>
        <w:t>《电子测量仪器安全要求》</w:t>
      </w:r>
    </w:p>
    <w:p w:rsidR="00000000" w:rsidRDefault="00B05195">
      <w:pPr>
        <w:spacing w:line="360" w:lineRule="auto"/>
        <w:ind w:leftChars="202" w:left="424"/>
        <w:rPr>
          <w:rFonts w:ascii="宋体" w:hint="eastAsia"/>
          <w:color w:val="000000"/>
          <w:szCs w:val="21"/>
        </w:rPr>
      </w:pPr>
      <w:r>
        <w:rPr>
          <w:rFonts w:ascii="宋体" w:hint="eastAsia"/>
          <w:color w:val="000000"/>
          <w:szCs w:val="21"/>
        </w:rPr>
        <w:t xml:space="preserve">GB/T2423.8-1995         </w:t>
      </w:r>
      <w:r>
        <w:rPr>
          <w:rFonts w:ascii="宋体" w:hint="eastAsia"/>
          <w:color w:val="000000"/>
          <w:szCs w:val="21"/>
        </w:rPr>
        <w:t>《电工电子产品基本环境试验规程》</w:t>
      </w:r>
    </w:p>
    <w:p w:rsidR="00000000" w:rsidRDefault="00B05195">
      <w:pPr>
        <w:pStyle w:val="Web"/>
        <w:tabs>
          <w:tab w:val="left" w:pos="1290"/>
          <w:tab w:val="left" w:pos="1680"/>
        </w:tabs>
        <w:adjustRightInd w:val="0"/>
        <w:snapToGrid w:val="0"/>
        <w:spacing w:line="360" w:lineRule="auto"/>
        <w:rPr>
          <w:rFonts w:hAnsi="宋体"/>
          <w:sz w:val="21"/>
          <w:szCs w:val="21"/>
        </w:rPr>
      </w:pPr>
      <w:r>
        <w:rPr>
          <w:rFonts w:hAnsi="宋体" w:hint="eastAsia"/>
          <w:sz w:val="21"/>
          <w:szCs w:val="21"/>
        </w:rPr>
        <w:t xml:space="preserve">2. </w:t>
      </w:r>
      <w:r>
        <w:rPr>
          <w:rFonts w:hAnsi="宋体" w:hint="eastAsia"/>
          <w:sz w:val="21"/>
          <w:szCs w:val="21"/>
        </w:rPr>
        <w:t>设备的设计与制造要求采用国际公制单位。</w:t>
      </w:r>
    </w:p>
    <w:p w:rsidR="00000000" w:rsidRDefault="00B05195">
      <w:pPr>
        <w:pStyle w:val="Web"/>
        <w:tabs>
          <w:tab w:val="left" w:pos="1290"/>
          <w:tab w:val="left" w:pos="1680"/>
        </w:tabs>
        <w:adjustRightInd w:val="0"/>
        <w:snapToGrid w:val="0"/>
        <w:spacing w:line="360" w:lineRule="auto"/>
        <w:rPr>
          <w:rFonts w:hAnsi="宋体" w:hint="eastAsia"/>
          <w:sz w:val="21"/>
          <w:szCs w:val="21"/>
        </w:rPr>
      </w:pPr>
      <w:r>
        <w:rPr>
          <w:rFonts w:hAnsi="宋体"/>
          <w:sz w:val="21"/>
          <w:szCs w:val="21"/>
        </w:rPr>
        <w:t>3.</w:t>
      </w:r>
      <w:r>
        <w:rPr>
          <w:rFonts w:hAnsi="宋体" w:hint="eastAsia"/>
          <w:sz w:val="21"/>
          <w:szCs w:val="21"/>
        </w:rPr>
        <w:t xml:space="preserve"> </w:t>
      </w:r>
      <w:r>
        <w:rPr>
          <w:rFonts w:hAnsi="宋体" w:hint="eastAsia"/>
          <w:sz w:val="21"/>
          <w:szCs w:val="21"/>
        </w:rPr>
        <w:t>防爆电气设备应按中国国家防爆标准或其它中国防爆检验部门认可的标准制造。</w:t>
      </w:r>
    </w:p>
    <w:p w:rsidR="00000000" w:rsidRDefault="00B05195">
      <w:pPr>
        <w:rPr>
          <w:rFonts w:hint="eastAsia"/>
        </w:rPr>
      </w:pPr>
      <w:r>
        <w:rPr>
          <w:rFonts w:hAnsi="宋体" w:hint="eastAsia"/>
          <w:szCs w:val="21"/>
        </w:rPr>
        <w:t>4.</w:t>
      </w:r>
      <w:r>
        <w:rPr>
          <w:rFonts w:hAnsi="宋体"/>
          <w:szCs w:val="21"/>
        </w:rPr>
        <w:t xml:space="preserve"> </w:t>
      </w:r>
      <w:r>
        <w:rPr>
          <w:rFonts w:hAnsi="宋体"/>
          <w:szCs w:val="21"/>
        </w:rPr>
        <w:t>上述标准均应为</w:t>
      </w:r>
      <w:r>
        <w:rPr>
          <w:rFonts w:hAnsi="宋体" w:hint="eastAsia"/>
          <w:szCs w:val="21"/>
        </w:rPr>
        <w:t>投</w:t>
      </w:r>
      <w:r>
        <w:rPr>
          <w:rFonts w:hAnsi="宋体"/>
          <w:szCs w:val="21"/>
        </w:rPr>
        <w:t>标截止日时的最新有效版</w:t>
      </w:r>
      <w:r>
        <w:rPr>
          <w:rFonts w:hAnsi="宋体" w:hint="eastAsia"/>
          <w:szCs w:val="21"/>
        </w:rPr>
        <w:t>。</w:t>
      </w:r>
    </w:p>
    <w:p w:rsidR="00000000" w:rsidRDefault="00B05195">
      <w:pPr>
        <w:rPr>
          <w:rFonts w:hint="eastAsia"/>
        </w:rPr>
      </w:pPr>
    </w:p>
    <w:p w:rsidR="00000000" w:rsidRDefault="00B05195">
      <w:pPr>
        <w:rPr>
          <w:rFonts w:hint="eastAsia"/>
        </w:rPr>
      </w:pPr>
    </w:p>
    <w:p w:rsidR="00000000" w:rsidRDefault="00B05195">
      <w:pPr>
        <w:rPr>
          <w:rFonts w:hint="eastAsia"/>
        </w:rPr>
      </w:pPr>
    </w:p>
    <w:p w:rsidR="00000000" w:rsidRDefault="00B05195">
      <w:pPr>
        <w:rPr>
          <w:rFonts w:hint="eastAsia"/>
        </w:rPr>
      </w:pPr>
    </w:p>
    <w:p w:rsidR="00000000" w:rsidRDefault="00B05195">
      <w:pPr>
        <w:rPr>
          <w:rFonts w:hint="eastAsia"/>
        </w:rPr>
      </w:pPr>
    </w:p>
    <w:p w:rsidR="00000000" w:rsidRDefault="00B05195">
      <w:pPr>
        <w:rPr>
          <w:rFonts w:hint="eastAsia"/>
        </w:rPr>
      </w:pPr>
    </w:p>
    <w:p w:rsidR="00000000" w:rsidRDefault="00B05195">
      <w:pPr>
        <w:rPr>
          <w:rFonts w:hint="eastAsia"/>
        </w:rPr>
      </w:pPr>
    </w:p>
    <w:p w:rsidR="00000000" w:rsidRDefault="00B05195">
      <w:pPr>
        <w:pStyle w:val="p0"/>
        <w:numPr>
          <w:ilvl w:val="0"/>
          <w:numId w:val="1"/>
        </w:numPr>
        <w:ind w:left="466" w:firstLine="624"/>
        <w:rPr>
          <w:rFonts w:ascii="宋体" w:hAnsi="宋体"/>
          <w:spacing w:val="-4"/>
          <w:sz w:val="32"/>
          <w:szCs w:val="32"/>
          <w:highlight w:val="yellow"/>
        </w:rPr>
      </w:pPr>
      <w:r>
        <w:rPr>
          <w:rFonts w:ascii="宋体" w:hAnsi="宋体"/>
          <w:spacing w:val="-4"/>
          <w:sz w:val="32"/>
          <w:szCs w:val="32"/>
          <w:highlight w:val="yellow"/>
        </w:rPr>
        <w:t>技术要求中功能要实现什么功能写清楚</w:t>
      </w:r>
    </w:p>
    <w:p w:rsidR="00000000" w:rsidRDefault="00B05195">
      <w:pPr>
        <w:rPr>
          <w:rFonts w:hint="eastAsia"/>
          <w:sz w:val="28"/>
          <w:szCs w:val="28"/>
        </w:rPr>
      </w:pPr>
      <w:r>
        <w:rPr>
          <w:rFonts w:hint="eastAsia"/>
          <w:sz w:val="28"/>
          <w:szCs w:val="28"/>
        </w:rPr>
        <w:t>具体我们实现功能及</w:t>
      </w:r>
      <w:r>
        <w:rPr>
          <w:rFonts w:hint="eastAsia"/>
          <w:sz w:val="28"/>
          <w:szCs w:val="28"/>
        </w:rPr>
        <w:t>要求写一下，按照型号参照网上查询及我们实际要求写</w:t>
      </w:r>
    </w:p>
    <w:p w:rsidR="00000000" w:rsidRDefault="00B05195">
      <w:pPr>
        <w:widowControl/>
        <w:shd w:val="clear" w:color="auto" w:fill="FFFFFF"/>
        <w:spacing w:line="245" w:lineRule="atLeast"/>
        <w:jc w:val="left"/>
        <w:rPr>
          <w:rFonts w:ascii="宋体" w:hAnsi="宋体" w:cs="宋体"/>
          <w:color w:val="000000"/>
          <w:kern w:val="0"/>
          <w:sz w:val="16"/>
          <w:szCs w:val="16"/>
        </w:rPr>
      </w:pPr>
      <w:r>
        <w:rPr>
          <w:rFonts w:hint="eastAsia"/>
          <w:color w:val="000000"/>
          <w:kern w:val="0"/>
          <w:sz w:val="16"/>
          <w:szCs w:val="16"/>
        </w:rPr>
        <w:t>U</w:t>
      </w:r>
      <w:r>
        <w:rPr>
          <w:rFonts w:ascii="宋体" w:hAnsi="宋体" w:cs="宋体" w:hint="eastAsia"/>
          <w:color w:val="000000"/>
          <w:kern w:val="0"/>
          <w:sz w:val="16"/>
          <w:szCs w:val="16"/>
        </w:rPr>
        <w:t>盘存储，即插即用</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突破传统存储模式，随时随地实现探伤报告存储、拷屏打印。无需通讯软件，摆脱线缆束缚。</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二维编码</w:t>
      </w:r>
      <w:r>
        <w:rPr>
          <w:rFonts w:hint="eastAsia"/>
          <w:color w:val="000000"/>
          <w:kern w:val="0"/>
          <w:sz w:val="16"/>
          <w:szCs w:val="16"/>
        </w:rPr>
        <w:t>B</w:t>
      </w:r>
      <w:r>
        <w:rPr>
          <w:rFonts w:ascii="宋体" w:hAnsi="宋体" w:cs="宋体" w:hint="eastAsia"/>
          <w:color w:val="000000"/>
          <w:kern w:val="0"/>
          <w:sz w:val="16"/>
          <w:szCs w:val="16"/>
        </w:rPr>
        <w:t>扫描</w:t>
      </w:r>
      <w:r>
        <w:rPr>
          <w:rFonts w:hint="eastAsia"/>
          <w:color w:val="000000"/>
          <w:kern w:val="0"/>
          <w:sz w:val="16"/>
        </w:rPr>
        <w:t> </w:t>
      </w:r>
      <w:r>
        <w:rPr>
          <w:rFonts w:ascii="宋体" w:hAnsi="宋体" w:cs="宋体" w:hint="eastAsia"/>
          <w:color w:val="000000"/>
          <w:kern w:val="0"/>
          <w:sz w:val="16"/>
          <w:szCs w:val="16"/>
        </w:rPr>
        <w:t>直观显示缺陷位置</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超越传统一维波形显示，代替以二维彩色图像显示。大大降低探伤分析难度，在减少漏检和误判的同时，极大提升检测速度。这种直观、形象的扫查模式，哪怕对于非专业人士来说也很简单。</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超大容量数据储存：</w:t>
      </w:r>
      <w:r>
        <w:rPr>
          <w:rFonts w:hint="eastAsia"/>
          <w:color w:val="000000"/>
          <w:kern w:val="0"/>
          <w:sz w:val="16"/>
          <w:szCs w:val="16"/>
        </w:rPr>
        <w:t>2000</w:t>
      </w:r>
      <w:r>
        <w:rPr>
          <w:rFonts w:ascii="宋体" w:hAnsi="宋体" w:cs="宋体" w:hint="eastAsia"/>
          <w:color w:val="000000"/>
          <w:kern w:val="0"/>
          <w:sz w:val="16"/>
          <w:szCs w:val="16"/>
        </w:rPr>
        <w:t>个数据组</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探伤与高精测厚一体</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hint="eastAsia"/>
          <w:color w:val="000000"/>
          <w:kern w:val="0"/>
          <w:sz w:val="16"/>
          <w:szCs w:val="16"/>
        </w:rPr>
        <w:t>5</w:t>
      </w:r>
      <w:r>
        <w:rPr>
          <w:rFonts w:ascii="宋体" w:hAnsi="宋体" w:cs="宋体" w:hint="eastAsia"/>
          <w:color w:val="000000"/>
          <w:kern w:val="0"/>
          <w:sz w:val="16"/>
          <w:szCs w:val="16"/>
        </w:rPr>
        <w:t>条智能</w:t>
      </w:r>
      <w:r>
        <w:rPr>
          <w:rFonts w:hint="eastAsia"/>
          <w:color w:val="000000"/>
          <w:kern w:val="0"/>
          <w:sz w:val="16"/>
          <w:szCs w:val="16"/>
        </w:rPr>
        <w:t>DAC</w:t>
      </w:r>
      <w:r>
        <w:rPr>
          <w:rFonts w:ascii="宋体" w:hAnsi="宋体" w:cs="宋体" w:hint="eastAsia"/>
          <w:color w:val="000000"/>
          <w:kern w:val="0"/>
          <w:sz w:val="16"/>
          <w:szCs w:val="16"/>
        </w:rPr>
        <w:t>曲线，符合</w:t>
      </w:r>
      <w:r>
        <w:rPr>
          <w:rFonts w:hint="eastAsia"/>
          <w:color w:val="000000"/>
          <w:kern w:val="0"/>
          <w:sz w:val="16"/>
          <w:szCs w:val="16"/>
        </w:rPr>
        <w:t>JIS</w:t>
      </w:r>
      <w:r>
        <w:rPr>
          <w:rFonts w:ascii="宋体" w:hAnsi="宋体" w:cs="宋体" w:hint="eastAsia"/>
          <w:color w:val="000000"/>
          <w:kern w:val="0"/>
          <w:sz w:val="16"/>
          <w:szCs w:val="16"/>
        </w:rPr>
        <w:t>和</w:t>
      </w:r>
      <w:r>
        <w:rPr>
          <w:rFonts w:hint="eastAsia"/>
          <w:color w:val="000000"/>
          <w:kern w:val="0"/>
          <w:sz w:val="16"/>
          <w:szCs w:val="16"/>
        </w:rPr>
        <w:t>API</w:t>
      </w:r>
      <w:r>
        <w:rPr>
          <w:rFonts w:ascii="宋体" w:hAnsi="宋体" w:cs="宋体" w:hint="eastAsia"/>
          <w:color w:val="000000"/>
          <w:kern w:val="0"/>
          <w:sz w:val="16"/>
          <w:szCs w:val="16"/>
        </w:rPr>
        <w:t>标准</w:t>
      </w:r>
    </w:p>
    <w:p w:rsidR="00000000" w:rsidRDefault="00B05195">
      <w:pPr>
        <w:widowControl/>
        <w:shd w:val="clear" w:color="auto" w:fill="FFFFFF"/>
        <w:spacing w:line="245" w:lineRule="atLeast"/>
        <w:jc w:val="left"/>
        <w:rPr>
          <w:rFonts w:ascii="宋体" w:hAnsi="宋体" w:cs="宋体" w:hint="eastAsia"/>
          <w:color w:val="000000"/>
          <w:kern w:val="0"/>
          <w:sz w:val="16"/>
          <w:szCs w:val="16"/>
        </w:rPr>
      </w:pPr>
      <w:r>
        <w:rPr>
          <w:rFonts w:ascii="宋体" w:hAnsi="宋体" w:cs="宋体" w:hint="eastAsia"/>
          <w:color w:val="000000"/>
          <w:kern w:val="0"/>
          <w:sz w:val="16"/>
          <w:szCs w:val="16"/>
        </w:rPr>
        <w:t>实用</w:t>
      </w:r>
      <w:r>
        <w:rPr>
          <w:rFonts w:hint="eastAsia"/>
          <w:color w:val="000000"/>
          <w:kern w:val="0"/>
          <w:sz w:val="16"/>
          <w:szCs w:val="16"/>
        </w:rPr>
        <w:t>DGS</w:t>
      </w:r>
      <w:r>
        <w:rPr>
          <w:rFonts w:ascii="宋体" w:hAnsi="宋体" w:cs="宋体" w:hint="eastAsia"/>
          <w:color w:val="000000"/>
          <w:kern w:val="0"/>
          <w:sz w:val="16"/>
          <w:szCs w:val="16"/>
        </w:rPr>
        <w:t>曲线</w:t>
      </w:r>
      <w:r>
        <w:rPr>
          <w:rFonts w:hint="eastAsia"/>
          <w:color w:val="000000"/>
          <w:kern w:val="0"/>
          <w:sz w:val="16"/>
          <w:szCs w:val="16"/>
        </w:rPr>
        <w:t>:</w:t>
      </w:r>
      <w:r>
        <w:rPr>
          <w:rFonts w:ascii="宋体" w:hAnsi="宋体" w:cs="宋体" w:hint="eastAsia"/>
          <w:color w:val="000000"/>
          <w:kern w:val="0"/>
          <w:sz w:val="16"/>
          <w:szCs w:val="16"/>
        </w:rPr>
        <w:t>大平底、平底孔、通孔三种参考类型</w:t>
      </w:r>
    </w:p>
    <w:p w:rsidR="00B05195" w:rsidRDefault="00B05195">
      <w:pPr>
        <w:rPr>
          <w:rFonts w:hint="eastAsia"/>
          <w:sz w:val="28"/>
          <w:szCs w:val="28"/>
        </w:rPr>
      </w:pPr>
    </w:p>
    <w:sectPr w:rsidR="00B05195">
      <w:footerReference w:type="even" r:id="rId7"/>
      <w:footerReference w:type="default" r:id="rId8"/>
      <w:footnotePr>
        <w:numFmt w:val="decimalEnclosedCircleChinese"/>
        <w:numRestart w:val="eachPage"/>
      </w:footnotePr>
      <w:endnotePr>
        <w:numFmt w:val="decimalEnclosedCircleChinese"/>
      </w:endnotePr>
      <w:pgSz w:w="11906" w:h="16838"/>
      <w:pgMar w:top="1440" w:right="1797" w:bottom="1440" w:left="1797"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195" w:rsidRDefault="00B05195" w:rsidP="00C90C49">
      <w:r>
        <w:separator/>
      </w:r>
    </w:p>
  </w:endnote>
  <w:endnote w:type="continuationSeparator" w:id="0">
    <w:p w:rsidR="00B05195" w:rsidRDefault="00B05195" w:rsidP="00C90C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05195">
    <w:pPr>
      <w:pStyle w:val="a3"/>
      <w:framePr w:wrap="around" w:vAnchor="text" w:hAnchor="margin" w:xAlign="center" w:y="1"/>
      <w:rPr>
        <w:rStyle w:val="a6"/>
      </w:rPr>
    </w:pPr>
    <w:r>
      <w:fldChar w:fldCharType="begin"/>
    </w:r>
    <w:r>
      <w:rPr>
        <w:rStyle w:val="a6"/>
      </w:rPr>
      <w:instrText xml:space="preserve">PAGE  </w:instrText>
    </w:r>
    <w:r>
      <w:fldChar w:fldCharType="separate"/>
    </w:r>
    <w:r>
      <w:fldChar w:fldCharType="end"/>
    </w:r>
  </w:p>
  <w:p w:rsidR="00000000" w:rsidRDefault="00B05195">
    <w:pPr>
      <w:pStyle w:val="a3"/>
    </w:pPr>
    <w:r>
      <w:rPr>
        <w:lang w:val="en-US" w:eastAsia="zh-CN"/>
      </w:rPr>
      <w:pict>
        <v:shapetype id="_x0000_t202" coordsize="21600,21600" o:spt="202" path="m,l,21600r21600,l21600,xe">
          <v:stroke joinstyle="miter"/>
          <v:path gradientshapeok="t" o:connecttype="rect"/>
        </v:shapetype>
        <v:shape id="文本框 1" o:spid="_x0000_s2049" type="#_x0000_t202" style="position:absolute;margin-left:0;margin-top:0;width:2.1pt;height:10.35pt;z-index:251657728;mso-wrap-style:none;mso-wrap-distance-left:0;mso-wrap-distance-right:0;mso-position-horizontal:center;mso-position-horizontal-relative:margin" filled="f" stroked="f">
          <v:textbox style="mso-fit-shape-to-text:t" inset="0,0,0,0">
            <w:txbxContent>
              <w:p w:rsidR="00000000" w:rsidRDefault="00B05195">
                <w:pPr>
                  <w:pStyle w:val="a3"/>
                  <w:rPr>
                    <w:rStyle w:val="a6"/>
                  </w:rPr>
                </w:pPr>
                <w:r>
                  <w:fldChar w:fldCharType="begin"/>
                </w:r>
                <w:r>
                  <w:rPr>
                    <w:rStyle w:val="a6"/>
                  </w:rPr>
                  <w:instrText xml:space="preserve">PAGE  </w:instrText>
                </w:r>
                <w:r>
                  <w:fldChar w:fldCharType="separate"/>
                </w:r>
                <w:r>
                  <w:rPr>
                    <w:rStyle w:val="a6"/>
                  </w:rPr>
                  <w:t xml:space="preserve"> </w:t>
                </w:r>
                <w:r>
                  <w:fldChar w:fldCharType="end"/>
                </w:r>
              </w:p>
            </w:txbxContent>
          </v:textbox>
          <w10:wrap type="square"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05195">
    <w:pPr>
      <w:pStyle w:val="a3"/>
      <w:framePr w:wrap="around" w:vAnchor="text" w:hAnchor="margin" w:xAlign="center" w:y="1"/>
      <w:rPr>
        <w:rStyle w:val="a6"/>
      </w:rPr>
    </w:pPr>
    <w:r>
      <w:fldChar w:fldCharType="begin"/>
    </w:r>
    <w:r>
      <w:rPr>
        <w:rStyle w:val="a6"/>
      </w:rPr>
      <w:instrText xml:space="preserve">PAGE  </w:instrText>
    </w:r>
    <w:r>
      <w:fldChar w:fldCharType="separate"/>
    </w:r>
    <w:r w:rsidR="00D04C2C">
      <w:rPr>
        <w:rStyle w:val="a6"/>
        <w:noProof/>
      </w:rPr>
      <w:t>2</w:t>
    </w:r>
    <w:r>
      <w:fldChar w:fldCharType="end"/>
    </w:r>
  </w:p>
  <w:p w:rsidR="00000000" w:rsidRDefault="00B0519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195" w:rsidRDefault="00B05195" w:rsidP="00C90C49">
      <w:r>
        <w:separator/>
      </w:r>
    </w:p>
  </w:footnote>
  <w:footnote w:type="continuationSeparator" w:id="0">
    <w:p w:rsidR="00B05195" w:rsidRDefault="00B05195" w:rsidP="00C90C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3491D"/>
    <w:multiLevelType w:val="singleLevel"/>
    <w:tmpl w:val="5A23491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strokecolor="#739cc3">
      <v:fill angle="90" type="gradient">
        <o:fill v:ext="view" type="gradientUnscaled"/>
      </v:fill>
      <v:stroke color="#739cc3" weight="1.25pt"/>
    </o:shapedefaults>
    <o:shapelayout v:ext="edit">
      <o:idmap v:ext="edit" data="2"/>
    </o:shapelayout>
  </w:hdrShapeDefaults>
  <w:footnotePr>
    <w:numFmt w:val="decimalEnclosedCircleChinese"/>
    <w:numRestart w:val="eachPage"/>
    <w:footnote w:id="-1"/>
    <w:footnote w:id="0"/>
  </w:footnotePr>
  <w:endnotePr>
    <w:numFmt w:val="decimalEnclosedCircleChinese"/>
    <w:endnote w:id="-1"/>
    <w:endnote w:id="0"/>
  </w:endnotePr>
  <w:compat>
    <w:spaceForUL/>
    <w:balanceSingleByteDoubleByteWidth/>
    <w:doNotLeaveBackslashAlone/>
    <w:ulTrailSpace/>
    <w:doNotExpandShiftReturn/>
    <w:adjustLineHeightInTable/>
    <w:useFELayout/>
  </w:compat>
  <w:rsids>
    <w:rsidRoot w:val="00172A27"/>
    <w:rsid w:val="00001732"/>
    <w:rsid w:val="00011E81"/>
    <w:rsid w:val="00081422"/>
    <w:rsid w:val="00145080"/>
    <w:rsid w:val="002F16E5"/>
    <w:rsid w:val="00375339"/>
    <w:rsid w:val="003E4513"/>
    <w:rsid w:val="004107A6"/>
    <w:rsid w:val="004319EF"/>
    <w:rsid w:val="004940C6"/>
    <w:rsid w:val="004D559D"/>
    <w:rsid w:val="00510775"/>
    <w:rsid w:val="005875C6"/>
    <w:rsid w:val="005F4B79"/>
    <w:rsid w:val="00625B0C"/>
    <w:rsid w:val="00691EF0"/>
    <w:rsid w:val="007300F9"/>
    <w:rsid w:val="00762B1A"/>
    <w:rsid w:val="007D64DD"/>
    <w:rsid w:val="00801EB7"/>
    <w:rsid w:val="00891BEB"/>
    <w:rsid w:val="008B1E6E"/>
    <w:rsid w:val="008C57D6"/>
    <w:rsid w:val="009B4730"/>
    <w:rsid w:val="00A67762"/>
    <w:rsid w:val="00A965E3"/>
    <w:rsid w:val="00B05195"/>
    <w:rsid w:val="00C130DC"/>
    <w:rsid w:val="00CD27A1"/>
    <w:rsid w:val="00D04C2C"/>
    <w:rsid w:val="00DB1BCD"/>
    <w:rsid w:val="00DE7E24"/>
    <w:rsid w:val="00DF24C3"/>
    <w:rsid w:val="00E11BE4"/>
    <w:rsid w:val="00EB14AE"/>
    <w:rsid w:val="00F52736"/>
    <w:rsid w:val="00F74400"/>
    <w:rsid w:val="00FC256E"/>
    <w:rsid w:val="1FBF652D"/>
    <w:rsid w:val="21023710"/>
    <w:rsid w:val="64DA63E1"/>
    <w:rsid w:val="70E123B4"/>
    <w:rsid w:val="751275A6"/>
    <w:rsid w:val="7F9A54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lsdException w:name="header" w:semiHidden="0" w:uiPriority="0" w:unhideWhenUsed="0"/>
    <w:lsdException w:name="footer" w:semiHidden="0" w:uiPriority="0" w:unhideWhenUsed="0"/>
    <w:lsdException w:name="caption" w:uiPriority="35" w:qFormat="1"/>
    <w:lsdException w:name="footnote reference" w:semiHidden="0" w:uiPriority="0" w:unhideWhenUsed="0"/>
    <w:lsdException w:name="page number" w:semiHidden="0" w:uiPriority="0" w:unhideWhenUsed="0"/>
    <w:lsdException w:name="Title" w:semiHidden="0" w:uiPriority="10" w:unhideWhenUsed="0" w:qFormat="1"/>
    <w:lsdException w:name="Default Paragraph Font" w:semiHidden="0" w:uiPriority="0" w:unhideWhenUsed="0"/>
    <w:lsdException w:name="Body Text" w:semiHidden="0" w:uiPriority="0" w:unhideWhenUsed="0"/>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Plain Text" w:semiHidden="0" w:uiPriority="0" w:unhideWhenUsed="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kern w:val="0"/>
      <w:sz w:val="32"/>
      <w:szCs w:val="32"/>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Pr>
      <w:rFonts w:ascii="Times New Roman" w:eastAsia="宋体" w:hAnsi="Times New Roman" w:cs="Times New Roman"/>
      <w:sz w:val="18"/>
      <w:szCs w:val="18"/>
    </w:rPr>
  </w:style>
  <w:style w:type="character" w:customStyle="1" w:styleId="urtxtstd17">
    <w:name w:val="urtxtstd17"/>
    <w:basedOn w:val="a0"/>
    <w:rPr>
      <w:rFonts w:ascii="Arial" w:hAnsi="Arial" w:cs="Arial" w:hint="default"/>
      <w:b w:val="0"/>
      <w:bCs w:val="0"/>
      <w:i w:val="0"/>
      <w:iCs w:val="0"/>
      <w:sz w:val="17"/>
      <w:szCs w:val="17"/>
    </w:rPr>
  </w:style>
  <w:style w:type="character" w:customStyle="1" w:styleId="Char0">
    <w:name w:val="日期 Char"/>
    <w:link w:val="a4"/>
    <w:uiPriority w:val="99"/>
    <w:semiHidden/>
    <w:rPr>
      <w:rFonts w:ascii="Times New Roman" w:hAnsi="Times New Roman"/>
      <w:kern w:val="2"/>
      <w:sz w:val="21"/>
      <w:szCs w:val="24"/>
    </w:rPr>
  </w:style>
  <w:style w:type="character" w:customStyle="1" w:styleId="2Char">
    <w:name w:val="标题 2 Char"/>
    <w:link w:val="2"/>
    <w:rPr>
      <w:rFonts w:ascii="Cambria" w:eastAsia="宋体" w:hAnsi="Cambria" w:cs="Times New Roman"/>
      <w:b/>
      <w:bCs/>
      <w:sz w:val="32"/>
      <w:szCs w:val="32"/>
    </w:rPr>
  </w:style>
  <w:style w:type="character" w:styleId="a5">
    <w:name w:val="footnote reference"/>
    <w:rPr>
      <w:vertAlign w:val="superscript"/>
    </w:rPr>
  </w:style>
  <w:style w:type="character" w:customStyle="1" w:styleId="apple-converted-space">
    <w:name w:val="apple-converted-space"/>
    <w:basedOn w:val="a0"/>
  </w:style>
  <w:style w:type="character" w:customStyle="1" w:styleId="1Char">
    <w:name w:val="标题 1 Char"/>
    <w:link w:val="1"/>
    <w:rPr>
      <w:rFonts w:ascii="Times New Roman" w:eastAsia="宋体" w:hAnsi="Times New Roman" w:cs="Times New Roman"/>
      <w:b/>
      <w:bCs/>
      <w:kern w:val="44"/>
      <w:sz w:val="44"/>
      <w:szCs w:val="44"/>
    </w:rPr>
  </w:style>
  <w:style w:type="character" w:styleId="a6">
    <w:name w:val="page number"/>
    <w:basedOn w:val="a0"/>
  </w:style>
  <w:style w:type="character" w:customStyle="1" w:styleId="Char1">
    <w:name w:val="脚注文本 Char"/>
    <w:link w:val="a7"/>
    <w:rPr>
      <w:rFonts w:ascii="Times New Roman" w:eastAsia="宋体" w:hAnsi="Times New Roman" w:cs="Times New Roman"/>
      <w:sz w:val="18"/>
      <w:szCs w:val="18"/>
    </w:rPr>
  </w:style>
  <w:style w:type="character" w:customStyle="1" w:styleId="Char2">
    <w:name w:val="页眉 Char"/>
    <w:link w:val="a8"/>
    <w:rPr>
      <w:rFonts w:ascii="Times New Roman" w:hAnsi="Times New Roman"/>
      <w:kern w:val="2"/>
      <w:sz w:val="18"/>
      <w:szCs w:val="18"/>
    </w:rPr>
  </w:style>
  <w:style w:type="character" w:styleId="a9">
    <w:name w:val="Strong"/>
    <w:uiPriority w:val="22"/>
    <w:qFormat/>
    <w:rPr>
      <w:b/>
      <w:bCs/>
    </w:rPr>
  </w:style>
  <w:style w:type="character" w:customStyle="1" w:styleId="Char3">
    <w:name w:val="纯文本 Char"/>
    <w:link w:val="aa"/>
    <w:rPr>
      <w:rFonts w:ascii="宋体" w:eastAsia="宋体" w:hAnsi="Courier New" w:cs="Times New Roman"/>
      <w:szCs w:val="20"/>
    </w:rPr>
  </w:style>
  <w:style w:type="character" w:customStyle="1" w:styleId="Char4">
    <w:name w:val="正文文本 Char"/>
    <w:link w:val="ab"/>
    <w:rPr>
      <w:rFonts w:ascii="Times New Roman" w:eastAsia="宋体" w:hAnsi="Times New Roman" w:cs="Times New Roman"/>
      <w:szCs w:val="24"/>
    </w:rPr>
  </w:style>
  <w:style w:type="paragraph" w:styleId="a3">
    <w:name w:val="footer"/>
    <w:basedOn w:val="a"/>
    <w:link w:val="Char"/>
    <w:pPr>
      <w:tabs>
        <w:tab w:val="center" w:pos="4153"/>
        <w:tab w:val="right" w:pos="8306"/>
      </w:tabs>
      <w:snapToGrid w:val="0"/>
      <w:jc w:val="left"/>
    </w:pPr>
    <w:rPr>
      <w:kern w:val="0"/>
      <w:sz w:val="18"/>
      <w:szCs w:val="18"/>
    </w:rPr>
  </w:style>
  <w:style w:type="paragraph" w:styleId="a7">
    <w:name w:val="footnote text"/>
    <w:basedOn w:val="a"/>
    <w:link w:val="Char1"/>
    <w:pPr>
      <w:snapToGrid w:val="0"/>
      <w:jc w:val="left"/>
    </w:pPr>
    <w:rPr>
      <w:kern w:val="0"/>
      <w:sz w:val="18"/>
      <w:szCs w:val="18"/>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eastAsia="黑体" w:hAnsi="Times New Roman" w:cs="宋体"/>
      <w:b w:val="0"/>
      <w:bCs w:val="0"/>
      <w:sz w:val="28"/>
      <w:szCs w:val="20"/>
    </w:rPr>
  </w:style>
  <w:style w:type="paragraph" w:styleId="a4">
    <w:name w:val="Date"/>
    <w:basedOn w:val="a"/>
    <w:next w:val="a"/>
    <w:link w:val="Char0"/>
    <w:uiPriority w:val="99"/>
    <w:unhideWhenUsed/>
    <w:pPr>
      <w:ind w:leftChars="2500" w:left="100"/>
    </w:pPr>
  </w:style>
  <w:style w:type="paragraph" w:styleId="a8">
    <w:name w:val="header"/>
    <w:basedOn w:val="a"/>
    <w:link w:val="Char2"/>
    <w:pPr>
      <w:pBdr>
        <w:bottom w:val="single" w:sz="6" w:space="1" w:color="auto"/>
      </w:pBdr>
      <w:tabs>
        <w:tab w:val="center" w:pos="4153"/>
        <w:tab w:val="right" w:pos="8306"/>
      </w:tabs>
      <w:snapToGrid w:val="0"/>
      <w:jc w:val="center"/>
    </w:pPr>
    <w:rPr>
      <w:sz w:val="18"/>
      <w:szCs w:val="18"/>
    </w:rPr>
  </w:style>
  <w:style w:type="paragraph" w:customStyle="1" w:styleId="Web">
    <w:name w:val="普通 (Web)"/>
    <w:pPr>
      <w:spacing w:before="100" w:after="100"/>
    </w:pPr>
    <w:rPr>
      <w:rFonts w:ascii="宋体" w:hAnsi="Times New Roman"/>
      <w:sz w:val="24"/>
    </w:rPr>
  </w:style>
  <w:style w:type="paragraph" w:styleId="ab">
    <w:name w:val="Body Text"/>
    <w:basedOn w:val="a"/>
    <w:link w:val="Char4"/>
    <w:pPr>
      <w:spacing w:after="120"/>
    </w:pPr>
    <w:rPr>
      <w:kern w:val="0"/>
      <w:sz w:val="20"/>
    </w:rPr>
  </w:style>
  <w:style w:type="paragraph" w:styleId="aa">
    <w:name w:val="Plain Text"/>
    <w:basedOn w:val="a"/>
    <w:link w:val="Char3"/>
    <w:rPr>
      <w:rFonts w:ascii="宋体" w:hAnsi="Courier New"/>
      <w:kern w:val="0"/>
      <w:sz w:val="20"/>
      <w:szCs w:val="20"/>
    </w:rPr>
  </w:style>
  <w:style w:type="paragraph" w:styleId="ac">
    <w:name w:val="List Paragraph"/>
    <w:qFormat/>
    <w:pPr>
      <w:widowControl w:val="0"/>
      <w:ind w:firstLineChars="200" w:firstLine="200"/>
      <w:jc w:val="both"/>
    </w:pPr>
    <w:rPr>
      <w:kern w:val="2"/>
      <w:sz w:val="21"/>
      <w:szCs w:val="22"/>
    </w:rPr>
  </w:style>
  <w:style w:type="paragraph" w:customStyle="1" w:styleId="p0">
    <w:name w:val="p0"/>
    <w:basedOn w:val="a"/>
    <w:pPr>
      <w:widowControl/>
      <w:spacing w:line="365" w:lineRule="atLeast"/>
      <w:ind w:left="1"/>
      <w:jc w:val="left"/>
      <w:textAlignment w:val="bottom"/>
    </w:pPr>
    <w:rPr>
      <w:rFonts w:hint="eastAsia"/>
      <w:sz w:val="20"/>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822</Words>
  <Characters>4692</Characters>
  <Application>Microsoft Office Word</Application>
  <DocSecurity>0</DocSecurity>
  <PresentationFormat/>
  <Lines>39</Lines>
  <Paragraphs>11</Paragraphs>
  <Slides>0</Slides>
  <Notes>0</Notes>
  <HiddenSlides>0</HiddenSlides>
  <MMClips>0</MMClips>
  <ScaleCrop>false</ScaleCrop>
  <Company>China</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设备购置技术标书审批表</dc:title>
  <dc:creator>薛彦磊</dc:creator>
  <cp:lastModifiedBy>Administrator</cp:lastModifiedBy>
  <cp:revision>2</cp:revision>
  <cp:lastPrinted>2017-03-13T22:56:00Z</cp:lastPrinted>
  <dcterms:created xsi:type="dcterms:W3CDTF">2017-03-14T08:05:00Z</dcterms:created>
  <dcterms:modified xsi:type="dcterms:W3CDTF">2017-03-14T08:05:00Z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