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健身指导与管理专业实训室建设清单</w:t>
      </w:r>
    </w:p>
    <w:p>
      <w:pPr>
        <w:pStyle w:val="17"/>
        <w:numPr>
          <w:ilvl w:val="0"/>
          <w:numId w:val="1"/>
        </w:numPr>
        <w:ind w:firstLineChars="0"/>
        <w:jc w:val="left"/>
        <w:rPr>
          <w:sz w:val="28"/>
          <w:szCs w:val="36"/>
        </w:rPr>
      </w:pPr>
      <w:r>
        <w:rPr>
          <w:rFonts w:hint="eastAsia"/>
          <w:sz w:val="28"/>
          <w:szCs w:val="36"/>
        </w:rPr>
        <w:t>科学运动与健身技能训练实训室1</w:t>
      </w:r>
    </w:p>
    <w:tbl>
      <w:tblPr>
        <w:tblStyle w:val="9"/>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134"/>
        <w:gridCol w:w="1122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7" w:type="dxa"/>
            <w:vAlign w:val="center"/>
          </w:tcPr>
          <w:p>
            <w:pPr>
              <w:jc w:val="center"/>
              <w:rPr>
                <w:rFonts w:asciiTheme="minorEastAsia" w:hAnsiTheme="minorEastAsia"/>
                <w:szCs w:val="21"/>
              </w:rPr>
            </w:pPr>
            <w:r>
              <w:rPr>
                <w:rFonts w:hint="eastAsia" w:asciiTheme="minorEastAsia" w:hAnsiTheme="minorEastAsia"/>
                <w:szCs w:val="21"/>
              </w:rPr>
              <w:t>编号</w:t>
            </w:r>
          </w:p>
        </w:tc>
        <w:tc>
          <w:tcPr>
            <w:tcW w:w="1134" w:type="dxa"/>
            <w:vAlign w:val="center"/>
          </w:tcPr>
          <w:p>
            <w:pPr>
              <w:jc w:val="center"/>
              <w:rPr>
                <w:rFonts w:asciiTheme="minorEastAsia" w:hAnsiTheme="minorEastAsia"/>
                <w:szCs w:val="21"/>
              </w:rPr>
            </w:pPr>
            <w:r>
              <w:rPr>
                <w:rFonts w:hint="eastAsia" w:asciiTheme="minorEastAsia" w:hAnsiTheme="minorEastAsia"/>
                <w:szCs w:val="21"/>
              </w:rPr>
              <w:t>设备名称</w:t>
            </w:r>
          </w:p>
        </w:tc>
        <w:tc>
          <w:tcPr>
            <w:tcW w:w="11228" w:type="dxa"/>
            <w:vAlign w:val="center"/>
          </w:tcPr>
          <w:p>
            <w:pPr>
              <w:jc w:val="center"/>
              <w:rPr>
                <w:rFonts w:asciiTheme="minorEastAsia" w:hAnsiTheme="minorEastAsia"/>
                <w:szCs w:val="21"/>
              </w:rPr>
            </w:pPr>
            <w:r>
              <w:rPr>
                <w:rFonts w:hint="eastAsia" w:asciiTheme="minorEastAsia" w:hAnsiTheme="minorEastAsia"/>
                <w:szCs w:val="21"/>
              </w:rPr>
              <w:t>性能/参数</w:t>
            </w:r>
          </w:p>
        </w:tc>
        <w:tc>
          <w:tcPr>
            <w:tcW w:w="993" w:type="dxa"/>
            <w:vAlign w:val="center"/>
          </w:tcPr>
          <w:p>
            <w:pPr>
              <w:jc w:val="center"/>
              <w:rPr>
                <w:rFonts w:asciiTheme="minorEastAsia" w:hAnsiTheme="minorEastAsia"/>
                <w:szCs w:val="21"/>
              </w:rPr>
            </w:pPr>
            <w:r>
              <w:rPr>
                <w:rFonts w:hint="eastAsia" w:asciiTheme="minorEastAsia" w:hAnsi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87" w:type="dxa"/>
            <w:vAlign w:val="center"/>
          </w:tcPr>
          <w:p>
            <w:pPr>
              <w:jc w:val="center"/>
              <w:rPr>
                <w:rFonts w:asciiTheme="minorEastAsia" w:hAnsiTheme="minorEastAsia"/>
                <w:szCs w:val="21"/>
              </w:rPr>
            </w:pPr>
            <w:bookmarkStart w:id="0" w:name="_Hlk493748927"/>
            <w:r>
              <w:rPr>
                <w:rFonts w:hint="eastAsia" w:asciiTheme="minorEastAsia" w:hAnsiTheme="minorEastAsia"/>
                <w:szCs w:val="21"/>
              </w:rPr>
              <w:t>1</w:t>
            </w:r>
          </w:p>
        </w:tc>
        <w:tc>
          <w:tcPr>
            <w:tcW w:w="1134" w:type="dxa"/>
            <w:shd w:val="clear" w:color="auto" w:fill="auto"/>
            <w:vAlign w:val="center"/>
          </w:tcPr>
          <w:p>
            <w:pPr>
              <w:widowControl/>
              <w:jc w:val="center"/>
              <w:rPr>
                <w:rFonts w:cs="宋体" w:asciiTheme="minorEastAsia" w:hAnsiTheme="minorEastAsia"/>
                <w:szCs w:val="21"/>
              </w:rPr>
            </w:pPr>
            <w:r>
              <w:rPr>
                <w:rFonts w:cs="Times New Roman" w:asciiTheme="minorEastAsia" w:hAnsiTheme="minorEastAsia"/>
                <w:kern w:val="0"/>
                <w:szCs w:val="21"/>
              </w:rPr>
              <w:t>跑步机</w:t>
            </w:r>
          </w:p>
        </w:tc>
        <w:tc>
          <w:tcPr>
            <w:tcW w:w="11228" w:type="dxa"/>
            <w:shd w:val="clear" w:color="auto" w:fill="auto"/>
            <w:vAlign w:val="center"/>
          </w:tcPr>
          <w:p>
            <w:pPr>
              <w:pStyle w:val="22"/>
              <w:numPr>
                <w:ilvl w:val="0"/>
                <w:numId w:val="2"/>
              </w:numPr>
              <w:ind w:firstLineChars="0"/>
              <w:rPr>
                <w:rFonts w:cs="Times New Roman" w:asciiTheme="minorEastAsia" w:hAnsiTheme="minorEastAsia"/>
                <w:bCs/>
                <w:kern w:val="0"/>
                <w:szCs w:val="21"/>
              </w:rPr>
            </w:pPr>
            <w:r>
              <w:rPr>
                <w:rFonts w:hint="eastAsia" w:cs="宋体" w:asciiTheme="minorEastAsia" w:hAnsiTheme="minorEastAsia"/>
                <w:kern w:val="0"/>
                <w:szCs w:val="21"/>
              </w:rPr>
              <w:t>★</w:t>
            </w:r>
            <w:r>
              <w:rPr>
                <w:rFonts w:cs="Times New Roman" w:asciiTheme="minorEastAsia" w:hAnsiTheme="minorEastAsia"/>
                <w:bCs/>
                <w:kern w:val="0"/>
                <w:szCs w:val="21"/>
              </w:rPr>
              <w:t>面板显示</w:t>
            </w:r>
            <w:r>
              <w:rPr>
                <w:rFonts w:hint="eastAsia" w:cs="Times New Roman" w:asciiTheme="minorEastAsia" w:hAnsiTheme="minorEastAsia"/>
                <w:bCs/>
                <w:kern w:val="0"/>
                <w:szCs w:val="21"/>
              </w:rPr>
              <w:t>:</w:t>
            </w:r>
            <w:r>
              <w:rPr>
                <w:rFonts w:cs="Times New Roman" w:asciiTheme="minorEastAsia" w:hAnsiTheme="minorEastAsia"/>
                <w:bCs/>
                <w:kern w:val="0"/>
                <w:szCs w:val="21"/>
              </w:rPr>
              <w:t>LED点矩阵显示器</w:t>
            </w:r>
            <w:r>
              <w:rPr>
                <w:rFonts w:hint="eastAsia" w:cs="Times New Roman" w:asciiTheme="minorEastAsia" w:hAnsiTheme="minorEastAsia"/>
                <w:bCs/>
                <w:kern w:val="0"/>
                <w:szCs w:val="21"/>
              </w:rPr>
              <w:t>。</w:t>
            </w:r>
          </w:p>
          <w:p>
            <w:pPr>
              <w:numPr>
                <w:ilvl w:val="0"/>
                <w:numId w:val="2"/>
              </w:numPr>
              <w:spacing w:line="0" w:lineRule="atLeast"/>
              <w:jc w:val="left"/>
              <w:rPr>
                <w:rFonts w:cs="Times New Roman" w:asciiTheme="minorEastAsia" w:hAnsiTheme="minorEastAsia"/>
                <w:bCs/>
                <w:kern w:val="0"/>
                <w:szCs w:val="21"/>
              </w:rPr>
            </w:pPr>
            <w:r>
              <w:rPr>
                <w:rFonts w:hint="eastAsia" w:cs="宋体" w:asciiTheme="minorEastAsia" w:hAnsiTheme="minorEastAsia"/>
                <w:kern w:val="0"/>
                <w:szCs w:val="21"/>
              </w:rPr>
              <w:t>★</w:t>
            </w:r>
            <w:r>
              <w:rPr>
                <w:rFonts w:cs="Times New Roman" w:asciiTheme="minorEastAsia" w:hAnsiTheme="minorEastAsia"/>
                <w:bCs/>
                <w:kern w:val="0"/>
                <w:szCs w:val="21"/>
              </w:rPr>
              <w:t>马达</w:t>
            </w:r>
            <w:r>
              <w:rPr>
                <w:rFonts w:hint="eastAsia" w:cs="Times New Roman" w:asciiTheme="minorEastAsia" w:hAnsiTheme="minorEastAsia"/>
                <w:bCs/>
                <w:kern w:val="0"/>
                <w:szCs w:val="21"/>
              </w:rPr>
              <w:t>:</w:t>
            </w:r>
            <w:r>
              <w:rPr>
                <w:rFonts w:hint="eastAsia"/>
              </w:rPr>
              <w:t xml:space="preserve"> </w:t>
            </w:r>
            <w:r>
              <w:rPr>
                <w:rFonts w:hint="eastAsia" w:cs="Times New Roman" w:asciiTheme="minorEastAsia" w:hAnsiTheme="minorEastAsia"/>
                <w:bCs/>
                <w:kern w:val="0"/>
                <w:szCs w:val="21"/>
              </w:rPr>
              <w:t>均值4HP，峰值8HP。</w:t>
            </w:r>
          </w:p>
          <w:p>
            <w:pPr>
              <w:spacing w:line="0" w:lineRule="atLeast"/>
              <w:ind w:left="425"/>
              <w:jc w:val="left"/>
              <w:rPr>
                <w:rFonts w:cs="Times New Roman" w:asciiTheme="minorEastAsia" w:hAnsiTheme="minorEastAsia"/>
                <w:bCs/>
                <w:kern w:val="0"/>
                <w:szCs w:val="21"/>
              </w:rPr>
            </w:pPr>
          </w:p>
          <w:p>
            <w:pPr>
              <w:numPr>
                <w:ilvl w:val="0"/>
                <w:numId w:val="2"/>
              </w:numPr>
              <w:spacing w:line="0" w:lineRule="atLeast"/>
              <w:jc w:val="left"/>
              <w:rPr>
                <w:rFonts w:cs="Times New Roman" w:asciiTheme="minorEastAsia" w:hAnsiTheme="minorEastAsia"/>
                <w:bCs/>
                <w:kern w:val="0"/>
                <w:szCs w:val="21"/>
              </w:rPr>
            </w:pPr>
            <w:r>
              <w:rPr>
                <w:rFonts w:hint="eastAsia" w:asciiTheme="minorEastAsia" w:hAnsiTheme="minorEastAsia"/>
                <w:szCs w:val="21"/>
              </w:rPr>
              <w:t>▲</w:t>
            </w:r>
            <w:r>
              <w:rPr>
                <w:rFonts w:cs="Times New Roman" w:asciiTheme="minorEastAsia" w:hAnsiTheme="minorEastAsia"/>
                <w:bCs/>
                <w:kern w:val="0"/>
                <w:szCs w:val="21"/>
              </w:rPr>
              <w:t>速度范围：</w:t>
            </w:r>
            <w:r>
              <w:rPr>
                <w:rFonts w:hint="eastAsia" w:cs="Times New Roman" w:asciiTheme="minorEastAsia" w:hAnsiTheme="minorEastAsia"/>
                <w:bCs/>
                <w:kern w:val="0"/>
                <w:szCs w:val="21"/>
              </w:rPr>
              <w:t>0 – 20英里/小时</w:t>
            </w:r>
          </w:p>
          <w:p>
            <w:pPr>
              <w:numPr>
                <w:ilvl w:val="0"/>
                <w:numId w:val="2"/>
              </w:numPr>
              <w:spacing w:line="0" w:lineRule="atLeast"/>
              <w:jc w:val="left"/>
              <w:rPr>
                <w:rFonts w:cs="Times New Roman" w:asciiTheme="minorEastAsia" w:hAnsiTheme="minorEastAsia"/>
                <w:bCs/>
                <w:kern w:val="0"/>
                <w:szCs w:val="21"/>
              </w:rPr>
            </w:pPr>
            <w:r>
              <w:rPr>
                <w:rFonts w:hint="eastAsia" w:cs="宋体" w:asciiTheme="minorEastAsia" w:hAnsiTheme="minorEastAsia"/>
                <w:kern w:val="0"/>
                <w:szCs w:val="21"/>
              </w:rPr>
              <w:t>★</w:t>
            </w:r>
            <w:r>
              <w:rPr>
                <w:rFonts w:cs="Times New Roman" w:asciiTheme="minorEastAsia" w:hAnsiTheme="minorEastAsia"/>
                <w:bCs/>
                <w:kern w:val="0"/>
                <w:szCs w:val="21"/>
              </w:rPr>
              <w:t>坡度：(-5%) - (+35%)</w:t>
            </w:r>
          </w:p>
          <w:p>
            <w:pPr>
              <w:spacing w:line="0" w:lineRule="atLeast"/>
              <w:jc w:val="left"/>
              <w:rPr>
                <w:rFonts w:cs="Times New Roman" w:asciiTheme="minorEastAsia" w:hAnsiTheme="minorEastAsia"/>
                <w:bCs/>
                <w:kern w:val="0"/>
                <w:szCs w:val="21"/>
              </w:rPr>
            </w:pPr>
          </w:p>
          <w:p>
            <w:pPr>
              <w:numPr>
                <w:ilvl w:val="0"/>
                <w:numId w:val="2"/>
              </w:numPr>
              <w:spacing w:line="0" w:lineRule="atLeast"/>
              <w:jc w:val="left"/>
              <w:rPr>
                <w:rFonts w:cs="Times New Roman" w:asciiTheme="minorEastAsia" w:hAnsiTheme="minorEastAsia"/>
                <w:bCs/>
                <w:kern w:val="0"/>
                <w:szCs w:val="21"/>
              </w:rPr>
            </w:pPr>
            <w:r>
              <w:rPr>
                <w:rFonts w:hint="eastAsia" w:asciiTheme="minorEastAsia" w:hAnsiTheme="minorEastAsia"/>
                <w:szCs w:val="21"/>
              </w:rPr>
              <w:t>▲</w:t>
            </w:r>
            <w:r>
              <w:rPr>
                <w:rFonts w:cs="Times New Roman" w:asciiTheme="minorEastAsia" w:hAnsiTheme="minorEastAsia"/>
                <w:bCs/>
                <w:kern w:val="0"/>
                <w:szCs w:val="21"/>
              </w:rPr>
              <w:t>屏幕数据显示</w:t>
            </w:r>
            <w:r>
              <w:rPr>
                <w:rFonts w:hint="eastAsia" w:cs="Times New Roman" w:asciiTheme="minorEastAsia" w:hAnsiTheme="minorEastAsia"/>
                <w:bCs/>
                <w:kern w:val="0"/>
                <w:szCs w:val="21"/>
              </w:rPr>
              <w:t>:心率显示系统、运动部位显示系统、心率值、卡路里</w:t>
            </w:r>
            <w:r>
              <w:rPr>
                <w:rFonts w:cs="Times New Roman" w:asciiTheme="minorEastAsia" w:hAnsiTheme="minorEastAsia"/>
                <w:bCs/>
                <w:kern w:val="0"/>
                <w:szCs w:val="21"/>
              </w:rPr>
              <w:t>/时、运动代谢率（METS）、步伐、坡度、速度、时间、距离</w:t>
            </w:r>
            <w:r>
              <w:rPr>
                <w:rFonts w:hint="eastAsia" w:cs="Times New Roman" w:asciiTheme="minorEastAsia" w:hAnsiTheme="minorEastAsia"/>
                <w:bCs/>
                <w:kern w:val="0"/>
                <w:szCs w:val="21"/>
              </w:rPr>
              <w:t>。</w:t>
            </w:r>
            <w:r>
              <w:rPr>
                <w:rFonts w:cs="Times New Roman" w:asciiTheme="minorEastAsia" w:hAnsiTheme="minorEastAsia"/>
                <w:bCs/>
                <w:kern w:val="0"/>
                <w:szCs w:val="21"/>
              </w:rPr>
              <w:t>Polar</w:t>
            </w:r>
            <w:r>
              <w:rPr>
                <w:rFonts w:hint="eastAsia" w:cs="Times New Roman" w:asciiTheme="minorEastAsia" w:hAnsiTheme="minorEastAsia"/>
                <w:bCs/>
                <w:kern w:val="0"/>
                <w:szCs w:val="21"/>
              </w:rPr>
              <w:t>＠遥测式心率监控系统。</w:t>
            </w:r>
          </w:p>
          <w:p>
            <w:pPr>
              <w:numPr>
                <w:ilvl w:val="0"/>
                <w:numId w:val="2"/>
              </w:numPr>
              <w:spacing w:line="0" w:lineRule="atLeast"/>
              <w:jc w:val="left"/>
              <w:rPr>
                <w:rFonts w:cs="Times New Roman" w:asciiTheme="minorEastAsia" w:hAnsiTheme="minorEastAsia"/>
                <w:bCs/>
                <w:kern w:val="0"/>
                <w:szCs w:val="21"/>
              </w:rPr>
            </w:pPr>
            <w:r>
              <w:rPr>
                <w:rFonts w:cs="Times New Roman" w:asciiTheme="minorEastAsia" w:hAnsiTheme="minorEastAsia"/>
                <w:bCs/>
                <w:kern w:val="0"/>
                <w:szCs w:val="21"/>
              </w:rPr>
              <w:t>心率监测系统</w:t>
            </w:r>
            <w:r>
              <w:rPr>
                <w:rFonts w:hint="eastAsia" w:cs="Times New Roman" w:asciiTheme="minorEastAsia" w:hAnsiTheme="minorEastAsia"/>
                <w:bCs/>
                <w:kern w:val="0"/>
                <w:szCs w:val="21"/>
              </w:rPr>
              <w:t>:心率控制系统、手握心率感应系统、遥测心率感应系统</w:t>
            </w:r>
          </w:p>
          <w:p>
            <w:pPr>
              <w:numPr>
                <w:ilvl w:val="0"/>
                <w:numId w:val="2"/>
              </w:numPr>
              <w:spacing w:line="0" w:lineRule="atLeast"/>
              <w:jc w:val="left"/>
              <w:rPr>
                <w:rFonts w:cs="Times New Roman" w:asciiTheme="minorEastAsia" w:hAnsiTheme="minorEastAsia"/>
                <w:bCs/>
                <w:kern w:val="0"/>
                <w:szCs w:val="21"/>
              </w:rPr>
            </w:pPr>
            <w:r>
              <w:rPr>
                <w:rFonts w:hint="eastAsia" w:asciiTheme="minorEastAsia" w:hAnsiTheme="minorEastAsia"/>
                <w:szCs w:val="21"/>
              </w:rPr>
              <w:t>▲</w:t>
            </w:r>
            <w:r>
              <w:rPr>
                <w:rFonts w:cs="Times New Roman" w:asciiTheme="minorEastAsia" w:hAnsiTheme="minorEastAsia"/>
                <w:bCs/>
                <w:kern w:val="0"/>
                <w:szCs w:val="21"/>
              </w:rPr>
              <w:t>内置程序：</w:t>
            </w:r>
            <w:r>
              <w:rPr>
                <w:rFonts w:hint="eastAsia" w:cs="Times New Roman" w:asciiTheme="minorEastAsia" w:hAnsiTheme="minorEastAsia"/>
                <w:bCs/>
                <w:kern w:val="0"/>
                <w:szCs w:val="21"/>
              </w:rPr>
              <w:t>自定义程序、山地训练程序、随机程序、间歇训练程序、臀肌训练程序、</w:t>
            </w:r>
            <w:r>
              <w:rPr>
                <w:rFonts w:cs="Times New Roman" w:asciiTheme="minorEastAsia" w:hAnsiTheme="minorEastAsia"/>
                <w:bCs/>
                <w:kern w:val="0"/>
                <w:szCs w:val="21"/>
              </w:rPr>
              <w:t>Zone trainer 心跳区间控制程序、减重程序、健身测试程序-Bruce、Cool down渐缓程序、心肺训练程序、健身测试程序-Gerkin</w:t>
            </w:r>
            <w:r>
              <w:rPr>
                <w:rFonts w:hint="eastAsia" w:cs="Times New Roman" w:asciiTheme="minorEastAsia" w:hAnsiTheme="minorEastAsia"/>
                <w:bCs/>
                <w:kern w:val="0"/>
                <w:szCs w:val="21"/>
              </w:rPr>
              <w:t>。</w:t>
            </w:r>
          </w:p>
          <w:p>
            <w:pPr>
              <w:pStyle w:val="22"/>
              <w:numPr>
                <w:ilvl w:val="0"/>
                <w:numId w:val="2"/>
              </w:numPr>
              <w:ind w:firstLineChars="0"/>
              <w:rPr>
                <w:rFonts w:cs="Times New Roman" w:asciiTheme="minorEastAsia" w:hAnsiTheme="minorEastAsia"/>
                <w:bCs/>
                <w:kern w:val="0"/>
                <w:szCs w:val="21"/>
              </w:rPr>
            </w:pPr>
            <w:r>
              <w:rPr>
                <w:rFonts w:hint="eastAsia" w:cs="宋体" w:asciiTheme="minorEastAsia" w:hAnsiTheme="minorEastAsia"/>
                <w:kern w:val="0"/>
                <w:szCs w:val="21"/>
              </w:rPr>
              <w:t>★</w:t>
            </w:r>
            <w:r>
              <w:rPr>
                <w:rFonts w:cs="Times New Roman" w:asciiTheme="minorEastAsia" w:hAnsiTheme="minorEastAsia"/>
                <w:bCs/>
                <w:kern w:val="0"/>
                <w:szCs w:val="21"/>
              </w:rPr>
              <w:t>特殊功能及配置：FlowTec 马达系统、MyFlex 专利缓冲装置、SafeStart 控制系统、阅读架、耳机孔、水壶架</w:t>
            </w:r>
            <w:r>
              <w:rPr>
                <w:rFonts w:hint="eastAsia" w:cs="Times New Roman" w:asciiTheme="minorEastAsia" w:hAnsiTheme="minorEastAsia"/>
                <w:bCs/>
                <w:kern w:val="0"/>
                <w:szCs w:val="21"/>
              </w:rPr>
              <w:t>。</w:t>
            </w:r>
          </w:p>
          <w:p>
            <w:pPr>
              <w:spacing w:line="0" w:lineRule="atLeast"/>
              <w:jc w:val="left"/>
              <w:rPr>
                <w:rFonts w:cs="宋体" w:asciiTheme="minorEastAsia" w:hAnsiTheme="minorEastAsia"/>
                <w:szCs w:val="21"/>
              </w:rPr>
            </w:pP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szCs w:val="21"/>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8"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2</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椭圆训练机</w:t>
            </w:r>
          </w:p>
        </w:tc>
        <w:tc>
          <w:tcPr>
            <w:tcW w:w="11228" w:type="dxa"/>
            <w:shd w:val="clear" w:color="auto" w:fill="auto"/>
            <w:vAlign w:val="center"/>
          </w:tcPr>
          <w:p>
            <w:pPr>
              <w:pStyle w:val="22"/>
              <w:numPr>
                <w:ilvl w:val="0"/>
                <w:numId w:val="3"/>
              </w:numPr>
              <w:ind w:firstLineChars="0"/>
              <w:rPr>
                <w:rFonts w:cs="Times New Roman" w:asciiTheme="minorEastAsia" w:hAnsiTheme="minorEastAsia"/>
                <w:bCs/>
                <w:kern w:val="0"/>
                <w:szCs w:val="21"/>
              </w:rPr>
            </w:pPr>
            <w:r>
              <w:rPr>
                <w:rFonts w:hint="eastAsia" w:cs="宋体" w:asciiTheme="minorEastAsia" w:hAnsiTheme="minorEastAsia"/>
                <w:kern w:val="0"/>
                <w:szCs w:val="21"/>
              </w:rPr>
              <w:t>★</w:t>
            </w:r>
            <w:r>
              <w:rPr>
                <w:rFonts w:cs="Times New Roman" w:asciiTheme="minorEastAsia" w:hAnsiTheme="minorEastAsia"/>
                <w:bCs/>
                <w:kern w:val="0"/>
                <w:szCs w:val="21"/>
              </w:rPr>
              <w:t>面板显示：LED点矩阵显示器</w:t>
            </w:r>
            <w:r>
              <w:rPr>
                <w:rFonts w:hint="eastAsia" w:cs="Times New Roman" w:asciiTheme="minorEastAsia" w:hAnsiTheme="minorEastAsia"/>
                <w:bCs/>
                <w:kern w:val="0"/>
                <w:szCs w:val="21"/>
              </w:rPr>
              <w:t>。</w:t>
            </w:r>
          </w:p>
          <w:p>
            <w:pPr>
              <w:numPr>
                <w:ilvl w:val="0"/>
                <w:numId w:val="3"/>
              </w:numPr>
              <w:spacing w:line="0" w:lineRule="atLeast"/>
              <w:jc w:val="left"/>
              <w:rPr>
                <w:rFonts w:cs="Times New Roman" w:asciiTheme="minorEastAsia" w:hAnsiTheme="minorEastAsia"/>
                <w:bCs/>
                <w:kern w:val="0"/>
                <w:szCs w:val="21"/>
              </w:rPr>
            </w:pPr>
            <w:r>
              <w:rPr>
                <w:rFonts w:hint="eastAsia" w:asciiTheme="minorEastAsia" w:hAnsiTheme="minorEastAsia"/>
                <w:szCs w:val="21"/>
              </w:rPr>
              <w:t>▲</w:t>
            </w:r>
            <w:r>
              <w:rPr>
                <w:rFonts w:cs="Times New Roman" w:asciiTheme="minorEastAsia" w:hAnsiTheme="minorEastAsia"/>
                <w:bCs/>
                <w:kern w:val="0"/>
                <w:szCs w:val="21"/>
              </w:rPr>
              <w:t>阻力级别：40级/电磁式</w:t>
            </w:r>
          </w:p>
          <w:p>
            <w:pPr>
              <w:numPr>
                <w:ilvl w:val="0"/>
                <w:numId w:val="3"/>
              </w:numPr>
              <w:spacing w:line="0" w:lineRule="atLeast"/>
              <w:jc w:val="left"/>
              <w:rPr>
                <w:rFonts w:cs="Times New Roman" w:asciiTheme="minorEastAsia" w:hAnsiTheme="minorEastAsia"/>
                <w:bCs/>
                <w:kern w:val="0"/>
                <w:szCs w:val="21"/>
              </w:rPr>
            </w:pPr>
            <w:r>
              <w:rPr>
                <w:rFonts w:cs="Times New Roman" w:asciiTheme="minorEastAsia" w:hAnsiTheme="minorEastAsia"/>
                <w:bCs/>
                <w:kern w:val="0"/>
                <w:szCs w:val="21"/>
              </w:rPr>
              <w:t>步距：450-650mm/手动调整</w:t>
            </w:r>
          </w:p>
          <w:p>
            <w:pPr>
              <w:numPr>
                <w:ilvl w:val="0"/>
                <w:numId w:val="3"/>
              </w:numPr>
              <w:spacing w:line="0" w:lineRule="atLeast"/>
              <w:jc w:val="left"/>
              <w:rPr>
                <w:rFonts w:cs="Times New Roman" w:asciiTheme="minorEastAsia" w:hAnsiTheme="minorEastAsia"/>
                <w:bCs/>
                <w:kern w:val="0"/>
                <w:szCs w:val="21"/>
              </w:rPr>
            </w:pPr>
            <w:r>
              <w:rPr>
                <w:rFonts w:cs="Times New Roman" w:asciiTheme="minorEastAsia" w:hAnsiTheme="minorEastAsia"/>
                <w:bCs/>
                <w:kern w:val="0"/>
                <w:szCs w:val="21"/>
              </w:rPr>
              <w:t>使用者限重：180公斤</w:t>
            </w:r>
          </w:p>
          <w:p>
            <w:pPr>
              <w:numPr>
                <w:ilvl w:val="0"/>
                <w:numId w:val="3"/>
              </w:numPr>
              <w:spacing w:line="0" w:lineRule="atLeast"/>
              <w:jc w:val="left"/>
              <w:rPr>
                <w:rFonts w:cs="Times New Roman" w:asciiTheme="minorEastAsia" w:hAnsiTheme="minorEastAsia"/>
                <w:bCs/>
                <w:kern w:val="0"/>
                <w:szCs w:val="21"/>
              </w:rPr>
            </w:pPr>
            <w:r>
              <w:rPr>
                <w:rFonts w:cs="Times New Roman" w:asciiTheme="minorEastAsia" w:hAnsiTheme="minorEastAsia"/>
                <w:bCs/>
                <w:kern w:val="0"/>
                <w:szCs w:val="21"/>
              </w:rPr>
              <w:t>机重：127公斤</w:t>
            </w:r>
          </w:p>
          <w:p>
            <w:pPr>
              <w:numPr>
                <w:ilvl w:val="0"/>
                <w:numId w:val="3"/>
              </w:numPr>
              <w:spacing w:line="0" w:lineRule="atLeast"/>
              <w:jc w:val="left"/>
              <w:rPr>
                <w:rFonts w:cs="Times New Roman" w:asciiTheme="minorEastAsia" w:hAnsiTheme="minorEastAsia"/>
                <w:bCs/>
                <w:kern w:val="0"/>
                <w:szCs w:val="21"/>
              </w:rPr>
            </w:pPr>
            <w:r>
              <w:rPr>
                <w:rFonts w:hint="eastAsia" w:asciiTheme="minorEastAsia" w:hAnsiTheme="minorEastAsia"/>
                <w:szCs w:val="21"/>
              </w:rPr>
              <w:t>▲</w:t>
            </w:r>
            <w:r>
              <w:rPr>
                <w:rFonts w:cs="Times New Roman" w:asciiTheme="minorEastAsia" w:hAnsiTheme="minorEastAsia"/>
                <w:bCs/>
                <w:kern w:val="0"/>
                <w:szCs w:val="21"/>
              </w:rPr>
              <w:t>屏幕数据显示：</w:t>
            </w:r>
            <w:r>
              <w:rPr>
                <w:rFonts w:hint="eastAsia" w:cs="Times New Roman" w:asciiTheme="minorEastAsia" w:hAnsiTheme="minorEastAsia"/>
                <w:bCs/>
                <w:kern w:val="0"/>
                <w:szCs w:val="21"/>
              </w:rPr>
              <w:t>心率显示系统、运动部位显示系统、心率值、卡路里</w:t>
            </w:r>
            <w:r>
              <w:rPr>
                <w:rFonts w:cs="Times New Roman" w:asciiTheme="minorEastAsia" w:hAnsiTheme="minorEastAsia"/>
                <w:bCs/>
                <w:kern w:val="0"/>
                <w:szCs w:val="21"/>
              </w:rPr>
              <w:t>/时、跨距、步数/分钟、阻力级别、卡路里、时间、距离、总步数</w:t>
            </w:r>
            <w:r>
              <w:rPr>
                <w:rFonts w:hint="eastAsia" w:cs="Times New Roman" w:asciiTheme="minorEastAsia" w:hAnsiTheme="minorEastAsia"/>
                <w:bCs/>
                <w:kern w:val="0"/>
                <w:szCs w:val="21"/>
              </w:rPr>
              <w:t>。</w:t>
            </w:r>
          </w:p>
          <w:p>
            <w:pPr>
              <w:numPr>
                <w:ilvl w:val="0"/>
                <w:numId w:val="3"/>
              </w:numPr>
              <w:spacing w:line="0" w:lineRule="atLeast"/>
              <w:jc w:val="left"/>
              <w:rPr>
                <w:rFonts w:cs="Times New Roman" w:asciiTheme="minorEastAsia" w:hAnsiTheme="minorEastAsia"/>
                <w:bCs/>
                <w:kern w:val="0"/>
                <w:szCs w:val="21"/>
              </w:rPr>
            </w:pPr>
            <w:r>
              <w:rPr>
                <w:rFonts w:hint="eastAsia" w:cs="宋体" w:asciiTheme="minorEastAsia" w:hAnsiTheme="minorEastAsia"/>
                <w:kern w:val="0"/>
                <w:szCs w:val="21"/>
              </w:rPr>
              <w:t>★</w:t>
            </w:r>
            <w:r>
              <w:rPr>
                <w:rFonts w:cs="Times New Roman" w:asciiTheme="minorEastAsia" w:hAnsiTheme="minorEastAsia"/>
                <w:bCs/>
                <w:kern w:val="0"/>
                <w:szCs w:val="21"/>
              </w:rPr>
              <w:t>心率监测系统：</w:t>
            </w:r>
            <w:r>
              <w:rPr>
                <w:rFonts w:hint="eastAsia" w:cs="Times New Roman" w:asciiTheme="minorEastAsia" w:hAnsiTheme="minorEastAsia"/>
                <w:bCs/>
                <w:kern w:val="0"/>
                <w:szCs w:val="21"/>
              </w:rPr>
              <w:t>心率控制系统、遥测心率感应系统。Polar＠遥测式心率监控系统。</w:t>
            </w:r>
          </w:p>
          <w:p>
            <w:pPr>
              <w:pStyle w:val="22"/>
              <w:numPr>
                <w:ilvl w:val="0"/>
                <w:numId w:val="3"/>
              </w:numPr>
              <w:ind w:firstLineChars="0"/>
              <w:rPr>
                <w:rFonts w:cs="Times New Roman" w:asciiTheme="minorEastAsia" w:hAnsiTheme="minorEastAsia"/>
                <w:bCs/>
                <w:kern w:val="0"/>
                <w:szCs w:val="21"/>
              </w:rPr>
            </w:pPr>
            <w:r>
              <w:rPr>
                <w:rFonts w:hint="eastAsia" w:asciiTheme="minorEastAsia" w:hAnsiTheme="minorEastAsia"/>
                <w:szCs w:val="21"/>
              </w:rPr>
              <w:t>▲</w:t>
            </w:r>
            <w:r>
              <w:rPr>
                <w:rFonts w:cs="Times New Roman" w:asciiTheme="minorEastAsia" w:hAnsiTheme="minorEastAsia"/>
                <w:bCs/>
                <w:kern w:val="0"/>
                <w:szCs w:val="21"/>
              </w:rPr>
              <w:t>内置程序：4位使用者个人存储数据、田径训练程序、随机程序、间歇训练程序、臀肌训练程序、Zone trainer 心跳区间控制程序、减重程序、心肺训练程序、Cool Down渐缓程序</w:t>
            </w:r>
            <w:r>
              <w:rPr>
                <w:rFonts w:hint="eastAsia" w:cs="Times New Roman" w:asciiTheme="minorEastAsia" w:hAnsiTheme="minorEastAsia"/>
                <w:bCs/>
                <w:kern w:val="0"/>
                <w:szCs w:val="21"/>
              </w:rPr>
              <w:t>。</w:t>
            </w:r>
          </w:p>
          <w:p>
            <w:pPr>
              <w:numPr>
                <w:ilvl w:val="0"/>
                <w:numId w:val="3"/>
              </w:numPr>
              <w:spacing w:line="0" w:lineRule="atLeast"/>
              <w:jc w:val="left"/>
              <w:rPr>
                <w:rFonts w:cs="Times New Roman" w:asciiTheme="minorEastAsia" w:hAnsiTheme="minorEastAsia"/>
                <w:bCs/>
                <w:kern w:val="0"/>
                <w:szCs w:val="21"/>
              </w:rPr>
            </w:pPr>
            <w:r>
              <w:rPr>
                <w:rFonts w:hint="eastAsia" w:cs="宋体" w:asciiTheme="minorEastAsia" w:hAnsiTheme="minorEastAsia"/>
                <w:kern w:val="0"/>
                <w:szCs w:val="21"/>
              </w:rPr>
              <w:t>★</w:t>
            </w:r>
            <w:r>
              <w:rPr>
                <w:rFonts w:cs="Times New Roman" w:asciiTheme="minorEastAsia" w:hAnsiTheme="minorEastAsia"/>
                <w:bCs/>
                <w:kern w:val="0"/>
                <w:szCs w:val="21"/>
              </w:rPr>
              <w:t>特殊功能及配置：</w:t>
            </w:r>
            <w:r>
              <w:rPr>
                <w:rFonts w:hint="eastAsia" w:cs="Times New Roman" w:asciiTheme="minorEastAsia" w:hAnsiTheme="minorEastAsia"/>
                <w:bCs/>
                <w:kern w:val="0"/>
                <w:szCs w:val="21"/>
              </w:rPr>
              <w:t>接合手足运动的全身训练、</w:t>
            </w:r>
            <w:r>
              <w:rPr>
                <w:rFonts w:cs="Times New Roman" w:asciiTheme="minorEastAsia" w:hAnsiTheme="minorEastAsia"/>
                <w:bCs/>
                <w:kern w:val="0"/>
                <w:szCs w:val="21"/>
              </w:rPr>
              <w:t>MyFlex 专利缓冲装置、阅读架、水壶架</w:t>
            </w:r>
            <w:r>
              <w:rPr>
                <w:rFonts w:hint="eastAsia" w:cs="Times New Roman" w:asciiTheme="minorEastAsia" w:hAnsiTheme="minorEastAsia"/>
                <w:bCs/>
                <w:kern w:val="0"/>
                <w:szCs w:val="21"/>
              </w:rPr>
              <w:t>。</w:t>
            </w:r>
          </w:p>
          <w:p>
            <w:pPr>
              <w:numPr>
                <w:ilvl w:val="0"/>
                <w:numId w:val="3"/>
              </w:numPr>
              <w:spacing w:line="0" w:lineRule="atLeast"/>
              <w:jc w:val="left"/>
              <w:rPr>
                <w:rFonts w:cs="Times New Roman" w:asciiTheme="minorEastAsia" w:hAnsiTheme="minorEastAsia"/>
                <w:bCs/>
                <w:kern w:val="0"/>
                <w:szCs w:val="21"/>
              </w:rPr>
            </w:pPr>
            <w:r>
              <w:rPr>
                <w:rFonts w:hint="eastAsia" w:cs="宋体" w:asciiTheme="minorEastAsia" w:hAnsiTheme="minorEastAsia"/>
                <w:kern w:val="0"/>
                <w:szCs w:val="21"/>
              </w:rPr>
              <w:t>★</w:t>
            </w:r>
            <w:r>
              <w:rPr>
                <w:rFonts w:hint="eastAsia" w:cs="Times New Roman" w:asciiTheme="minorEastAsia" w:hAnsiTheme="minorEastAsia"/>
                <w:bCs/>
                <w:kern w:val="0"/>
                <w:szCs w:val="21"/>
              </w:rPr>
              <w:t>留有connect物联网接口，配备个人账户及小团队无线互联功能，训练数据实时保存跟踪。并可随时跟踪产品工作状况（含工作时间，运转距离等）。</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8"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3</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szCs w:val="21"/>
              </w:rPr>
              <w:t>踏步机</w:t>
            </w:r>
          </w:p>
        </w:tc>
        <w:tc>
          <w:tcPr>
            <w:tcW w:w="11228" w:type="dxa"/>
            <w:shd w:val="clear" w:color="auto" w:fill="auto"/>
            <w:vAlign w:val="center"/>
          </w:tcPr>
          <w:p>
            <w:pPr>
              <w:numPr>
                <w:ilvl w:val="0"/>
                <w:numId w:val="4"/>
              </w:numPr>
              <w:spacing w:line="0" w:lineRule="atLeast"/>
              <w:jc w:val="left"/>
              <w:rPr>
                <w:rFonts w:cs="Times New Roman" w:asciiTheme="minorEastAsia" w:hAnsiTheme="minorEastAsia"/>
                <w:bCs/>
                <w:color w:val="000000"/>
                <w:kern w:val="0"/>
                <w:szCs w:val="21"/>
              </w:rPr>
            </w:pPr>
            <w:r>
              <w:rPr>
                <w:rFonts w:hint="eastAsia" w:cs="宋体" w:asciiTheme="minorEastAsia" w:hAnsiTheme="minorEastAsia"/>
                <w:kern w:val="0"/>
                <w:szCs w:val="21"/>
              </w:rPr>
              <w:t>★</w:t>
            </w:r>
            <w:r>
              <w:rPr>
                <w:rFonts w:cs="Times New Roman" w:asciiTheme="minorEastAsia" w:hAnsiTheme="minorEastAsia"/>
                <w:bCs/>
                <w:color w:val="000000"/>
                <w:kern w:val="0"/>
                <w:szCs w:val="21"/>
              </w:rPr>
              <w:t>面板显示：LED点矩阵显示器</w:t>
            </w:r>
            <w:r>
              <w:rPr>
                <w:rFonts w:hint="eastAsia" w:cs="Times New Roman" w:asciiTheme="minorEastAsia" w:hAnsiTheme="minorEastAsia"/>
                <w:bCs/>
                <w:color w:val="000000"/>
                <w:kern w:val="0"/>
                <w:szCs w:val="21"/>
              </w:rPr>
              <w:t>。</w:t>
            </w:r>
          </w:p>
          <w:p>
            <w:pPr>
              <w:numPr>
                <w:ilvl w:val="0"/>
                <w:numId w:val="4"/>
              </w:numPr>
              <w:spacing w:line="0" w:lineRule="atLeast"/>
              <w:jc w:val="left"/>
              <w:rPr>
                <w:rFonts w:cs="Times New Roman" w:asciiTheme="minorEastAsia" w:hAnsiTheme="minorEastAsia"/>
                <w:bCs/>
                <w:color w:val="000000"/>
                <w:kern w:val="0"/>
                <w:szCs w:val="21"/>
              </w:rPr>
            </w:pPr>
            <w:r>
              <w:rPr>
                <w:rFonts w:hint="eastAsia" w:asciiTheme="minorEastAsia" w:hAnsiTheme="minorEastAsia"/>
                <w:szCs w:val="21"/>
              </w:rPr>
              <w:t>▲</w:t>
            </w:r>
            <w:r>
              <w:rPr>
                <w:rFonts w:cs="Times New Roman" w:asciiTheme="minorEastAsia" w:hAnsiTheme="minorEastAsia"/>
                <w:bCs/>
                <w:color w:val="000000"/>
                <w:kern w:val="0"/>
                <w:szCs w:val="21"/>
              </w:rPr>
              <w:t>阻力级别：40级/电磁式</w:t>
            </w:r>
          </w:p>
          <w:p>
            <w:pPr>
              <w:numPr>
                <w:ilvl w:val="0"/>
                <w:numId w:val="4"/>
              </w:num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机台尺寸：1365 mm</w:t>
            </w:r>
            <w:r>
              <w:rPr>
                <w:rFonts w:hint="eastAsia" w:cs="Times New Roman" w:asciiTheme="minorEastAsia" w:hAnsiTheme="minorEastAsia"/>
                <w:bCs/>
                <w:color w:val="000000"/>
                <w:kern w:val="0"/>
                <w:szCs w:val="21"/>
              </w:rPr>
              <w:t>×</w:t>
            </w:r>
            <w:r>
              <w:rPr>
                <w:rFonts w:cs="Times New Roman" w:asciiTheme="minorEastAsia" w:hAnsiTheme="minorEastAsia"/>
                <w:bCs/>
                <w:color w:val="000000"/>
                <w:kern w:val="0"/>
                <w:szCs w:val="21"/>
              </w:rPr>
              <w:t>770 mm</w:t>
            </w:r>
            <w:r>
              <w:rPr>
                <w:rFonts w:hint="eastAsia" w:cs="Times New Roman" w:asciiTheme="minorEastAsia" w:hAnsiTheme="minorEastAsia"/>
                <w:bCs/>
                <w:color w:val="000000"/>
                <w:kern w:val="0"/>
                <w:szCs w:val="21"/>
              </w:rPr>
              <w:t>×</w:t>
            </w:r>
            <w:r>
              <w:rPr>
                <w:rFonts w:cs="Times New Roman" w:asciiTheme="minorEastAsia" w:hAnsiTheme="minorEastAsia"/>
                <w:bCs/>
                <w:color w:val="000000"/>
                <w:kern w:val="0"/>
                <w:szCs w:val="21"/>
              </w:rPr>
              <w:t>1800mm</w:t>
            </w:r>
          </w:p>
          <w:p>
            <w:pPr>
              <w:numPr>
                <w:ilvl w:val="0"/>
                <w:numId w:val="4"/>
              </w:num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使用者限重：227公斤</w:t>
            </w:r>
          </w:p>
          <w:p>
            <w:pPr>
              <w:numPr>
                <w:ilvl w:val="0"/>
                <w:numId w:val="4"/>
              </w:numPr>
              <w:spacing w:line="0" w:lineRule="atLeast"/>
              <w:jc w:val="left"/>
              <w:rPr>
                <w:rFonts w:cs="Times New Roman" w:asciiTheme="minorEastAsia" w:hAnsiTheme="minorEastAsia"/>
                <w:bCs/>
                <w:color w:val="000000"/>
                <w:kern w:val="0"/>
                <w:szCs w:val="21"/>
              </w:rPr>
            </w:pPr>
            <w:r>
              <w:rPr>
                <w:rFonts w:hint="eastAsia" w:asciiTheme="minorEastAsia" w:hAnsiTheme="minorEastAsia"/>
                <w:szCs w:val="21"/>
              </w:rPr>
              <w:t>▲</w:t>
            </w:r>
            <w:r>
              <w:rPr>
                <w:rFonts w:cs="Times New Roman" w:asciiTheme="minorEastAsia" w:hAnsiTheme="minorEastAsia"/>
                <w:bCs/>
                <w:color w:val="000000"/>
                <w:kern w:val="0"/>
                <w:szCs w:val="21"/>
              </w:rPr>
              <w:t>屏幕数据显示：CardioAdvisor™ 心率显示系统、心率值、卡路里、卡路里/时、总步数、运动代谢率、时间、瓦特值、步数/分钟、阻力级别</w:t>
            </w:r>
          </w:p>
          <w:p>
            <w:pPr>
              <w:numPr>
                <w:ilvl w:val="0"/>
                <w:numId w:val="4"/>
              </w:num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心率监测系统：</w:t>
            </w:r>
            <w:r>
              <w:rPr>
                <w:rFonts w:hint="eastAsia" w:cs="Times New Roman" w:asciiTheme="minorEastAsia" w:hAnsiTheme="minorEastAsia"/>
                <w:bCs/>
                <w:color w:val="000000"/>
                <w:kern w:val="0"/>
                <w:szCs w:val="21"/>
              </w:rPr>
              <w:t>心率控制系统、手握式心率控制系统、遥测心率感应系统。</w:t>
            </w:r>
          </w:p>
          <w:p>
            <w:pPr>
              <w:numPr>
                <w:ilvl w:val="0"/>
                <w:numId w:val="4"/>
              </w:numPr>
              <w:spacing w:line="0" w:lineRule="atLeast"/>
              <w:jc w:val="left"/>
              <w:rPr>
                <w:rFonts w:cs="宋体" w:asciiTheme="minorEastAsia" w:hAnsiTheme="minorEastAsia"/>
                <w:szCs w:val="21"/>
              </w:rPr>
            </w:pPr>
            <w:r>
              <w:rPr>
                <w:rFonts w:hint="eastAsia" w:cs="宋体" w:asciiTheme="minorEastAsia" w:hAnsiTheme="minorEastAsia"/>
                <w:kern w:val="0"/>
                <w:szCs w:val="21"/>
              </w:rPr>
              <w:t>★</w:t>
            </w:r>
            <w:r>
              <w:rPr>
                <w:rFonts w:cs="Times New Roman" w:asciiTheme="minorEastAsia" w:hAnsiTheme="minorEastAsia"/>
                <w:bCs/>
                <w:color w:val="000000"/>
                <w:kern w:val="0"/>
                <w:szCs w:val="21"/>
              </w:rPr>
              <w:t>内置程序：</w:t>
            </w:r>
            <w:r>
              <w:rPr>
                <w:rFonts w:hint="eastAsia" w:cs="Times New Roman" w:asciiTheme="minorEastAsia" w:hAnsiTheme="minorEastAsia"/>
                <w:bCs/>
                <w:color w:val="000000"/>
                <w:kern w:val="0"/>
                <w:szCs w:val="21"/>
              </w:rPr>
              <w:t>自定义程序、随机程序、间歇训练程序、山地训练程序、减重程序、心肺训练程序、</w:t>
            </w:r>
            <w:r>
              <w:rPr>
                <w:rFonts w:cs="Times New Roman" w:asciiTheme="minorEastAsia" w:hAnsiTheme="minorEastAsia"/>
                <w:bCs/>
                <w:color w:val="000000"/>
                <w:kern w:val="0"/>
                <w:szCs w:val="21"/>
              </w:rPr>
              <w:t>Cool Down渐缓程序</w:t>
            </w:r>
            <w:r>
              <w:rPr>
                <w:rFonts w:hint="eastAsia" w:cs="Times New Roman" w:asciiTheme="minorEastAsia" w:hAnsiTheme="minorEastAsia"/>
                <w:bCs/>
                <w:color w:val="000000"/>
                <w:kern w:val="0"/>
                <w:szCs w:val="21"/>
              </w:rPr>
              <w:t>。</w:t>
            </w:r>
          </w:p>
          <w:p>
            <w:pPr>
              <w:numPr>
                <w:ilvl w:val="0"/>
                <w:numId w:val="4"/>
              </w:numPr>
              <w:spacing w:line="0" w:lineRule="atLeast"/>
              <w:jc w:val="left"/>
              <w:rPr>
                <w:rFonts w:cs="宋体" w:asciiTheme="minorEastAsia" w:hAnsiTheme="minorEastAsia"/>
                <w:szCs w:val="21"/>
              </w:rPr>
            </w:pPr>
            <w:r>
              <w:rPr>
                <w:rFonts w:hint="eastAsia" w:cs="宋体" w:asciiTheme="minorEastAsia" w:hAnsiTheme="minorEastAsia"/>
                <w:kern w:val="0"/>
                <w:szCs w:val="21"/>
              </w:rPr>
              <w:t>★</w:t>
            </w:r>
            <w:r>
              <w:rPr>
                <w:rFonts w:cs="Times New Roman" w:asciiTheme="minorEastAsia" w:hAnsiTheme="minorEastAsia"/>
                <w:bCs/>
                <w:color w:val="000000"/>
                <w:kern w:val="0"/>
                <w:szCs w:val="21"/>
              </w:rPr>
              <w:t>特殊功能及配置：</w:t>
            </w:r>
            <w:r>
              <w:rPr>
                <w:rFonts w:hint="eastAsia" w:cs="Times New Roman" w:asciiTheme="minorEastAsia" w:hAnsiTheme="minorEastAsia"/>
                <w:bCs/>
                <w:color w:val="000000"/>
                <w:kern w:val="0"/>
                <w:szCs w:val="21"/>
              </w:rPr>
              <w:t>自发电系统、阅读架、水壶架。具备蓝牙连接，无线连接上网功能，电视播放功能</w:t>
            </w:r>
          </w:p>
          <w:p>
            <w:pPr>
              <w:numPr>
                <w:ilvl w:val="0"/>
                <w:numId w:val="4"/>
              </w:numPr>
              <w:spacing w:line="0" w:lineRule="atLeast"/>
              <w:jc w:val="left"/>
              <w:rPr>
                <w:rFonts w:cs="宋体"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bCs/>
                <w:kern w:val="0"/>
                <w:szCs w:val="21"/>
              </w:rPr>
              <w:t>留有connect物联网接口，配备个人账户及小团队无线互联功能，训练数据实时保存跟踪。并可随时跟踪产品工作状况（含工作时间，运转距离等）。</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4</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立式健身车</w:t>
            </w:r>
          </w:p>
        </w:tc>
        <w:tc>
          <w:tcPr>
            <w:tcW w:w="11228" w:type="dxa"/>
            <w:shd w:val="clear" w:color="auto" w:fill="auto"/>
            <w:vAlign w:val="center"/>
          </w:tcPr>
          <w:p>
            <w:pPr>
              <w:numPr>
                <w:ilvl w:val="0"/>
                <w:numId w:val="5"/>
              </w:numPr>
              <w:spacing w:line="0" w:lineRule="atLeast"/>
              <w:jc w:val="left"/>
              <w:rPr>
                <w:rFonts w:cs="Times New Roman" w:asciiTheme="minorEastAsia" w:hAnsiTheme="minorEastAsia"/>
                <w:bCs/>
                <w:color w:val="000000"/>
                <w:kern w:val="0"/>
                <w:szCs w:val="21"/>
              </w:rPr>
            </w:pPr>
            <w:r>
              <w:rPr>
                <w:rFonts w:hint="eastAsia" w:cs="宋体" w:asciiTheme="minorEastAsia" w:hAnsiTheme="minorEastAsia"/>
                <w:kern w:val="0"/>
                <w:szCs w:val="21"/>
              </w:rPr>
              <w:t>★</w:t>
            </w:r>
            <w:r>
              <w:rPr>
                <w:rFonts w:cs="Times New Roman" w:asciiTheme="minorEastAsia" w:hAnsiTheme="minorEastAsia"/>
                <w:bCs/>
                <w:color w:val="000000"/>
                <w:kern w:val="0"/>
                <w:szCs w:val="21"/>
              </w:rPr>
              <w:t>面板显示：LED点矩阵显示器</w:t>
            </w:r>
            <w:r>
              <w:rPr>
                <w:rFonts w:hint="eastAsia" w:cs="Times New Roman" w:asciiTheme="minorEastAsia" w:hAnsiTheme="minorEastAsia"/>
                <w:bCs/>
                <w:color w:val="000000"/>
                <w:kern w:val="0"/>
                <w:szCs w:val="21"/>
              </w:rPr>
              <w:t>。内置不小于16寸高清液晶电容触摸屏</w:t>
            </w:r>
          </w:p>
          <w:p>
            <w:pPr>
              <w:numPr>
                <w:ilvl w:val="0"/>
                <w:numId w:val="5"/>
              </w:numPr>
              <w:spacing w:line="0" w:lineRule="atLeast"/>
              <w:jc w:val="left"/>
              <w:rPr>
                <w:rFonts w:cs="Times New Roman" w:asciiTheme="minorEastAsia" w:hAnsiTheme="minorEastAsia"/>
                <w:bCs/>
                <w:color w:val="000000"/>
                <w:kern w:val="0"/>
                <w:szCs w:val="21"/>
              </w:rPr>
            </w:pPr>
            <w:r>
              <w:rPr>
                <w:rFonts w:hint="eastAsia" w:asciiTheme="minorEastAsia" w:hAnsiTheme="minorEastAsia"/>
                <w:szCs w:val="21"/>
              </w:rPr>
              <w:t>▲</w:t>
            </w:r>
            <w:r>
              <w:rPr>
                <w:rFonts w:cs="Times New Roman" w:asciiTheme="minorEastAsia" w:hAnsiTheme="minorEastAsia"/>
                <w:bCs/>
                <w:color w:val="000000"/>
                <w:kern w:val="0"/>
                <w:szCs w:val="21"/>
              </w:rPr>
              <w:t>阻力级别：40级/电磁式</w:t>
            </w:r>
          </w:p>
          <w:p>
            <w:pPr>
              <w:numPr>
                <w:ilvl w:val="0"/>
                <w:numId w:val="5"/>
              </w:num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机台尺寸：1150 mm</w:t>
            </w:r>
            <w:r>
              <w:rPr>
                <w:rFonts w:hint="eastAsia" w:cs="Times New Roman" w:asciiTheme="minorEastAsia" w:hAnsiTheme="minorEastAsia"/>
                <w:bCs/>
                <w:color w:val="000000"/>
                <w:kern w:val="0"/>
                <w:szCs w:val="21"/>
              </w:rPr>
              <w:t>×</w:t>
            </w:r>
            <w:r>
              <w:rPr>
                <w:rFonts w:cs="Times New Roman" w:asciiTheme="minorEastAsia" w:hAnsiTheme="minorEastAsia"/>
                <w:bCs/>
                <w:color w:val="000000"/>
                <w:kern w:val="0"/>
                <w:szCs w:val="21"/>
              </w:rPr>
              <w:t>600 mm</w:t>
            </w:r>
            <w:r>
              <w:rPr>
                <w:rFonts w:hint="eastAsia" w:cs="Times New Roman" w:asciiTheme="minorEastAsia" w:hAnsiTheme="minorEastAsia"/>
                <w:bCs/>
                <w:color w:val="000000"/>
                <w:kern w:val="0"/>
                <w:szCs w:val="21"/>
              </w:rPr>
              <w:t>×</w:t>
            </w:r>
            <w:r>
              <w:rPr>
                <w:rFonts w:cs="Times New Roman" w:asciiTheme="minorEastAsia" w:hAnsiTheme="minorEastAsia"/>
                <w:bCs/>
                <w:color w:val="000000"/>
                <w:kern w:val="0"/>
                <w:szCs w:val="21"/>
              </w:rPr>
              <w:t>1390mm</w:t>
            </w:r>
          </w:p>
          <w:p>
            <w:pPr>
              <w:numPr>
                <w:ilvl w:val="0"/>
                <w:numId w:val="5"/>
              </w:num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使用者限重：180公斤</w:t>
            </w:r>
          </w:p>
          <w:p>
            <w:pPr>
              <w:numPr>
                <w:ilvl w:val="0"/>
                <w:numId w:val="5"/>
              </w:numPr>
              <w:spacing w:line="0" w:lineRule="atLeast"/>
              <w:jc w:val="left"/>
              <w:rPr>
                <w:rFonts w:cs="Times New Roman" w:asciiTheme="minorEastAsia" w:hAnsiTheme="minorEastAsia"/>
                <w:bCs/>
                <w:color w:val="000000"/>
                <w:kern w:val="0"/>
                <w:szCs w:val="21"/>
              </w:rPr>
            </w:pPr>
            <w:r>
              <w:rPr>
                <w:rFonts w:hint="eastAsia" w:asciiTheme="minorEastAsia" w:hAnsiTheme="minorEastAsia"/>
                <w:szCs w:val="21"/>
              </w:rPr>
              <w:t>▲</w:t>
            </w:r>
            <w:r>
              <w:rPr>
                <w:rFonts w:cs="Times New Roman" w:asciiTheme="minorEastAsia" w:hAnsiTheme="minorEastAsia"/>
                <w:bCs/>
                <w:color w:val="000000"/>
                <w:kern w:val="0"/>
                <w:szCs w:val="21"/>
              </w:rPr>
              <w:t>屏幕数据显示：</w:t>
            </w:r>
            <w:r>
              <w:rPr>
                <w:rFonts w:hint="eastAsia" w:cs="Times New Roman" w:asciiTheme="minorEastAsia" w:hAnsiTheme="minorEastAsia"/>
                <w:bCs/>
                <w:color w:val="000000"/>
                <w:kern w:val="0"/>
                <w:szCs w:val="21"/>
              </w:rPr>
              <w:t>心率显示系统、运动部位显示系统、心率值、卡路里</w:t>
            </w:r>
            <w:r>
              <w:rPr>
                <w:rFonts w:cs="Times New Roman" w:asciiTheme="minorEastAsia" w:hAnsiTheme="minorEastAsia"/>
                <w:bCs/>
                <w:color w:val="000000"/>
                <w:kern w:val="0"/>
                <w:szCs w:val="21"/>
              </w:rPr>
              <w:t>/时、时间、转速、瓦特值、卡路里、速度、距离、阻力级别</w:t>
            </w:r>
          </w:p>
          <w:p>
            <w:pPr>
              <w:numPr>
                <w:ilvl w:val="0"/>
                <w:numId w:val="5"/>
              </w:numPr>
              <w:spacing w:line="0" w:lineRule="atLeast"/>
              <w:jc w:val="left"/>
              <w:rPr>
                <w:rFonts w:cs="Times New Roman" w:asciiTheme="minorEastAsia" w:hAnsiTheme="minorEastAsia"/>
                <w:bCs/>
                <w:color w:val="000000"/>
                <w:kern w:val="0"/>
                <w:szCs w:val="21"/>
              </w:rPr>
            </w:pPr>
            <w:r>
              <w:rPr>
                <w:rFonts w:hint="eastAsia" w:asciiTheme="minorEastAsia" w:hAnsiTheme="minorEastAsia"/>
                <w:szCs w:val="21"/>
              </w:rPr>
              <w:t>▲</w:t>
            </w:r>
            <w:r>
              <w:rPr>
                <w:rFonts w:cs="Times New Roman" w:asciiTheme="minorEastAsia" w:hAnsiTheme="minorEastAsia"/>
                <w:bCs/>
                <w:color w:val="000000"/>
                <w:kern w:val="0"/>
                <w:szCs w:val="21"/>
              </w:rPr>
              <w:t>心率监测系统：</w:t>
            </w:r>
            <w:r>
              <w:rPr>
                <w:rFonts w:hint="eastAsia" w:cs="Times New Roman" w:asciiTheme="minorEastAsia" w:hAnsiTheme="minorEastAsia"/>
                <w:bCs/>
                <w:color w:val="000000"/>
                <w:kern w:val="0"/>
                <w:szCs w:val="21"/>
              </w:rPr>
              <w:t>心率控制系统、遥测心率感应系统</w:t>
            </w:r>
          </w:p>
          <w:p>
            <w:pPr>
              <w:pStyle w:val="22"/>
              <w:numPr>
                <w:ilvl w:val="0"/>
                <w:numId w:val="5"/>
              </w:numPr>
              <w:ind w:firstLineChars="0"/>
              <w:rPr>
                <w:rFonts w:cs="Times New Roman" w:asciiTheme="minorEastAsia" w:hAnsiTheme="minorEastAsia"/>
                <w:bCs/>
                <w:color w:val="000000"/>
                <w:kern w:val="0"/>
                <w:szCs w:val="21"/>
              </w:rPr>
            </w:pPr>
            <w:r>
              <w:rPr>
                <w:rFonts w:hint="eastAsia" w:cs="宋体" w:asciiTheme="minorEastAsia" w:hAnsiTheme="minorEastAsia"/>
                <w:kern w:val="0"/>
                <w:szCs w:val="21"/>
              </w:rPr>
              <w:t>★</w:t>
            </w:r>
            <w:r>
              <w:rPr>
                <w:rFonts w:cs="Times New Roman" w:asciiTheme="minorEastAsia" w:hAnsiTheme="minorEastAsia"/>
                <w:bCs/>
                <w:color w:val="000000"/>
                <w:kern w:val="0"/>
                <w:szCs w:val="21"/>
              </w:rPr>
              <w:t>内置程序：4位使用者个人存储数据、田径训练程序、随机程序、间歇训练程序、山地训练程序、高原训练程序、Zone trainer 心跳区间控制程序、减重程序、心肺训练程序、Cool Down渐缓程序</w:t>
            </w:r>
            <w:r>
              <w:rPr>
                <w:rFonts w:hint="eastAsia" w:cs="Times New Roman" w:asciiTheme="minorEastAsia" w:hAnsiTheme="minorEastAsia"/>
                <w:bCs/>
                <w:color w:val="000000"/>
                <w:kern w:val="0"/>
                <w:szCs w:val="21"/>
              </w:rPr>
              <w:t>。</w:t>
            </w:r>
          </w:p>
          <w:p>
            <w:pPr>
              <w:pStyle w:val="22"/>
              <w:numPr>
                <w:ilvl w:val="0"/>
                <w:numId w:val="5"/>
              </w:numPr>
              <w:ind w:firstLineChars="0"/>
              <w:rPr>
                <w:rFonts w:cs="Times New Roman" w:asciiTheme="minorEastAsia" w:hAnsiTheme="minorEastAsia"/>
                <w:bCs/>
                <w:color w:val="000000"/>
                <w:kern w:val="0"/>
                <w:szCs w:val="21"/>
              </w:rPr>
            </w:pPr>
            <w:r>
              <w:rPr>
                <w:rFonts w:hint="eastAsia" w:cs="宋体" w:asciiTheme="minorEastAsia" w:hAnsiTheme="minorEastAsia"/>
                <w:kern w:val="0"/>
                <w:szCs w:val="21"/>
              </w:rPr>
              <w:t>★</w:t>
            </w:r>
            <w:r>
              <w:rPr>
                <w:rFonts w:cs="Times New Roman" w:asciiTheme="minorEastAsia" w:hAnsiTheme="minorEastAsia"/>
                <w:bCs/>
                <w:color w:val="000000"/>
                <w:kern w:val="0"/>
                <w:szCs w:val="21"/>
              </w:rPr>
              <w:t>特殊功能及配置：</w:t>
            </w:r>
            <w:r>
              <w:rPr>
                <w:rFonts w:hint="eastAsia" w:cs="Times New Roman" w:asciiTheme="minorEastAsia" w:hAnsiTheme="minorEastAsia"/>
                <w:bCs/>
                <w:color w:val="000000"/>
                <w:kern w:val="0"/>
                <w:szCs w:val="21"/>
              </w:rPr>
              <w:t>低身侧盖设计、坐垫可前后调整、坐垫可上下调整、阅读架、水壶架。具备蓝牙连接，无线连接上网功能，电视播放功能。</w:t>
            </w:r>
          </w:p>
          <w:p>
            <w:pPr>
              <w:numPr>
                <w:ilvl w:val="0"/>
                <w:numId w:val="5"/>
              </w:numPr>
              <w:spacing w:line="0" w:lineRule="atLeast"/>
              <w:jc w:val="left"/>
              <w:rPr>
                <w:rFonts w:cs="宋体"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bCs/>
                <w:kern w:val="0"/>
                <w:szCs w:val="21"/>
              </w:rPr>
              <w:t>留有connect物联网接口，配备个人账户及小团队无线互联功能，训练数据实时保存跟踪。并可随时跟踪产品工作状况（含工作时间，运转距离等）。</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8"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5</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bCs/>
                <w:color w:val="000000"/>
                <w:kern w:val="0"/>
                <w:szCs w:val="21"/>
              </w:rPr>
              <w:t>胸部推举机</w:t>
            </w:r>
          </w:p>
        </w:tc>
        <w:tc>
          <w:tcPr>
            <w:tcW w:w="11228" w:type="dxa"/>
            <w:shd w:val="clear" w:color="auto" w:fill="auto"/>
            <w:vAlign w:val="center"/>
          </w:tcPr>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机台尺寸(长/宽/高)：1120 x 1480 x 1460 mm</w:t>
            </w:r>
          </w:p>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配重块重量：80公斤</w:t>
            </w:r>
          </w:p>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机台重量：171公斤</w:t>
            </w:r>
          </w:p>
          <w:p>
            <w:pPr>
              <w:spacing w:line="0" w:lineRule="atLeast"/>
              <w:jc w:val="left"/>
              <w:rPr>
                <w:rFonts w:cs="宋体" w:asciiTheme="minorEastAsia" w:hAnsiTheme="minorEastAsia"/>
                <w:szCs w:val="21"/>
              </w:rPr>
            </w:pP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6</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bCs/>
                <w:color w:val="000000"/>
                <w:kern w:val="0"/>
                <w:szCs w:val="21"/>
              </w:rPr>
              <w:t>肩上推举机</w:t>
            </w:r>
          </w:p>
        </w:tc>
        <w:tc>
          <w:tcPr>
            <w:tcW w:w="11228" w:type="dxa"/>
            <w:shd w:val="clear" w:color="auto" w:fill="auto"/>
            <w:vAlign w:val="center"/>
          </w:tcPr>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机台尺寸(长/宽/高)：1360 x 1430 x 1460 mm</w:t>
            </w:r>
          </w:p>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配重块重量：80公斤</w:t>
            </w:r>
          </w:p>
          <w:p>
            <w:pPr>
              <w:widowControl/>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机台重量：172公斤</w:t>
            </w:r>
          </w:p>
          <w:p>
            <w:pPr>
              <w:widowControl/>
              <w:rPr>
                <w:rFonts w:cs="宋体" w:asciiTheme="minorEastAsia" w:hAnsiTheme="minorEastAsia"/>
                <w:szCs w:val="21"/>
              </w:rPr>
            </w:pP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6"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7</w:t>
            </w:r>
          </w:p>
        </w:tc>
        <w:tc>
          <w:tcPr>
            <w:tcW w:w="1134" w:type="dxa"/>
            <w:shd w:val="clear" w:color="auto" w:fill="auto"/>
            <w:vAlign w:val="center"/>
          </w:tcPr>
          <w:p>
            <w:pPr>
              <w:widowControl/>
              <w:jc w:val="center"/>
              <w:rPr>
                <w:rFonts w:cs="宋体" w:asciiTheme="minorEastAsia" w:hAnsiTheme="minorEastAsia"/>
                <w:szCs w:val="21"/>
              </w:rPr>
            </w:pPr>
            <w:r>
              <w:rPr>
                <w:rFonts w:hint="eastAsia" w:cs="Times New Roman" w:asciiTheme="minorEastAsia" w:hAnsiTheme="minorEastAsia"/>
                <w:szCs w:val="21"/>
              </w:rPr>
              <w:t>蝴蝶/后三角肌训练机</w:t>
            </w:r>
          </w:p>
        </w:tc>
        <w:tc>
          <w:tcPr>
            <w:tcW w:w="11228" w:type="dxa"/>
            <w:shd w:val="clear" w:color="auto" w:fill="auto"/>
            <w:vAlign w:val="center"/>
          </w:tcPr>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机台尺寸(长/宽/高)：1335 x 1100 x 1930 mm</w:t>
            </w:r>
          </w:p>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配重块重量：100公斤</w:t>
            </w:r>
          </w:p>
          <w:p>
            <w:pPr>
              <w:widowControl/>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机台重量：186公斤</w:t>
            </w:r>
          </w:p>
          <w:p>
            <w:pPr>
              <w:widowControl/>
              <w:rPr>
                <w:rFonts w:cs="宋体" w:asciiTheme="minorEastAsia" w:hAnsiTheme="minorEastAsia"/>
                <w:szCs w:val="21"/>
              </w:rPr>
            </w:pP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3"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8</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bCs/>
                <w:color w:val="000000"/>
                <w:kern w:val="0"/>
                <w:szCs w:val="21"/>
              </w:rPr>
              <w:t>高拉背阔训练机</w:t>
            </w:r>
          </w:p>
        </w:tc>
        <w:tc>
          <w:tcPr>
            <w:tcW w:w="11228" w:type="dxa"/>
            <w:shd w:val="clear" w:color="auto" w:fill="auto"/>
            <w:vAlign w:val="center"/>
          </w:tcPr>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机台尺寸(长/宽/高)：1330 x 1132 x 2347 mm</w:t>
            </w:r>
          </w:p>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配重块重量：80公斤</w:t>
            </w:r>
          </w:p>
          <w:p>
            <w:pPr>
              <w:widowControl/>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机台重量：154.5公斤</w:t>
            </w:r>
          </w:p>
          <w:p>
            <w:pPr>
              <w:widowControl/>
              <w:rPr>
                <w:rFonts w:cs="宋体" w:asciiTheme="minorEastAsia" w:hAnsiTheme="minorEastAsia"/>
                <w:szCs w:val="21"/>
              </w:rPr>
            </w:pP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8"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9</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bCs/>
                <w:color w:val="000000"/>
                <w:kern w:val="0"/>
                <w:szCs w:val="21"/>
              </w:rPr>
              <w:t>腿部伸张机</w:t>
            </w:r>
          </w:p>
        </w:tc>
        <w:tc>
          <w:tcPr>
            <w:tcW w:w="11228" w:type="dxa"/>
            <w:shd w:val="clear" w:color="auto" w:fill="auto"/>
            <w:vAlign w:val="center"/>
          </w:tcPr>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机台尺寸(长/宽/高)：1350 x 1010 x 1460 mm</w:t>
            </w:r>
          </w:p>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配重块重量：80公斤</w:t>
            </w:r>
          </w:p>
          <w:p>
            <w:pPr>
              <w:widowControl/>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机台重量：183公斤</w:t>
            </w:r>
          </w:p>
          <w:p>
            <w:pPr>
              <w:widowControl/>
              <w:rPr>
                <w:rFonts w:cs="宋体" w:asciiTheme="minorEastAsia" w:hAnsiTheme="minorEastAsia"/>
                <w:szCs w:val="21"/>
              </w:rPr>
            </w:pP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3"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10</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color w:val="000000"/>
                <w:kern w:val="0"/>
                <w:szCs w:val="21"/>
              </w:rPr>
              <w:t>小飞鸟训练机</w:t>
            </w:r>
          </w:p>
        </w:tc>
        <w:tc>
          <w:tcPr>
            <w:tcW w:w="11228" w:type="dxa"/>
            <w:shd w:val="clear" w:color="auto" w:fill="auto"/>
            <w:vAlign w:val="center"/>
          </w:tcPr>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 xml:space="preserve">机台尺寸: L:1529 W:945 H:2266mm </w:t>
            </w:r>
          </w:p>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配重块重量：2组90公斤/共180公斤</w:t>
            </w:r>
          </w:p>
          <w:p>
            <w:pPr>
              <w:widowControl/>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机台重量: 309公斤</w:t>
            </w:r>
          </w:p>
          <w:p>
            <w:pPr>
              <w:widowControl/>
              <w:rPr>
                <w:rFonts w:cs="宋体" w:asciiTheme="minorEastAsia" w:hAnsiTheme="minorEastAsia"/>
                <w:szCs w:val="21"/>
              </w:rPr>
            </w:pP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11</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color w:val="000000"/>
                <w:kern w:val="0"/>
                <w:szCs w:val="21"/>
              </w:rPr>
              <w:t>史密斯训练架</w:t>
            </w:r>
          </w:p>
        </w:tc>
        <w:tc>
          <w:tcPr>
            <w:tcW w:w="11228" w:type="dxa"/>
            <w:shd w:val="clear" w:color="auto" w:fill="auto"/>
            <w:vAlign w:val="center"/>
          </w:tcPr>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 xml:space="preserve">机台尺寸: L:1840 W:2540 H:2275mm </w:t>
            </w:r>
          </w:p>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机台重量: 275公斤</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12</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可调式训练椅</w:t>
            </w:r>
          </w:p>
        </w:tc>
        <w:tc>
          <w:tcPr>
            <w:tcW w:w="11228" w:type="dxa"/>
            <w:shd w:val="clear" w:color="auto" w:fill="auto"/>
            <w:vAlign w:val="center"/>
          </w:tcPr>
          <w:p>
            <w:pPr>
              <w:spacing w:line="0" w:lineRule="atLeast"/>
              <w:jc w:val="left"/>
              <w:rPr>
                <w:rFonts w:cs="Times New Roman" w:asciiTheme="minorEastAsia" w:hAnsiTheme="minorEastAsia"/>
                <w:bCs/>
                <w:kern w:val="0"/>
                <w:szCs w:val="21"/>
              </w:rPr>
            </w:pPr>
            <w:r>
              <w:rPr>
                <w:rFonts w:hint="eastAsia" w:cs="Times New Roman" w:asciiTheme="minorEastAsia" w:hAnsiTheme="minorEastAsia"/>
                <w:bCs/>
                <w:kern w:val="0"/>
                <w:szCs w:val="21"/>
              </w:rPr>
              <w:t>机台尺寸</w:t>
            </w:r>
            <w:r>
              <w:rPr>
                <w:rFonts w:cs="Times New Roman" w:asciiTheme="minorEastAsia" w:hAnsiTheme="minorEastAsia"/>
                <w:bCs/>
                <w:kern w:val="0"/>
                <w:szCs w:val="21"/>
              </w:rPr>
              <w:t>: L:1400 W:565 H:455mm</w:t>
            </w:r>
          </w:p>
          <w:p>
            <w:pPr>
              <w:widowControl/>
              <w:rPr>
                <w:rFonts w:cs="宋体" w:asciiTheme="minorEastAsia" w:hAnsiTheme="minorEastAsia"/>
                <w:szCs w:val="21"/>
              </w:rPr>
            </w:pPr>
            <w:r>
              <w:rPr>
                <w:rFonts w:cs="Times New Roman" w:asciiTheme="minorEastAsia" w:hAnsiTheme="minorEastAsia"/>
                <w:bCs/>
                <w:kern w:val="0"/>
                <w:szCs w:val="21"/>
              </w:rPr>
              <w:t>机台重量: 47 kg</w:t>
            </w:r>
          </w:p>
        </w:tc>
        <w:tc>
          <w:tcPr>
            <w:tcW w:w="993" w:type="dxa"/>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13</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color w:val="000000"/>
                <w:kern w:val="0"/>
                <w:szCs w:val="21"/>
              </w:rPr>
              <w:t>45度背部伸张架</w:t>
            </w:r>
          </w:p>
        </w:tc>
        <w:tc>
          <w:tcPr>
            <w:tcW w:w="11228" w:type="dxa"/>
            <w:shd w:val="clear" w:color="auto" w:fill="auto"/>
            <w:vAlign w:val="center"/>
          </w:tcPr>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 xml:space="preserve">机台尺寸: L:1350 W:770 H:690mm </w:t>
            </w:r>
          </w:p>
          <w:p>
            <w:pPr>
              <w:widowControl/>
              <w:rPr>
                <w:rFonts w:cs="宋体" w:asciiTheme="minorEastAsia" w:hAnsiTheme="minorEastAsia"/>
                <w:szCs w:val="21"/>
              </w:rPr>
            </w:pPr>
            <w:r>
              <w:rPr>
                <w:rFonts w:cs="Times New Roman" w:asciiTheme="minorEastAsia" w:hAnsiTheme="minorEastAsia"/>
                <w:bCs/>
                <w:color w:val="000000"/>
                <w:kern w:val="0"/>
                <w:szCs w:val="21"/>
              </w:rPr>
              <w:t>机台重量: 42 kg</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9"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14</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color w:val="000000"/>
                <w:kern w:val="0"/>
                <w:szCs w:val="21"/>
              </w:rPr>
              <w:t>腹部训练架</w:t>
            </w:r>
          </w:p>
        </w:tc>
        <w:tc>
          <w:tcPr>
            <w:tcW w:w="11228" w:type="dxa"/>
            <w:shd w:val="clear" w:color="auto" w:fill="auto"/>
            <w:vAlign w:val="center"/>
          </w:tcPr>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 xml:space="preserve">机台尺寸: L:1720 W:640 H:1070mm </w:t>
            </w:r>
          </w:p>
          <w:p>
            <w:pPr>
              <w:widowControl/>
              <w:rPr>
                <w:rFonts w:cs="宋体" w:asciiTheme="minorEastAsia" w:hAnsiTheme="minorEastAsia"/>
                <w:szCs w:val="21"/>
              </w:rPr>
            </w:pPr>
            <w:r>
              <w:rPr>
                <w:rFonts w:cs="Times New Roman" w:asciiTheme="minorEastAsia" w:hAnsiTheme="minorEastAsia"/>
                <w:bCs/>
                <w:color w:val="000000"/>
                <w:kern w:val="0"/>
                <w:szCs w:val="21"/>
              </w:rPr>
              <w:t>机台重量: 51 kg</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6"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15</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color w:val="000000"/>
                <w:kern w:val="0"/>
                <w:szCs w:val="21"/>
              </w:rPr>
              <w:t>奥林匹克胸部推举架</w:t>
            </w:r>
          </w:p>
        </w:tc>
        <w:tc>
          <w:tcPr>
            <w:tcW w:w="11228" w:type="dxa"/>
            <w:shd w:val="clear" w:color="auto" w:fill="auto"/>
            <w:vAlign w:val="center"/>
          </w:tcPr>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机台尺寸: L:1410 W:1310 H:1220mm</w:t>
            </w:r>
          </w:p>
          <w:p>
            <w:pPr>
              <w:spacing w:line="0" w:lineRule="atLeast"/>
              <w:jc w:val="left"/>
              <w:rPr>
                <w:rFonts w:cs="宋体" w:asciiTheme="minorEastAsia" w:hAnsiTheme="minorEastAsia"/>
                <w:szCs w:val="21"/>
              </w:rPr>
            </w:pPr>
            <w:r>
              <w:rPr>
                <w:rFonts w:cs="Times New Roman" w:asciiTheme="minorEastAsia" w:hAnsiTheme="minorEastAsia"/>
                <w:bCs/>
                <w:color w:val="000000"/>
                <w:kern w:val="0"/>
                <w:szCs w:val="21"/>
              </w:rPr>
              <w:t>机台重量: 58 kg</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0"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16</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color w:val="000000"/>
                <w:kern w:val="0"/>
                <w:szCs w:val="21"/>
              </w:rPr>
              <w:t>奥林匹克上斜式胸部推举架</w:t>
            </w:r>
          </w:p>
        </w:tc>
        <w:tc>
          <w:tcPr>
            <w:tcW w:w="11228" w:type="dxa"/>
            <w:shd w:val="clear" w:color="auto" w:fill="auto"/>
            <w:vAlign w:val="center"/>
          </w:tcPr>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 xml:space="preserve">机台尺寸: L:1800 W:1310 H:1400mm </w:t>
            </w:r>
          </w:p>
          <w:p>
            <w:pPr>
              <w:widowControl/>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机台重量: 78 kg</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9"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17</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color w:val="000000"/>
                <w:kern w:val="0"/>
                <w:szCs w:val="21"/>
              </w:rPr>
              <w:t>奥林匹克下斜式胸部推举架</w:t>
            </w:r>
          </w:p>
        </w:tc>
        <w:tc>
          <w:tcPr>
            <w:tcW w:w="11228" w:type="dxa"/>
            <w:shd w:val="clear" w:color="auto" w:fill="auto"/>
            <w:vAlign w:val="center"/>
          </w:tcPr>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 xml:space="preserve">机台尺寸: L:1800 W:1310 H:1400mm </w:t>
            </w:r>
          </w:p>
          <w:p>
            <w:pPr>
              <w:spacing w:line="0" w:lineRule="atLeast"/>
              <w:jc w:val="left"/>
              <w:rPr>
                <w:rFonts w:cs="宋体" w:asciiTheme="minorEastAsia" w:hAnsiTheme="minorEastAsia"/>
                <w:szCs w:val="21"/>
              </w:rPr>
            </w:pPr>
            <w:r>
              <w:rPr>
                <w:rFonts w:cs="Times New Roman" w:asciiTheme="minorEastAsia" w:hAnsiTheme="minorEastAsia"/>
                <w:bCs/>
                <w:color w:val="000000"/>
                <w:kern w:val="0"/>
                <w:szCs w:val="21"/>
              </w:rPr>
              <w:t>机台重量: 78 kg</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3"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18</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color w:val="000000"/>
                <w:kern w:val="0"/>
                <w:szCs w:val="21"/>
              </w:rPr>
              <w:t>多功能交叉训练机</w:t>
            </w:r>
          </w:p>
        </w:tc>
        <w:tc>
          <w:tcPr>
            <w:tcW w:w="11228" w:type="dxa"/>
            <w:shd w:val="clear" w:color="auto" w:fill="auto"/>
            <w:vAlign w:val="center"/>
          </w:tcPr>
          <w:p>
            <w:pPr>
              <w:spacing w:line="0" w:lineRule="atLeast"/>
              <w:jc w:val="left"/>
              <w:rPr>
                <w:rFonts w:cs="Times New Roman" w:asciiTheme="minorEastAsia" w:hAnsiTheme="minorEastAsia"/>
                <w:bCs/>
                <w:color w:val="000000"/>
                <w:kern w:val="0"/>
                <w:szCs w:val="21"/>
              </w:rPr>
            </w:pPr>
            <w:r>
              <w:rPr>
                <w:rFonts w:hint="eastAsia" w:cs="Times New Roman" w:asciiTheme="minorEastAsia" w:hAnsiTheme="minorEastAsia"/>
                <w:bCs/>
                <w:color w:val="000000"/>
                <w:kern w:val="0"/>
                <w:szCs w:val="21"/>
              </w:rPr>
              <w:t>进口品牌</w:t>
            </w:r>
          </w:p>
          <w:p>
            <w:pPr>
              <w:spacing w:line="0" w:lineRule="atLeast"/>
              <w:jc w:val="left"/>
              <w:rPr>
                <w:rFonts w:cs="Times New Roman" w:asciiTheme="minorEastAsia" w:hAnsiTheme="minorEastAsia"/>
                <w:bCs/>
                <w:color w:val="000000"/>
                <w:kern w:val="0"/>
                <w:szCs w:val="21"/>
              </w:rPr>
            </w:pPr>
            <w:r>
              <w:rPr>
                <w:rFonts w:hint="eastAsia" w:cs="Times New Roman" w:asciiTheme="minorEastAsia" w:hAnsiTheme="minorEastAsia"/>
                <w:bCs/>
                <w:color w:val="000000"/>
                <w:kern w:val="0"/>
                <w:szCs w:val="21"/>
              </w:rPr>
              <w:t xml:space="preserve">机台尺寸: L:4050 W:850 H:2200mm </w:t>
            </w:r>
          </w:p>
          <w:p>
            <w:pPr>
              <w:spacing w:line="0" w:lineRule="atLeast"/>
              <w:jc w:val="left"/>
              <w:rPr>
                <w:rFonts w:cs="Times New Roman" w:asciiTheme="minorEastAsia" w:hAnsiTheme="minorEastAsia"/>
                <w:bCs/>
                <w:color w:val="000000"/>
                <w:kern w:val="0"/>
                <w:szCs w:val="21"/>
              </w:rPr>
            </w:pPr>
            <w:r>
              <w:rPr>
                <w:rFonts w:hint="eastAsia" w:cs="Times New Roman" w:asciiTheme="minorEastAsia" w:hAnsiTheme="minorEastAsia"/>
                <w:bCs/>
                <w:color w:val="000000"/>
                <w:kern w:val="0"/>
                <w:szCs w:val="21"/>
              </w:rPr>
              <w:t>机台重量: 447 kg</w:t>
            </w:r>
          </w:p>
          <w:p>
            <w:pPr>
              <w:spacing w:line="0" w:lineRule="atLeast"/>
              <w:jc w:val="left"/>
              <w:rPr>
                <w:rFonts w:cs="宋体" w:asciiTheme="minorEastAsia" w:hAnsiTheme="minorEastAsia"/>
                <w:szCs w:val="21"/>
              </w:rPr>
            </w:pP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19</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color w:val="000000"/>
                <w:kern w:val="0"/>
                <w:szCs w:val="21"/>
              </w:rPr>
              <w:t>双层哑铃架</w:t>
            </w:r>
          </w:p>
        </w:tc>
        <w:tc>
          <w:tcPr>
            <w:tcW w:w="11228" w:type="dxa"/>
            <w:shd w:val="clear" w:color="auto" w:fill="auto"/>
            <w:vAlign w:val="center"/>
          </w:tcPr>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 xml:space="preserve">机台尺寸: L:2550 W:840 H:920mm </w:t>
            </w:r>
          </w:p>
          <w:p>
            <w:pPr>
              <w:widowControl/>
              <w:rPr>
                <w:rFonts w:cs="宋体" w:asciiTheme="minorEastAsia" w:hAnsiTheme="minorEastAsia"/>
                <w:szCs w:val="21"/>
              </w:rPr>
            </w:pPr>
            <w:r>
              <w:rPr>
                <w:rFonts w:cs="Times New Roman" w:asciiTheme="minorEastAsia" w:hAnsiTheme="minorEastAsia"/>
                <w:bCs/>
                <w:color w:val="000000"/>
                <w:kern w:val="0"/>
                <w:szCs w:val="21"/>
              </w:rPr>
              <w:t>机台重量: 101 kg</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20</w:t>
            </w:r>
          </w:p>
        </w:tc>
        <w:tc>
          <w:tcPr>
            <w:tcW w:w="1134" w:type="dxa"/>
            <w:shd w:val="clear" w:color="auto" w:fill="auto"/>
            <w:vAlign w:val="center"/>
          </w:tcPr>
          <w:p>
            <w:pPr>
              <w:widowControl/>
              <w:jc w:val="center"/>
              <w:rPr>
                <w:rFonts w:cs="宋体" w:asciiTheme="minorEastAsia" w:hAnsiTheme="minorEastAsia"/>
                <w:szCs w:val="21"/>
              </w:rPr>
            </w:pPr>
            <w:r>
              <w:rPr>
                <w:rFonts w:cs="宋体" w:asciiTheme="minorEastAsia" w:hAnsiTheme="minorEastAsia"/>
                <w:color w:val="000000"/>
                <w:kern w:val="0"/>
                <w:szCs w:val="21"/>
              </w:rPr>
              <w:t>屈臂训练凳</w:t>
            </w:r>
          </w:p>
        </w:tc>
        <w:tc>
          <w:tcPr>
            <w:tcW w:w="11228" w:type="dxa"/>
            <w:shd w:val="clear" w:color="auto" w:fill="auto"/>
            <w:vAlign w:val="center"/>
          </w:tcPr>
          <w:p>
            <w:pPr>
              <w:spacing w:line="0" w:lineRule="atLeast"/>
              <w:jc w:val="left"/>
              <w:rPr>
                <w:rFonts w:cs="Times New Roman" w:asciiTheme="minorEastAsia" w:hAnsiTheme="minorEastAsia"/>
                <w:bCs/>
                <w:color w:val="000000"/>
                <w:kern w:val="0"/>
                <w:szCs w:val="21"/>
              </w:rPr>
            </w:pPr>
            <w:r>
              <w:rPr>
                <w:rFonts w:cs="Times New Roman" w:asciiTheme="minorEastAsia" w:hAnsiTheme="minorEastAsia"/>
                <w:bCs/>
                <w:color w:val="000000"/>
                <w:kern w:val="0"/>
                <w:szCs w:val="21"/>
              </w:rPr>
              <w:t>机台尺寸：L:1240 W:790 H:950mm</w:t>
            </w:r>
          </w:p>
          <w:p>
            <w:pPr>
              <w:widowControl/>
              <w:rPr>
                <w:rFonts w:cs="宋体" w:asciiTheme="minorEastAsia" w:hAnsiTheme="minorEastAsia"/>
                <w:szCs w:val="21"/>
              </w:rPr>
            </w:pPr>
            <w:r>
              <w:rPr>
                <w:rFonts w:cs="Times New Roman" w:asciiTheme="minorEastAsia" w:hAnsiTheme="minorEastAsia"/>
                <w:bCs/>
                <w:color w:val="000000"/>
                <w:kern w:val="0"/>
                <w:szCs w:val="21"/>
              </w:rPr>
              <w:t>机台重量：42公斤</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21</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color w:val="000000"/>
                <w:kern w:val="0"/>
                <w:szCs w:val="21"/>
              </w:rPr>
              <w:t>5-50磅包胶哑铃300公斤</w:t>
            </w:r>
          </w:p>
        </w:tc>
        <w:tc>
          <w:tcPr>
            <w:tcW w:w="11228" w:type="dxa"/>
            <w:shd w:val="clear" w:color="auto" w:fill="auto"/>
            <w:vAlign w:val="center"/>
          </w:tcPr>
          <w:p>
            <w:pPr>
              <w:widowControl/>
              <w:rPr>
                <w:rFonts w:cs="宋体" w:asciiTheme="minorEastAsia" w:hAnsiTheme="minorEastAsia"/>
                <w:szCs w:val="21"/>
              </w:rPr>
            </w:pPr>
            <w:r>
              <w:rPr>
                <w:rFonts w:hint="eastAsia" w:cs="Times New Roman" w:asciiTheme="minorEastAsia" w:hAnsiTheme="minorEastAsia"/>
                <w:szCs w:val="21"/>
              </w:rPr>
              <w:t>2.</w:t>
            </w:r>
            <w:r>
              <w:rPr>
                <w:rFonts w:cs="Times New Roman" w:asciiTheme="minorEastAsia" w:hAnsiTheme="minorEastAsia"/>
                <w:szCs w:val="21"/>
              </w:rPr>
              <w:t>5-25公斤圆头包胶哑铃</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8"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22</w:t>
            </w:r>
          </w:p>
        </w:tc>
        <w:tc>
          <w:tcPr>
            <w:tcW w:w="1134"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color w:val="000000"/>
                <w:kern w:val="0"/>
                <w:szCs w:val="21"/>
              </w:rPr>
              <w:t>包胶手抓杠铃片 5</w:t>
            </w:r>
            <w:r>
              <w:rPr>
                <w:rFonts w:cs="宋体" w:asciiTheme="minorEastAsia" w:hAnsiTheme="minorEastAsia"/>
                <w:color w:val="000000"/>
                <w:kern w:val="0"/>
                <w:szCs w:val="21"/>
              </w:rPr>
              <w:t>00KG</w:t>
            </w:r>
          </w:p>
        </w:tc>
        <w:tc>
          <w:tcPr>
            <w:tcW w:w="11228" w:type="dxa"/>
            <w:shd w:val="clear" w:color="auto" w:fill="auto"/>
            <w:vAlign w:val="center"/>
          </w:tcPr>
          <w:p>
            <w:pPr>
              <w:widowControl/>
              <w:rPr>
                <w:rFonts w:cs="宋体" w:asciiTheme="minorEastAsia" w:hAnsiTheme="minorEastAsia"/>
                <w:szCs w:val="21"/>
              </w:rPr>
            </w:pPr>
            <w:r>
              <w:rPr>
                <w:rFonts w:cs="Times New Roman" w:asciiTheme="minorEastAsia" w:hAnsiTheme="minorEastAsia"/>
                <w:szCs w:val="21"/>
              </w:rPr>
              <w:t>多孔手抓奥林匹杠铃片</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23</w:t>
            </w:r>
          </w:p>
        </w:tc>
        <w:tc>
          <w:tcPr>
            <w:tcW w:w="1134" w:type="dxa"/>
            <w:shd w:val="clear" w:color="auto" w:fill="auto"/>
            <w:vAlign w:val="center"/>
          </w:tcPr>
          <w:p>
            <w:pPr>
              <w:widowControl/>
              <w:jc w:val="center"/>
              <w:rPr>
                <w:rFonts w:cs="宋体" w:asciiTheme="minorEastAsia" w:hAnsiTheme="minorEastAsia"/>
                <w:szCs w:val="21"/>
              </w:rPr>
            </w:pPr>
            <w:r>
              <w:rPr>
                <w:rFonts w:hint="eastAsia" w:cs="Times New Roman" w:asciiTheme="minorEastAsia" w:hAnsiTheme="minorEastAsia"/>
                <w:szCs w:val="21"/>
              </w:rPr>
              <w:t>杠铃短曲杆</w:t>
            </w:r>
          </w:p>
        </w:tc>
        <w:tc>
          <w:tcPr>
            <w:tcW w:w="11228" w:type="dxa"/>
            <w:shd w:val="clear" w:color="auto" w:fill="auto"/>
            <w:vAlign w:val="center"/>
          </w:tcPr>
          <w:p>
            <w:pPr>
              <w:spacing w:line="0" w:lineRule="atLeast"/>
              <w:rPr>
                <w:rFonts w:cs="宋体" w:asciiTheme="minorEastAsia" w:hAnsiTheme="minorEastAsia"/>
                <w:szCs w:val="21"/>
              </w:rPr>
            </w:pPr>
            <w:r>
              <w:rPr>
                <w:rFonts w:hint="eastAsia" w:cs="Times New Roman" w:asciiTheme="minorEastAsia" w:hAnsiTheme="minorEastAsia"/>
                <w:szCs w:val="21"/>
              </w:rPr>
              <w:t>1.</w:t>
            </w:r>
            <w:r>
              <w:rPr>
                <w:rFonts w:cs="Times New Roman" w:asciiTheme="minorEastAsia" w:hAnsiTheme="minorEastAsia"/>
                <w:szCs w:val="21"/>
              </w:rPr>
              <w:t>2米普弯奥杆</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4根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4"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24</w:t>
            </w:r>
          </w:p>
        </w:tc>
        <w:tc>
          <w:tcPr>
            <w:tcW w:w="1134" w:type="dxa"/>
            <w:shd w:val="clear" w:color="auto" w:fill="auto"/>
            <w:vAlign w:val="center"/>
          </w:tcPr>
          <w:p>
            <w:pPr>
              <w:widowControl/>
              <w:jc w:val="center"/>
              <w:rPr>
                <w:rFonts w:cs="宋体" w:asciiTheme="minorEastAsia" w:hAnsiTheme="minorEastAsia"/>
                <w:szCs w:val="21"/>
              </w:rPr>
            </w:pPr>
            <w:r>
              <w:rPr>
                <w:rFonts w:hint="eastAsia" w:cs="Times New Roman" w:asciiTheme="minorEastAsia" w:hAnsiTheme="minorEastAsia"/>
                <w:szCs w:val="21"/>
              </w:rPr>
              <w:t>奥林匹克举重杆</w:t>
            </w:r>
          </w:p>
        </w:tc>
        <w:tc>
          <w:tcPr>
            <w:tcW w:w="11228" w:type="dxa"/>
            <w:shd w:val="clear" w:color="auto" w:fill="auto"/>
            <w:vAlign w:val="center"/>
          </w:tcPr>
          <w:p>
            <w:pPr>
              <w:spacing w:line="0" w:lineRule="atLeast"/>
              <w:rPr>
                <w:rFonts w:cs="宋体" w:asciiTheme="minorEastAsia" w:hAnsiTheme="minorEastAsia"/>
                <w:szCs w:val="21"/>
              </w:rPr>
            </w:pPr>
            <w:r>
              <w:rPr>
                <w:rFonts w:hint="eastAsia" w:cs="Times New Roman" w:asciiTheme="minorEastAsia" w:hAnsiTheme="minorEastAsia"/>
                <w:szCs w:val="21"/>
              </w:rPr>
              <w:t>杠铃杆长2.20米、重20公斤</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5根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25</w:t>
            </w:r>
          </w:p>
        </w:tc>
        <w:tc>
          <w:tcPr>
            <w:tcW w:w="1134" w:type="dxa"/>
            <w:shd w:val="clear" w:color="auto" w:fill="auto"/>
            <w:vAlign w:val="center"/>
          </w:tcPr>
          <w:p>
            <w:pPr>
              <w:widowControl/>
              <w:jc w:val="center"/>
              <w:rPr>
                <w:rFonts w:cs="宋体" w:asciiTheme="minorEastAsia" w:hAnsiTheme="minorEastAsia"/>
                <w:szCs w:val="21"/>
              </w:rPr>
            </w:pPr>
            <w:r>
              <w:rPr>
                <w:rFonts w:hint="eastAsia" w:cs="Arial" w:asciiTheme="minorEastAsia" w:hAnsiTheme="minorEastAsia"/>
                <w:bCs/>
                <w:szCs w:val="21"/>
              </w:rPr>
              <w:t>器械训练运动处方管理系统</w:t>
            </w:r>
          </w:p>
        </w:tc>
        <w:tc>
          <w:tcPr>
            <w:tcW w:w="11228" w:type="dxa"/>
            <w:shd w:val="clear" w:color="auto" w:fill="auto"/>
            <w:vAlign w:val="center"/>
          </w:tcPr>
          <w:p>
            <w:pPr>
              <w:widowControl/>
              <w:rPr>
                <w:rFonts w:cs="宋体" w:asciiTheme="minorEastAsia" w:hAnsiTheme="minorEastAsia"/>
                <w:kern w:val="0"/>
                <w:szCs w:val="21"/>
              </w:rPr>
            </w:pPr>
            <w:r>
              <w:rPr>
                <w:rFonts w:cs="宋体" w:asciiTheme="minorEastAsia" w:hAnsiTheme="minorEastAsia"/>
                <w:kern w:val="0"/>
                <w:szCs w:val="21"/>
              </w:rPr>
              <w:t>1、具有运用计算机技术管理运动处方库，将运动处方库分类管理，建立检索途径，同时便于查找和开具运动处方。</w:t>
            </w:r>
          </w:p>
          <w:p>
            <w:pPr>
              <w:widowControl/>
              <w:rPr>
                <w:rFonts w:cs="宋体" w:asciiTheme="minorEastAsia" w:hAnsiTheme="minorEastAsia"/>
                <w:kern w:val="0"/>
                <w:szCs w:val="21"/>
              </w:rPr>
            </w:pPr>
            <w:r>
              <w:rPr>
                <w:rFonts w:cs="宋体" w:asciiTheme="minorEastAsia" w:hAnsiTheme="minorEastAsia"/>
                <w:kern w:val="0"/>
                <w:szCs w:val="21"/>
              </w:rPr>
              <w:t>2、</w:t>
            </w:r>
            <w:r>
              <w:rPr>
                <w:rFonts w:hint="eastAsia" w:cs="宋体" w:asciiTheme="minorEastAsia" w:hAnsiTheme="minorEastAsia"/>
                <w:kern w:val="0"/>
                <w:szCs w:val="21"/>
              </w:rPr>
              <w:t>★</w:t>
            </w:r>
            <w:r>
              <w:rPr>
                <w:rFonts w:cs="宋体" w:asciiTheme="minorEastAsia" w:hAnsiTheme="minorEastAsia"/>
                <w:kern w:val="0"/>
                <w:szCs w:val="21"/>
              </w:rPr>
              <w:t>运动处方的信息包括运动方法的图片和文字说明、运动目的、运动种类、运动强度、运动时间、运动频率，以及运动注意事项。</w:t>
            </w:r>
          </w:p>
          <w:p>
            <w:pPr>
              <w:widowControl/>
              <w:rPr>
                <w:rFonts w:cs="宋体" w:asciiTheme="minorEastAsia" w:hAnsiTheme="minorEastAsia"/>
                <w:kern w:val="0"/>
                <w:szCs w:val="21"/>
              </w:rPr>
            </w:pPr>
            <w:r>
              <w:rPr>
                <w:rFonts w:cs="宋体" w:asciiTheme="minorEastAsia" w:hAnsiTheme="minorEastAsia"/>
                <w:kern w:val="0"/>
                <w:szCs w:val="21"/>
              </w:rPr>
              <w:t>3、</w:t>
            </w:r>
            <w:r>
              <w:rPr>
                <w:rFonts w:hint="eastAsia" w:cs="宋体" w:asciiTheme="minorEastAsia" w:hAnsiTheme="minorEastAsia"/>
                <w:kern w:val="0"/>
                <w:szCs w:val="21"/>
              </w:rPr>
              <w:t>★</w:t>
            </w:r>
            <w:r>
              <w:rPr>
                <w:rFonts w:cs="宋体" w:asciiTheme="minorEastAsia" w:hAnsiTheme="minorEastAsia"/>
                <w:kern w:val="0"/>
                <w:szCs w:val="21"/>
              </w:rPr>
              <w:t>运动处方软件管理系统包括登录维护管理模块、客户管理模块、运动处方管理模块、系统设置模块和打印模块，采用人机对话的模式，便于</w:t>
            </w:r>
            <w:r>
              <w:rPr>
                <w:rFonts w:hint="eastAsia" w:cs="宋体" w:asciiTheme="minorEastAsia" w:hAnsiTheme="minorEastAsia"/>
                <w:kern w:val="0"/>
                <w:szCs w:val="21"/>
              </w:rPr>
              <w:t>操作者</w:t>
            </w:r>
            <w:r>
              <w:rPr>
                <w:rFonts w:cs="宋体" w:asciiTheme="minorEastAsia" w:hAnsiTheme="minorEastAsia"/>
                <w:kern w:val="0"/>
                <w:szCs w:val="21"/>
              </w:rPr>
              <w:t>方便的检索到需要的运动处方，根据需要修改运动处方的各要素。</w:t>
            </w:r>
          </w:p>
          <w:p>
            <w:pPr>
              <w:widowControl/>
              <w:rPr>
                <w:rFonts w:cs="宋体" w:asciiTheme="minorEastAsia" w:hAnsiTheme="minorEastAsia"/>
                <w:kern w:val="0"/>
                <w:szCs w:val="21"/>
              </w:rPr>
            </w:pPr>
            <w:r>
              <w:rPr>
                <w:rFonts w:cs="宋体" w:asciiTheme="minorEastAsia" w:hAnsiTheme="minorEastAsia"/>
                <w:kern w:val="0"/>
                <w:szCs w:val="21"/>
              </w:rPr>
              <w:t>4、</w:t>
            </w:r>
            <w:r>
              <w:rPr>
                <w:rFonts w:hint="eastAsia" w:cs="宋体" w:asciiTheme="minorEastAsia" w:hAnsiTheme="minorEastAsia"/>
                <w:kern w:val="0"/>
                <w:szCs w:val="21"/>
              </w:rPr>
              <w:t>★</w:t>
            </w:r>
            <w:r>
              <w:rPr>
                <w:rFonts w:cs="宋体" w:asciiTheme="minorEastAsia" w:hAnsiTheme="minorEastAsia"/>
                <w:kern w:val="0"/>
                <w:szCs w:val="21"/>
              </w:rPr>
              <w:t>该管理系统根据面部、颈部、胸部、腰腹部、肩部、肘部、腕部、手部、髋部、膝部、踝部、足部以及全身十三部分进行处方管理，每个部位运动形式包括：被动运动、助力运动、主动运动、抗阻运动、等长收缩、牵伸、协调和平衡运动等，运动处方管理系统软件将以人体不同部位和不同运动形式作为索引条件。</w:t>
            </w:r>
          </w:p>
          <w:p>
            <w:pPr>
              <w:widowControl/>
              <w:rPr>
                <w:rFonts w:cs="宋体" w:asciiTheme="minorEastAsia" w:hAnsiTheme="minorEastAsia"/>
                <w:kern w:val="0"/>
                <w:szCs w:val="21"/>
              </w:rPr>
            </w:pPr>
            <w:r>
              <w:rPr>
                <w:rFonts w:hint="eastAsia" w:cs="宋体" w:asciiTheme="minorEastAsia" w:hAnsiTheme="minorEastAsia"/>
                <w:kern w:val="0"/>
                <w:szCs w:val="21"/>
              </w:rPr>
              <w:t>5</w:t>
            </w:r>
            <w:r>
              <w:rPr>
                <w:rFonts w:cs="宋体" w:asciiTheme="minorEastAsia" w:hAnsiTheme="minorEastAsia"/>
                <w:kern w:val="0"/>
                <w:szCs w:val="21"/>
              </w:rPr>
              <w:t>、</w:t>
            </w:r>
            <w:r>
              <w:rPr>
                <w:rFonts w:hint="eastAsia" w:cs="宋体" w:asciiTheme="minorEastAsia" w:hAnsiTheme="minorEastAsia"/>
                <w:kern w:val="0"/>
                <w:szCs w:val="21"/>
              </w:rPr>
              <w:t>★</w:t>
            </w:r>
            <w:r>
              <w:rPr>
                <w:rFonts w:cs="宋体" w:asciiTheme="minorEastAsia" w:hAnsiTheme="minorEastAsia"/>
                <w:kern w:val="0"/>
                <w:szCs w:val="21"/>
              </w:rPr>
              <w:t>日志式的运动处方标记对于患者来说，可按照量身定制康复训练、了解治疗目的、按图索骥进行康复训练，实现个体化的运动处方制定。</w:t>
            </w:r>
          </w:p>
          <w:p>
            <w:pPr>
              <w:widowControl/>
              <w:rPr>
                <w:rFonts w:cs="宋体" w:asciiTheme="minorEastAsia" w:hAnsiTheme="minorEastAsia"/>
                <w:kern w:val="0"/>
                <w:szCs w:val="21"/>
              </w:rPr>
            </w:pPr>
            <w:r>
              <w:rPr>
                <w:rFonts w:hint="eastAsia" w:cs="宋体" w:asciiTheme="minorEastAsia" w:hAnsiTheme="minorEastAsia"/>
                <w:kern w:val="0"/>
                <w:szCs w:val="21"/>
              </w:rPr>
              <w:t>6</w:t>
            </w:r>
            <w:r>
              <w:rPr>
                <w:rFonts w:cs="宋体" w:asciiTheme="minorEastAsia" w:hAnsiTheme="minorEastAsia"/>
                <w:kern w:val="0"/>
                <w:szCs w:val="21"/>
              </w:rPr>
              <w:t>、</w:t>
            </w:r>
            <w:r>
              <w:rPr>
                <w:rFonts w:hint="eastAsia" w:asciiTheme="minorEastAsia" w:hAnsiTheme="minorEastAsia"/>
                <w:szCs w:val="21"/>
              </w:rPr>
              <w:t>▲</w:t>
            </w:r>
            <w:r>
              <w:rPr>
                <w:rFonts w:cs="宋体" w:asciiTheme="minorEastAsia" w:hAnsiTheme="minorEastAsia"/>
                <w:kern w:val="0"/>
                <w:szCs w:val="21"/>
              </w:rPr>
              <w:t>该软件管理系统具有软件著作权。</w:t>
            </w:r>
          </w:p>
          <w:p>
            <w:pPr>
              <w:widowControl/>
              <w:rPr>
                <w:rFonts w:cs="宋体" w:asciiTheme="minorEastAsia" w:hAnsiTheme="minorEastAsia"/>
                <w:kern w:val="0"/>
                <w:szCs w:val="21"/>
              </w:rPr>
            </w:pPr>
            <w:r>
              <w:rPr>
                <w:rFonts w:hint="eastAsia" w:cs="宋体" w:asciiTheme="minorEastAsia" w:hAnsiTheme="minorEastAsia"/>
                <w:kern w:val="0"/>
                <w:szCs w:val="21"/>
              </w:rPr>
              <w:t>7、</w:t>
            </w:r>
            <w:r>
              <w:rPr>
                <w:rFonts w:cs="宋体" w:asciiTheme="minorEastAsia" w:hAnsiTheme="minorEastAsia"/>
                <w:kern w:val="0"/>
                <w:szCs w:val="21"/>
              </w:rPr>
              <w:t>该软件管理系统适用于综合医院康复医学科、康复中心、专科康复医院、社区康复医疗中心、残联、教学、其它临床科室健康教育、康复护理及体育健身等</w:t>
            </w:r>
            <w:r>
              <w:rPr>
                <w:rFonts w:hint="eastAsia" w:cs="宋体" w:asciiTheme="minorEastAsia" w:hAnsiTheme="minorEastAsia"/>
                <w:kern w:val="0"/>
                <w:szCs w:val="21"/>
              </w:rPr>
              <w:t>。</w:t>
            </w:r>
          </w:p>
          <w:p>
            <w:pPr>
              <w:widowControl/>
              <w:rPr>
                <w:rFonts w:cs="宋体" w:asciiTheme="minorEastAsia" w:hAnsiTheme="minorEastAsia"/>
                <w:szCs w:val="21"/>
              </w:rPr>
            </w:pPr>
            <w:r>
              <w:rPr>
                <w:rFonts w:hint="eastAsia" w:cs="宋体" w:asciiTheme="minorEastAsia" w:hAnsiTheme="minorEastAsia"/>
                <w:kern w:val="0"/>
                <w:szCs w:val="21"/>
              </w:rPr>
              <w:t>8、★该软件通过物联网认证协议可以兼容并适时上传运动心肺，健身器材等的运动数据。</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7"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26</w:t>
            </w:r>
          </w:p>
        </w:tc>
        <w:tc>
          <w:tcPr>
            <w:tcW w:w="1134" w:type="dxa"/>
            <w:shd w:val="clear" w:color="auto" w:fill="auto"/>
            <w:vAlign w:val="center"/>
          </w:tcPr>
          <w:p>
            <w:pPr>
              <w:widowControl/>
              <w:jc w:val="center"/>
              <w:rPr>
                <w:rFonts w:cs="宋体" w:asciiTheme="minorEastAsia" w:hAnsiTheme="minorEastAsia"/>
                <w:szCs w:val="21"/>
              </w:rPr>
            </w:pPr>
            <w:r>
              <w:rPr>
                <w:rFonts w:hint="eastAsia" w:cs="Arial" w:asciiTheme="minorEastAsia" w:hAnsiTheme="minorEastAsia"/>
                <w:bCs/>
                <w:szCs w:val="21"/>
              </w:rPr>
              <w:t>多功能站立式核心训练板</w:t>
            </w:r>
          </w:p>
        </w:tc>
        <w:tc>
          <w:tcPr>
            <w:tcW w:w="11228" w:type="dxa"/>
            <w:shd w:val="clear" w:color="auto" w:fill="auto"/>
            <w:vAlign w:val="center"/>
          </w:tcPr>
          <w:p>
            <w:pPr>
              <w:widowControl/>
              <w:rPr>
                <w:rFonts w:cs="宋体" w:asciiTheme="minorEastAsia" w:hAnsiTheme="minorEastAsia"/>
                <w:kern w:val="0"/>
                <w:szCs w:val="21"/>
              </w:rPr>
            </w:pPr>
            <w:r>
              <w:rPr>
                <w:rFonts w:hint="eastAsia" w:asciiTheme="minorEastAsia" w:hAnsiTheme="minorEastAsia"/>
                <w:szCs w:val="21"/>
              </w:rPr>
              <w:t>▲</w:t>
            </w:r>
            <w:r>
              <w:rPr>
                <w:rFonts w:hint="eastAsia" w:cs="宋体" w:asciiTheme="minorEastAsia" w:hAnsiTheme="minorEastAsia"/>
                <w:kern w:val="0"/>
                <w:szCs w:val="21"/>
              </w:rPr>
              <w:t>多样性的训练适合你的腿部、胸部、背部、肩部、手臂、腹部等不同的身体部位；</w:t>
            </w:r>
            <w:r>
              <w:rPr>
                <w:rFonts w:cs="宋体" w:asciiTheme="minorEastAsia" w:hAnsiTheme="minorEastAsia"/>
                <w:kern w:val="0"/>
                <w:szCs w:val="21"/>
              </w:rPr>
              <w:t xml:space="preserve"> </w:t>
            </w:r>
            <w:r>
              <w:rPr>
                <w:rFonts w:hint="eastAsia" w:cs="宋体" w:asciiTheme="minorEastAsia" w:hAnsiTheme="minorEastAsia"/>
                <w:kern w:val="0"/>
                <w:szCs w:val="21"/>
              </w:rPr>
              <w:t>长</w:t>
            </w:r>
            <w:r>
              <w:rPr>
                <w:rFonts w:cs="宋体" w:asciiTheme="minorEastAsia" w:hAnsiTheme="minorEastAsia"/>
                <w:kern w:val="0"/>
                <w:szCs w:val="21"/>
              </w:rPr>
              <w:t>140厘米(cm)，宽70厘米(cm)，紧凑，自身重量17.7千克(kg)</w:t>
            </w:r>
            <w:r>
              <w:rPr>
                <w:rFonts w:hint="eastAsia" w:cs="宋体" w:asciiTheme="minorEastAsia" w:hAnsiTheme="minorEastAsia"/>
                <w:kern w:val="0"/>
                <w:szCs w:val="21"/>
              </w:rPr>
              <w:t>。</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szCs w:val="21"/>
              </w:rPr>
              <w:t>2块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27</w:t>
            </w:r>
          </w:p>
        </w:tc>
        <w:tc>
          <w:tcPr>
            <w:tcW w:w="1134" w:type="dxa"/>
            <w:shd w:val="clear" w:color="auto" w:fill="auto"/>
            <w:vAlign w:val="center"/>
          </w:tcPr>
          <w:p>
            <w:pPr>
              <w:widowControl/>
              <w:jc w:val="center"/>
              <w:rPr>
                <w:rFonts w:cs="宋体" w:asciiTheme="minorEastAsia" w:hAnsiTheme="minorEastAsia"/>
                <w:szCs w:val="21"/>
              </w:rPr>
            </w:pPr>
            <w:r>
              <w:rPr>
                <w:rFonts w:hint="eastAsia" w:cs="Arial" w:asciiTheme="minorEastAsia" w:hAnsiTheme="minorEastAsia"/>
                <w:bCs/>
                <w:szCs w:val="21"/>
              </w:rPr>
              <w:t>科学化器械健身适时监控分析系统</w:t>
            </w:r>
          </w:p>
        </w:tc>
        <w:tc>
          <w:tcPr>
            <w:tcW w:w="11228" w:type="dxa"/>
            <w:shd w:val="clear" w:color="auto" w:fill="auto"/>
            <w:vAlign w:val="center"/>
          </w:tcPr>
          <w:p>
            <w:pPr>
              <w:widowControl/>
              <w:numPr>
                <w:ilvl w:val="0"/>
                <w:numId w:val="6"/>
              </w:numPr>
              <w:rPr>
                <w:rFonts w:cs="宋体" w:asciiTheme="minorEastAsia" w:hAnsiTheme="minorEastAsia"/>
                <w:kern w:val="0"/>
                <w:szCs w:val="21"/>
              </w:rPr>
            </w:pPr>
            <w:r>
              <w:rPr>
                <w:rFonts w:hint="eastAsia" w:asciiTheme="minorEastAsia" w:hAnsiTheme="minorEastAsia"/>
                <w:szCs w:val="21"/>
              </w:rPr>
              <w:t>▲</w:t>
            </w:r>
            <w:r>
              <w:rPr>
                <w:rFonts w:hint="eastAsia" w:cs="宋体" w:asciiTheme="minorEastAsia" w:hAnsiTheme="minorEastAsia"/>
                <w:kern w:val="0"/>
                <w:szCs w:val="21"/>
              </w:rPr>
              <w:t>心率遥测距离：</w:t>
            </w:r>
            <w:r>
              <w:rPr>
                <w:rFonts w:cs="宋体" w:asciiTheme="minorEastAsia" w:hAnsiTheme="minorEastAsia"/>
                <w:kern w:val="0"/>
                <w:szCs w:val="21"/>
              </w:rPr>
              <w:t>200米</w:t>
            </w:r>
          </w:p>
          <w:p>
            <w:pPr>
              <w:widowControl/>
              <w:numPr>
                <w:ilvl w:val="0"/>
                <w:numId w:val="6"/>
              </w:numPr>
              <w:rPr>
                <w:rFonts w:cs="宋体" w:asciiTheme="minorEastAsia" w:hAnsiTheme="minorEastAsia"/>
                <w:kern w:val="0"/>
                <w:szCs w:val="21"/>
              </w:rPr>
            </w:pPr>
            <w:r>
              <w:rPr>
                <w:rFonts w:cs="宋体" w:asciiTheme="minorEastAsia" w:hAnsiTheme="minorEastAsia"/>
                <w:kern w:val="0"/>
                <w:szCs w:val="21"/>
              </w:rPr>
              <w:t>实时监测：实时监测</w:t>
            </w:r>
            <w:r>
              <w:rPr>
                <w:rFonts w:hint="eastAsia" w:cs="宋体" w:asciiTheme="minorEastAsia" w:hAnsiTheme="minorEastAsia"/>
                <w:kern w:val="0"/>
                <w:szCs w:val="21"/>
              </w:rPr>
              <w:t>运动</w:t>
            </w:r>
            <w:r>
              <w:rPr>
                <w:rFonts w:cs="宋体" w:asciiTheme="minorEastAsia" w:hAnsiTheme="minorEastAsia"/>
                <w:kern w:val="0"/>
                <w:szCs w:val="21"/>
              </w:rPr>
              <w:t>负荷和</w:t>
            </w:r>
            <w:r>
              <w:rPr>
                <w:rFonts w:hint="eastAsia" w:cs="宋体" w:asciiTheme="minorEastAsia" w:hAnsiTheme="minorEastAsia"/>
                <w:kern w:val="0"/>
                <w:szCs w:val="21"/>
              </w:rPr>
              <w:t>运动</w:t>
            </w:r>
            <w:r>
              <w:rPr>
                <w:rFonts w:cs="宋体" w:asciiTheme="minorEastAsia" w:hAnsiTheme="minorEastAsia"/>
                <w:kern w:val="0"/>
                <w:szCs w:val="21"/>
              </w:rPr>
              <w:t>强度以确保每个</w:t>
            </w:r>
            <w:r>
              <w:rPr>
                <w:rFonts w:hint="eastAsia" w:cs="宋体" w:asciiTheme="minorEastAsia" w:hAnsiTheme="minorEastAsia"/>
                <w:kern w:val="0"/>
                <w:szCs w:val="21"/>
              </w:rPr>
              <w:t>健身人员</w:t>
            </w:r>
            <w:r>
              <w:rPr>
                <w:rFonts w:cs="宋体" w:asciiTheme="minorEastAsia" w:hAnsiTheme="minorEastAsia"/>
                <w:kern w:val="0"/>
                <w:szCs w:val="21"/>
              </w:rPr>
              <w:t>都能达到训练目标</w:t>
            </w:r>
            <w:r>
              <w:rPr>
                <w:rFonts w:hint="eastAsia" w:cs="宋体" w:asciiTheme="minorEastAsia" w:hAnsiTheme="minorEastAsia"/>
                <w:kern w:val="0"/>
                <w:szCs w:val="21"/>
              </w:rPr>
              <w:t>。</w:t>
            </w:r>
          </w:p>
          <w:p>
            <w:pPr>
              <w:widowControl/>
              <w:numPr>
                <w:ilvl w:val="0"/>
                <w:numId w:val="6"/>
              </w:numPr>
              <w:rPr>
                <w:rFonts w:cs="宋体" w:asciiTheme="minorEastAsia" w:hAnsiTheme="minorEastAsia"/>
                <w:kern w:val="0"/>
                <w:szCs w:val="21"/>
              </w:rPr>
            </w:pPr>
            <w:r>
              <w:rPr>
                <w:rFonts w:hint="eastAsia" w:cs="宋体" w:asciiTheme="minorEastAsia" w:hAnsiTheme="minorEastAsia"/>
                <w:kern w:val="0"/>
                <w:szCs w:val="21"/>
              </w:rPr>
              <w:t>★实时监测：同时监测的人数可多达10</w:t>
            </w:r>
            <w:r>
              <w:rPr>
                <w:rFonts w:cs="宋体" w:asciiTheme="minorEastAsia" w:hAnsiTheme="minorEastAsia"/>
                <w:kern w:val="0"/>
                <w:szCs w:val="21"/>
              </w:rPr>
              <w:t>0 个，监测内容包括： 心率、最大心率百分比、最大摄氧量百分比、运动后耗氧量（EPOC）、训练效果（TE）、负荷（TRIMP）、能量（糖脂消耗量）、恢复情况（recovery index）和心理压力（压力状态百分比）等。</w:t>
            </w:r>
          </w:p>
          <w:p>
            <w:pPr>
              <w:widowControl/>
              <w:numPr>
                <w:ilvl w:val="0"/>
                <w:numId w:val="6"/>
              </w:numPr>
              <w:rPr>
                <w:rFonts w:cs="宋体" w:asciiTheme="minorEastAsia" w:hAnsiTheme="minorEastAsia"/>
                <w:kern w:val="0"/>
                <w:szCs w:val="21"/>
              </w:rPr>
            </w:pPr>
            <w:r>
              <w:rPr>
                <w:rFonts w:hint="eastAsia" w:cs="宋体" w:asciiTheme="minorEastAsia" w:hAnsiTheme="minorEastAsia"/>
                <w:kern w:val="0"/>
                <w:szCs w:val="21"/>
              </w:rPr>
              <w:t>★快速恢复测试：安静状态下五分钟，能全面准确评估个人和团队的身体状态情况和训练恢复进展。</w:t>
            </w:r>
          </w:p>
          <w:p>
            <w:pPr>
              <w:widowControl/>
              <w:numPr>
                <w:ilvl w:val="0"/>
                <w:numId w:val="6"/>
              </w:numPr>
              <w:rPr>
                <w:rFonts w:cs="宋体" w:asciiTheme="minorEastAsia" w:hAnsiTheme="minorEastAsia"/>
                <w:kern w:val="0"/>
                <w:szCs w:val="21"/>
              </w:rPr>
            </w:pPr>
            <w:r>
              <w:rPr>
                <w:rFonts w:hint="eastAsia" w:cs="宋体" w:asciiTheme="minorEastAsia" w:hAnsiTheme="minorEastAsia"/>
                <w:kern w:val="0"/>
                <w:szCs w:val="21"/>
              </w:rPr>
              <w:t>★</w:t>
            </w:r>
            <w:r>
              <w:rPr>
                <w:rFonts w:cs="宋体" w:asciiTheme="minorEastAsia" w:hAnsiTheme="minorEastAsia"/>
                <w:kern w:val="0"/>
                <w:szCs w:val="21"/>
              </w:rPr>
              <w:t>体质健康测试：有氧能力（最大摄氧量）评估方案：间歇性耐力测试，折返跑测试和无氧阈测试(单车和跑步) ，而且对于自行车，赛艇，跑步等不同项目可以自定义不同的测试最大有氧能力和次级有氧能力的方案。</w:t>
            </w:r>
            <w:r>
              <w:rPr>
                <w:rFonts w:hint="eastAsia" w:cs="宋体" w:asciiTheme="minorEastAsia" w:hAnsiTheme="minorEastAsia"/>
                <w:kern w:val="0"/>
                <w:szCs w:val="21"/>
              </w:rPr>
              <w:t>心率变异性和数据分析工具：可选择导出每一秒的各种参数的数据，包括校准的和原始的数据，心率，最大心率百分比</w:t>
            </w:r>
            <w:r>
              <w:rPr>
                <w:rFonts w:cs="宋体" w:asciiTheme="minorEastAsia" w:hAnsiTheme="minorEastAsia"/>
                <w:kern w:val="0"/>
                <w:szCs w:val="21"/>
              </w:rPr>
              <w:t>, 摄氧量，最大摄氧量百分比，运动后耗氧量，训练效果，呼吸系数，能量消耗，脂肪和碳水化物的消耗量，RMSSD, HF,LF,VLF,训练冲量，恢复指数。</w:t>
            </w:r>
          </w:p>
          <w:p>
            <w:pPr>
              <w:widowControl/>
              <w:numPr>
                <w:ilvl w:val="0"/>
                <w:numId w:val="6"/>
              </w:numPr>
              <w:rPr>
                <w:rFonts w:cs="宋体" w:asciiTheme="minorEastAsia" w:hAnsiTheme="minorEastAsia"/>
                <w:szCs w:val="21"/>
              </w:rPr>
            </w:pPr>
            <w:r>
              <w:rPr>
                <w:rFonts w:hint="eastAsia" w:cs="宋体" w:asciiTheme="minorEastAsia" w:hAnsiTheme="minorEastAsia"/>
                <w:kern w:val="0"/>
                <w:szCs w:val="21"/>
              </w:rPr>
              <w:t>★</w:t>
            </w:r>
            <w:r>
              <w:rPr>
                <w:rFonts w:hint="eastAsia" w:cs="宋体" w:asciiTheme="minorEastAsia" w:hAnsiTheme="minorEastAsia"/>
                <w:szCs w:val="21"/>
              </w:rPr>
              <w:t>心率带佩戴方式多种多样，标配胸带式，臂式和腕式三种形式。</w:t>
            </w:r>
          </w:p>
          <w:p>
            <w:pPr>
              <w:widowControl/>
              <w:numPr>
                <w:ilvl w:val="0"/>
                <w:numId w:val="6"/>
              </w:numPr>
              <w:rPr>
                <w:rFonts w:cs="宋体" w:asciiTheme="minorEastAsia" w:hAnsiTheme="minorEastAsia"/>
                <w:szCs w:val="21"/>
              </w:rPr>
            </w:pPr>
            <w:r>
              <w:rPr>
                <w:rFonts w:hint="eastAsia" w:cs="宋体" w:asciiTheme="minorEastAsia" w:hAnsiTheme="minorEastAsia"/>
                <w:kern w:val="0"/>
                <w:szCs w:val="21"/>
              </w:rPr>
              <w:t>★</w:t>
            </w:r>
            <w:r>
              <w:rPr>
                <w:rFonts w:hint="eastAsia" w:cs="宋体" w:asciiTheme="minorEastAsia" w:hAnsiTheme="minorEastAsia"/>
                <w:szCs w:val="21"/>
              </w:rPr>
              <w:t>投射多屏交互，支持多种终端显现。通过蓝牙可将监控结果投射到电视大屏，电脑，手机端。</w:t>
            </w:r>
          </w:p>
          <w:p>
            <w:pPr>
              <w:widowControl/>
              <w:numPr>
                <w:ilvl w:val="0"/>
                <w:numId w:val="6"/>
              </w:numPr>
              <w:rPr>
                <w:rFonts w:cs="宋体" w:asciiTheme="minorEastAsia" w:hAnsiTheme="minorEastAsia"/>
                <w:szCs w:val="21"/>
              </w:rPr>
            </w:pPr>
            <w:r>
              <w:rPr>
                <w:rFonts w:hint="eastAsia" w:cs="宋体" w:asciiTheme="minorEastAsia" w:hAnsiTheme="minorEastAsia"/>
                <w:kern w:val="0"/>
                <w:szCs w:val="21"/>
              </w:rPr>
              <w:t>★</w:t>
            </w:r>
            <w:r>
              <w:rPr>
                <w:rFonts w:hint="eastAsia" w:cs="宋体" w:asciiTheme="minorEastAsia" w:hAnsiTheme="minorEastAsia"/>
                <w:szCs w:val="21"/>
              </w:rPr>
              <w:t>通过SRSS软件将测试结果按照参加锻炼的人数进行自动排名。多种终端显示。异地可通过手机APP随时查阅运动指数排名。</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kern w:val="0"/>
                <w:szCs w:val="21"/>
              </w:rPr>
              <w:t>1套（包含50根心率带）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5"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28</w:t>
            </w:r>
          </w:p>
        </w:tc>
        <w:tc>
          <w:tcPr>
            <w:tcW w:w="1134" w:type="dxa"/>
            <w:shd w:val="clear" w:color="auto" w:fill="auto"/>
            <w:vAlign w:val="center"/>
          </w:tcPr>
          <w:p>
            <w:pPr>
              <w:widowControl/>
              <w:jc w:val="center"/>
              <w:rPr>
                <w:rFonts w:cs="宋体" w:asciiTheme="minorEastAsia" w:hAnsiTheme="minorEastAsia"/>
                <w:szCs w:val="21"/>
              </w:rPr>
            </w:pPr>
            <w:r>
              <w:rPr>
                <w:rFonts w:hint="eastAsia" w:cs="Arial" w:asciiTheme="minorEastAsia" w:hAnsiTheme="minorEastAsia"/>
                <w:bCs/>
                <w:szCs w:val="21"/>
              </w:rPr>
              <w:t>全自动等动拉力训练器</w:t>
            </w:r>
          </w:p>
        </w:tc>
        <w:tc>
          <w:tcPr>
            <w:tcW w:w="11228" w:type="dxa"/>
            <w:shd w:val="clear" w:color="auto" w:fill="auto"/>
            <w:vAlign w:val="center"/>
          </w:tcPr>
          <w:p>
            <w:pPr>
              <w:widowControl/>
              <w:numPr>
                <w:ilvl w:val="0"/>
                <w:numId w:val="7"/>
              </w:numPr>
              <w:rPr>
                <w:rFonts w:cs="宋体" w:asciiTheme="minorEastAsia" w:hAnsiTheme="minorEastAsia"/>
                <w:kern w:val="0"/>
                <w:szCs w:val="21"/>
              </w:rPr>
            </w:pPr>
            <w:r>
              <w:rPr>
                <w:rFonts w:hint="eastAsia" w:cs="宋体" w:asciiTheme="minorEastAsia" w:hAnsiTheme="minorEastAsia"/>
                <w:kern w:val="0"/>
                <w:szCs w:val="21"/>
              </w:rPr>
              <w:t>拉力范围（</w:t>
            </w:r>
            <w:r>
              <w:rPr>
                <w:rFonts w:cs="宋体" w:asciiTheme="minorEastAsia" w:hAnsiTheme="minorEastAsia"/>
                <w:kern w:val="0"/>
                <w:szCs w:val="21"/>
              </w:rPr>
              <w:t xml:space="preserve">Kg):0.5-40          </w:t>
            </w:r>
          </w:p>
          <w:p>
            <w:pPr>
              <w:widowControl/>
              <w:numPr>
                <w:ilvl w:val="0"/>
                <w:numId w:val="7"/>
              </w:numPr>
              <w:rPr>
                <w:rFonts w:cs="宋体" w:asciiTheme="minorEastAsia" w:hAnsiTheme="minorEastAsia"/>
                <w:kern w:val="0"/>
                <w:szCs w:val="21"/>
              </w:rPr>
            </w:pPr>
            <w:r>
              <w:rPr>
                <w:rFonts w:hint="eastAsia" w:cs="宋体" w:asciiTheme="minorEastAsia" w:hAnsiTheme="minorEastAsia"/>
                <w:kern w:val="0"/>
                <w:szCs w:val="21"/>
              </w:rPr>
              <w:t>拉绳范围（</w:t>
            </w:r>
            <w:r>
              <w:rPr>
                <w:rFonts w:cs="宋体" w:asciiTheme="minorEastAsia" w:hAnsiTheme="minorEastAsia"/>
                <w:kern w:val="0"/>
                <w:szCs w:val="21"/>
              </w:rPr>
              <w:t xml:space="preserve">M）：2              </w:t>
            </w:r>
          </w:p>
          <w:p>
            <w:pPr>
              <w:widowControl/>
              <w:numPr>
                <w:ilvl w:val="0"/>
                <w:numId w:val="7"/>
              </w:numPr>
              <w:rPr>
                <w:rFonts w:cs="宋体" w:asciiTheme="minorEastAsia" w:hAnsiTheme="minorEastAsia"/>
                <w:kern w:val="0"/>
                <w:szCs w:val="21"/>
              </w:rPr>
            </w:pPr>
            <w:r>
              <w:rPr>
                <w:rFonts w:hint="eastAsia" w:cs="宋体" w:asciiTheme="minorEastAsia" w:hAnsiTheme="minorEastAsia"/>
                <w:kern w:val="0"/>
                <w:szCs w:val="21"/>
              </w:rPr>
              <w:t>★显示窗口：八位液晶</w:t>
            </w:r>
            <w:r>
              <w:rPr>
                <w:rFonts w:cs="宋体" w:asciiTheme="minorEastAsia" w:hAnsiTheme="minorEastAsia"/>
                <w:kern w:val="0"/>
                <w:szCs w:val="21"/>
              </w:rPr>
              <w:t xml:space="preserve">             </w:t>
            </w:r>
          </w:p>
          <w:p>
            <w:pPr>
              <w:widowControl/>
              <w:numPr>
                <w:ilvl w:val="0"/>
                <w:numId w:val="7"/>
              </w:numPr>
              <w:rPr>
                <w:rFonts w:cs="宋体" w:asciiTheme="minorEastAsia" w:hAnsiTheme="minorEastAsia"/>
                <w:kern w:val="0"/>
                <w:szCs w:val="21"/>
              </w:rPr>
            </w:pPr>
            <w:r>
              <w:rPr>
                <w:rFonts w:hint="eastAsia" w:asciiTheme="minorEastAsia" w:hAnsiTheme="minorEastAsia"/>
                <w:szCs w:val="21"/>
              </w:rPr>
              <w:t>▲</w:t>
            </w:r>
            <w:r>
              <w:rPr>
                <w:rFonts w:hint="eastAsia" w:cs="宋体" w:asciiTheme="minorEastAsia" w:hAnsiTheme="minorEastAsia"/>
                <w:kern w:val="0"/>
                <w:szCs w:val="21"/>
              </w:rPr>
              <w:t>显示内容：公斤</w:t>
            </w:r>
            <w:r>
              <w:rPr>
                <w:rFonts w:cs="宋体" w:asciiTheme="minorEastAsia" w:hAnsiTheme="minorEastAsia"/>
                <w:kern w:val="0"/>
                <w:szCs w:val="21"/>
              </w:rPr>
              <w:t xml:space="preserve">.米              </w:t>
            </w:r>
          </w:p>
          <w:p>
            <w:pPr>
              <w:widowControl/>
              <w:numPr>
                <w:ilvl w:val="0"/>
                <w:numId w:val="7"/>
              </w:numPr>
              <w:rPr>
                <w:rFonts w:cs="宋体" w:asciiTheme="minorEastAsia" w:hAnsiTheme="minorEastAsia"/>
                <w:kern w:val="0"/>
                <w:szCs w:val="21"/>
              </w:rPr>
            </w:pPr>
            <w:r>
              <w:rPr>
                <w:rFonts w:hint="eastAsia" w:asciiTheme="minorEastAsia" w:hAnsiTheme="minorEastAsia"/>
                <w:szCs w:val="21"/>
              </w:rPr>
              <w:t>▲</w:t>
            </w:r>
            <w:r>
              <w:rPr>
                <w:rFonts w:hint="eastAsia" w:cs="宋体" w:asciiTheme="minorEastAsia" w:hAnsiTheme="minorEastAsia"/>
                <w:kern w:val="0"/>
                <w:szCs w:val="21"/>
              </w:rPr>
              <w:t>显示延时（</w:t>
            </w:r>
            <w:r>
              <w:rPr>
                <w:rFonts w:cs="宋体" w:asciiTheme="minorEastAsia" w:hAnsiTheme="minorEastAsia"/>
                <w:kern w:val="0"/>
                <w:szCs w:val="21"/>
              </w:rPr>
              <w:t xml:space="preserve">S）：15             </w:t>
            </w:r>
          </w:p>
          <w:p>
            <w:pPr>
              <w:widowControl/>
              <w:numPr>
                <w:ilvl w:val="0"/>
                <w:numId w:val="7"/>
              </w:numPr>
              <w:rPr>
                <w:rFonts w:cs="宋体" w:asciiTheme="minorEastAsia" w:hAnsiTheme="minorEastAsia"/>
                <w:kern w:val="0"/>
                <w:szCs w:val="21"/>
              </w:rPr>
            </w:pPr>
            <w:r>
              <w:rPr>
                <w:rFonts w:hint="eastAsia" w:cs="宋体" w:asciiTheme="minorEastAsia" w:hAnsiTheme="minorEastAsia"/>
                <w:kern w:val="0"/>
                <w:szCs w:val="21"/>
              </w:rPr>
              <w:t>自供电源：</w:t>
            </w:r>
            <w:r>
              <w:rPr>
                <w:rFonts w:cs="宋体" w:asciiTheme="minorEastAsia" w:hAnsiTheme="minorEastAsia"/>
                <w:kern w:val="0"/>
                <w:szCs w:val="21"/>
              </w:rPr>
              <w:t xml:space="preserve">6F22ND/1S(9V)       </w:t>
            </w:r>
          </w:p>
          <w:p>
            <w:pPr>
              <w:widowControl/>
              <w:numPr>
                <w:ilvl w:val="0"/>
                <w:numId w:val="7"/>
              </w:numPr>
              <w:rPr>
                <w:rFonts w:cs="宋体" w:asciiTheme="minorEastAsia" w:hAnsiTheme="minorEastAsia"/>
                <w:kern w:val="0"/>
                <w:szCs w:val="21"/>
              </w:rPr>
            </w:pPr>
            <w:r>
              <w:rPr>
                <w:rFonts w:hint="eastAsia" w:cs="宋体" w:asciiTheme="minorEastAsia" w:hAnsiTheme="minorEastAsia"/>
                <w:kern w:val="0"/>
                <w:szCs w:val="21"/>
              </w:rPr>
              <w:t>安装空间</w:t>
            </w:r>
            <w:r>
              <w:rPr>
                <w:rFonts w:cs="宋体" w:asciiTheme="minorEastAsia" w:hAnsiTheme="minorEastAsia"/>
                <w:kern w:val="0"/>
                <w:szCs w:val="21"/>
              </w:rPr>
              <w:t>(cm)（L250</w:t>
            </w:r>
            <w:r>
              <w:rPr>
                <w:rFonts w:hint="eastAsia" w:cs="宋体" w:asciiTheme="minorEastAsia" w:hAnsiTheme="minorEastAsia"/>
                <w:kern w:val="0"/>
                <w:szCs w:val="21"/>
              </w:rPr>
              <w:t>×</w:t>
            </w:r>
            <w:r>
              <w:rPr>
                <w:rFonts w:cs="宋体" w:asciiTheme="minorEastAsia" w:hAnsiTheme="minorEastAsia"/>
                <w:kern w:val="0"/>
                <w:szCs w:val="21"/>
              </w:rPr>
              <w:t>W65</w:t>
            </w:r>
            <w:r>
              <w:rPr>
                <w:rFonts w:hint="eastAsia" w:cs="宋体" w:asciiTheme="minorEastAsia" w:hAnsiTheme="minorEastAsia"/>
                <w:kern w:val="0"/>
                <w:szCs w:val="21"/>
              </w:rPr>
              <w:t>×</w:t>
            </w:r>
            <w:r>
              <w:rPr>
                <w:rFonts w:cs="宋体" w:asciiTheme="minorEastAsia" w:hAnsiTheme="minorEastAsia"/>
                <w:kern w:val="0"/>
                <w:szCs w:val="21"/>
              </w:rPr>
              <w:t xml:space="preserve">H100)         </w:t>
            </w:r>
          </w:p>
          <w:p>
            <w:pPr>
              <w:widowControl/>
              <w:numPr>
                <w:ilvl w:val="0"/>
                <w:numId w:val="7"/>
              </w:numPr>
              <w:rPr>
                <w:rFonts w:cs="宋体" w:asciiTheme="minorEastAsia" w:hAnsiTheme="minorEastAsia"/>
                <w:kern w:val="0"/>
                <w:szCs w:val="21"/>
              </w:rPr>
            </w:pPr>
            <w:r>
              <w:rPr>
                <w:rFonts w:hint="eastAsia" w:cs="宋体" w:asciiTheme="minorEastAsia" w:hAnsiTheme="minorEastAsia"/>
                <w:kern w:val="0"/>
                <w:szCs w:val="21"/>
              </w:rPr>
              <w:t>总质量（</w:t>
            </w:r>
            <w:r>
              <w:rPr>
                <w:rFonts w:cs="宋体" w:asciiTheme="minorEastAsia" w:hAnsiTheme="minorEastAsia"/>
                <w:kern w:val="0"/>
                <w:szCs w:val="21"/>
              </w:rPr>
              <w:t>Kg):70</w:t>
            </w:r>
          </w:p>
          <w:p>
            <w:pPr>
              <w:widowControl/>
              <w:numPr>
                <w:ilvl w:val="0"/>
                <w:numId w:val="7"/>
              </w:numPr>
              <w:rPr>
                <w:rFonts w:cs="宋体" w:asciiTheme="minorEastAsia" w:hAnsiTheme="minorEastAsia"/>
                <w:kern w:val="0"/>
                <w:szCs w:val="21"/>
              </w:rPr>
            </w:pPr>
            <w:r>
              <w:rPr>
                <w:rFonts w:hint="eastAsia" w:cs="宋体" w:asciiTheme="minorEastAsia" w:hAnsiTheme="minorEastAsia"/>
                <w:kern w:val="0"/>
                <w:szCs w:val="21"/>
              </w:rPr>
              <w:t>★</w:t>
            </w:r>
            <w:r>
              <w:rPr>
                <w:rFonts w:cs="宋体" w:asciiTheme="minorEastAsia" w:hAnsiTheme="minorEastAsia"/>
                <w:kern w:val="0"/>
                <w:szCs w:val="21"/>
              </w:rPr>
              <w:t>50-500N，0-9档阻力调节，数码面板显示单次作功和累计作功。</w:t>
            </w:r>
          </w:p>
          <w:p>
            <w:pPr>
              <w:widowControl/>
              <w:numPr>
                <w:ilvl w:val="0"/>
                <w:numId w:val="7"/>
              </w:numPr>
              <w:rPr>
                <w:rFonts w:cs="宋体" w:asciiTheme="minorEastAsia" w:hAnsiTheme="minorEastAsia"/>
                <w:szCs w:val="21"/>
              </w:rPr>
            </w:pPr>
            <w:r>
              <w:rPr>
                <w:rFonts w:hint="eastAsia" w:cs="宋体" w:asciiTheme="minorEastAsia" w:hAnsiTheme="minorEastAsia"/>
                <w:kern w:val="0"/>
                <w:szCs w:val="21"/>
              </w:rPr>
              <w:t>★主机留有</w:t>
            </w:r>
            <w:r>
              <w:rPr>
                <w:rFonts w:cs="宋体" w:asciiTheme="minorEastAsia" w:hAnsiTheme="minorEastAsia"/>
                <w:kern w:val="0"/>
                <w:szCs w:val="21"/>
              </w:rPr>
              <w:t>USB数据采集口，便于动态采集数据，用ability 软件对</w:t>
            </w:r>
            <w:r>
              <w:rPr>
                <w:rFonts w:hint="eastAsia" w:cs="宋体" w:asciiTheme="minorEastAsia" w:hAnsiTheme="minorEastAsia"/>
                <w:kern w:val="0"/>
                <w:szCs w:val="21"/>
              </w:rPr>
              <w:t>受试者</w:t>
            </w:r>
            <w:r>
              <w:rPr>
                <w:rFonts w:cs="宋体" w:asciiTheme="minorEastAsia" w:hAnsiTheme="minorEastAsia"/>
                <w:kern w:val="0"/>
                <w:szCs w:val="21"/>
              </w:rPr>
              <w:t>的爆发力/耐力及一个周期的效果进行分析，加上同步生理指标数据就可以给</w:t>
            </w:r>
            <w:r>
              <w:rPr>
                <w:rFonts w:hint="eastAsia" w:cs="宋体" w:asciiTheme="minorEastAsia" w:hAnsiTheme="minorEastAsia"/>
                <w:kern w:val="0"/>
                <w:szCs w:val="21"/>
              </w:rPr>
              <w:t>受试者</w:t>
            </w:r>
            <w:r>
              <w:rPr>
                <w:rFonts w:cs="宋体" w:asciiTheme="minorEastAsia" w:hAnsiTheme="minorEastAsia"/>
                <w:kern w:val="0"/>
                <w:szCs w:val="21"/>
              </w:rPr>
              <w:t>做综合</w:t>
            </w:r>
            <w:r>
              <w:rPr>
                <w:rFonts w:hint="eastAsia" w:cs="宋体" w:asciiTheme="minorEastAsia" w:hAnsiTheme="minorEastAsia"/>
                <w:kern w:val="0"/>
                <w:szCs w:val="21"/>
              </w:rPr>
              <w:t>运动</w:t>
            </w:r>
            <w:r>
              <w:rPr>
                <w:rFonts w:cs="宋体" w:asciiTheme="minorEastAsia" w:hAnsiTheme="minorEastAsia"/>
                <w:kern w:val="0"/>
                <w:szCs w:val="21"/>
              </w:rPr>
              <w:t>能力评价。</w:t>
            </w:r>
          </w:p>
        </w:tc>
        <w:tc>
          <w:tcPr>
            <w:tcW w:w="993" w:type="dxa"/>
            <w:shd w:val="clear" w:color="auto" w:fill="auto"/>
            <w:vAlign w:val="center"/>
          </w:tcPr>
          <w:p>
            <w:pPr>
              <w:widowControl/>
              <w:jc w:val="center"/>
              <w:rPr>
                <w:rFonts w:cs="宋体" w:asciiTheme="minorEastAsia" w:hAnsiTheme="minorEastAsia"/>
                <w:szCs w:val="21"/>
              </w:rPr>
            </w:pPr>
            <w:r>
              <w:rPr>
                <w:rFonts w:hint="eastAsia" w:cs="宋体" w:asciiTheme="minorEastAsia" w:hAnsiTheme="minorEastAsia"/>
                <w:szCs w:val="21"/>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29</w:t>
            </w:r>
          </w:p>
        </w:tc>
        <w:tc>
          <w:tcPr>
            <w:tcW w:w="1134" w:type="dxa"/>
            <w:shd w:val="clear" w:color="auto" w:fill="auto"/>
            <w:vAlign w:val="center"/>
          </w:tcPr>
          <w:p>
            <w:pPr>
              <w:widowControl/>
              <w:jc w:val="center"/>
              <w:rPr>
                <w:rFonts w:cs="Times New Roman" w:asciiTheme="minorEastAsia" w:hAnsiTheme="minorEastAsia"/>
                <w:szCs w:val="21"/>
              </w:rPr>
            </w:pPr>
            <w:r>
              <w:rPr>
                <w:rFonts w:hint="eastAsia" w:cs="Times New Roman" w:asciiTheme="minorEastAsia" w:hAnsiTheme="minorEastAsia"/>
                <w:szCs w:val="21"/>
              </w:rPr>
              <w:t>实训室装修</w:t>
            </w:r>
          </w:p>
        </w:tc>
        <w:tc>
          <w:tcPr>
            <w:tcW w:w="11228" w:type="dxa"/>
            <w:shd w:val="clear" w:color="auto" w:fill="auto"/>
            <w:vAlign w:val="center"/>
          </w:tcPr>
          <w:p>
            <w:pPr>
              <w:spacing w:line="0" w:lineRule="atLeast"/>
              <w:jc w:val="left"/>
              <w:rPr>
                <w:rFonts w:cs="Times New Roman" w:asciiTheme="minorEastAsia" w:hAnsiTheme="minorEastAsia"/>
                <w:szCs w:val="21"/>
              </w:rPr>
            </w:pPr>
            <w:r>
              <w:rPr>
                <w:rFonts w:hint="eastAsia" w:ascii="宋体" w:hAnsi="宋体" w:eastAsia="宋体" w:cs="宋体"/>
                <w:szCs w:val="21"/>
              </w:rPr>
              <w:t>3MM厚度地胶，自由力量区按50M</w:t>
            </w:r>
            <w:r>
              <w:rPr>
                <w:rFonts w:hint="eastAsia" w:ascii="宋体" w:hAnsi="宋体" w:eastAsia="宋体" w:cs="宋体"/>
                <w:szCs w:val="21"/>
                <w:vertAlign w:val="superscript"/>
              </w:rPr>
              <w:t>2</w:t>
            </w:r>
            <w:r>
              <w:rPr>
                <w:rFonts w:hint="eastAsia" w:ascii="宋体" w:hAnsi="宋体" w:eastAsia="宋体" w:cs="宋体"/>
                <w:szCs w:val="21"/>
              </w:rPr>
              <w:t>记再覆以2.5厘米的减震防滑地胶。</w:t>
            </w:r>
          </w:p>
        </w:tc>
        <w:tc>
          <w:tcPr>
            <w:tcW w:w="993" w:type="dxa"/>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200M</w:t>
            </w:r>
            <w:r>
              <w:rPr>
                <w:rFonts w:hint="eastAsia" w:cs="宋体" w:asciiTheme="minorEastAsia" w:hAnsiTheme="minorEastAsia"/>
                <w:kern w:val="0"/>
                <w:szCs w:val="21"/>
                <w:vertAlign w:val="superscript"/>
              </w:rPr>
              <w:t>2</w:t>
            </w:r>
          </w:p>
        </w:tc>
      </w:tr>
      <w:bookmarkEnd w:id="0"/>
    </w:tbl>
    <w:p>
      <w:pPr>
        <w:pStyle w:val="17"/>
        <w:ind w:left="142" w:firstLine="0" w:firstLineChars="0"/>
        <w:rPr>
          <w:sz w:val="28"/>
          <w:szCs w:val="36"/>
        </w:rPr>
      </w:pPr>
      <w:r>
        <w:rPr>
          <w:rFonts w:hint="eastAsia"/>
          <w:sz w:val="28"/>
          <w:szCs w:val="36"/>
        </w:rPr>
        <w:t>二、健美操实训室</w:t>
      </w:r>
    </w:p>
    <w:tbl>
      <w:tblPr>
        <w:tblStyle w:val="9"/>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134"/>
        <w:gridCol w:w="11229"/>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pPr>
              <w:jc w:val="center"/>
              <w:rPr>
                <w:rFonts w:asciiTheme="minorEastAsia" w:hAnsiTheme="minorEastAsia"/>
                <w:szCs w:val="21"/>
              </w:rPr>
            </w:pPr>
            <w:r>
              <w:rPr>
                <w:rFonts w:hint="eastAsia" w:asciiTheme="minorEastAsia" w:hAnsiTheme="minorEastAsia"/>
                <w:szCs w:val="21"/>
              </w:rPr>
              <w:t>编号</w:t>
            </w:r>
          </w:p>
        </w:tc>
        <w:tc>
          <w:tcPr>
            <w:tcW w:w="1134" w:type="dxa"/>
            <w:vAlign w:val="center"/>
          </w:tcPr>
          <w:p>
            <w:pPr>
              <w:jc w:val="center"/>
              <w:rPr>
                <w:rFonts w:asciiTheme="minorEastAsia" w:hAnsiTheme="minorEastAsia"/>
                <w:szCs w:val="21"/>
              </w:rPr>
            </w:pPr>
            <w:r>
              <w:rPr>
                <w:rFonts w:hint="eastAsia" w:asciiTheme="minorEastAsia" w:hAnsiTheme="minorEastAsia"/>
                <w:szCs w:val="21"/>
              </w:rPr>
              <w:t>设备名称</w:t>
            </w:r>
          </w:p>
        </w:tc>
        <w:tc>
          <w:tcPr>
            <w:tcW w:w="11229" w:type="dxa"/>
            <w:vAlign w:val="center"/>
          </w:tcPr>
          <w:p>
            <w:pPr>
              <w:jc w:val="center"/>
              <w:rPr>
                <w:rFonts w:asciiTheme="minorEastAsia" w:hAnsiTheme="minorEastAsia"/>
                <w:szCs w:val="21"/>
              </w:rPr>
            </w:pPr>
            <w:r>
              <w:rPr>
                <w:rFonts w:hint="eastAsia" w:asciiTheme="minorEastAsia" w:hAnsiTheme="minorEastAsia"/>
                <w:szCs w:val="21"/>
              </w:rPr>
              <w:t>性能/参数</w:t>
            </w:r>
          </w:p>
        </w:tc>
        <w:tc>
          <w:tcPr>
            <w:tcW w:w="993" w:type="dxa"/>
            <w:vAlign w:val="center"/>
          </w:tcPr>
          <w:p>
            <w:pPr>
              <w:jc w:val="center"/>
              <w:rPr>
                <w:rFonts w:asciiTheme="minorEastAsia" w:hAnsiTheme="minorEastAsia"/>
                <w:szCs w:val="21"/>
              </w:rPr>
            </w:pPr>
            <w:r>
              <w:rPr>
                <w:rFonts w:hint="eastAsia" w:asciiTheme="minorEastAsia" w:hAnsi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0" w:hRule="atLeast"/>
        </w:trPr>
        <w:tc>
          <w:tcPr>
            <w:tcW w:w="786" w:type="dxa"/>
            <w:vAlign w:val="center"/>
          </w:tcPr>
          <w:p>
            <w:pPr>
              <w:jc w:val="center"/>
              <w:rPr>
                <w:rFonts w:asciiTheme="minorEastAsia" w:hAnsiTheme="minorEastAsia"/>
                <w:szCs w:val="21"/>
              </w:rPr>
            </w:pPr>
            <w:r>
              <w:rPr>
                <w:rFonts w:hint="eastAsia" w:asciiTheme="minorEastAsia" w:hAnsiTheme="minorEastAsia"/>
                <w:szCs w:val="21"/>
              </w:rPr>
              <w:t>1</w:t>
            </w:r>
          </w:p>
        </w:tc>
        <w:tc>
          <w:tcPr>
            <w:tcW w:w="1134" w:type="dxa"/>
            <w:shd w:val="clear" w:color="auto" w:fill="auto"/>
            <w:vAlign w:val="center"/>
          </w:tcPr>
          <w:p>
            <w:pPr>
              <w:jc w:val="center"/>
              <w:rPr>
                <w:rFonts w:cs="宋体" w:asciiTheme="minorEastAsia" w:hAnsiTheme="minorEastAsia"/>
                <w:szCs w:val="21"/>
              </w:rPr>
            </w:pPr>
            <w:r>
              <w:rPr>
                <w:rFonts w:hint="eastAsia" w:asciiTheme="minorEastAsia" w:hAnsiTheme="minorEastAsia"/>
                <w:szCs w:val="21"/>
              </w:rPr>
              <w:t>多功能智能运动视频捕捉及数据反馈系统</w:t>
            </w:r>
          </w:p>
        </w:tc>
        <w:tc>
          <w:tcPr>
            <w:tcW w:w="11229" w:type="dxa"/>
            <w:shd w:val="clear" w:color="auto" w:fill="auto"/>
            <w:vAlign w:val="center"/>
          </w:tcPr>
          <w:p>
            <w:pPr>
              <w:numPr>
                <w:ilvl w:val="0"/>
                <w:numId w:val="8"/>
              </w:numPr>
              <w:jc w:val="left"/>
              <w:rPr>
                <w:rFonts w:asciiTheme="minorEastAsia" w:hAnsiTheme="minorEastAsia"/>
                <w:szCs w:val="21"/>
              </w:rPr>
            </w:pPr>
            <w:r>
              <w:rPr>
                <w:rFonts w:hint="eastAsia" w:asciiTheme="minorEastAsia" w:hAnsiTheme="minorEastAsia"/>
                <w:szCs w:val="21"/>
              </w:rPr>
              <w:t>智能运动视频反馈系统针对专业运动情景多角度跟踪拍摄运动员的技术动作，并在第一时间运动现场即刻回放动作视频及具有数据分析功能的训练辅助设备。</w:t>
            </w:r>
          </w:p>
          <w:p>
            <w:pPr>
              <w:numPr>
                <w:ilvl w:val="0"/>
                <w:numId w:val="8"/>
              </w:numPr>
              <w:jc w:val="left"/>
              <w:rPr>
                <w:rFonts w:asciiTheme="minorEastAsia" w:hAnsiTheme="minorEastAsia"/>
                <w:szCs w:val="21"/>
              </w:rPr>
            </w:pPr>
            <w:r>
              <w:rPr>
                <w:rFonts w:hint="eastAsia" w:asciiTheme="minorEastAsia" w:hAnsiTheme="minorEastAsia"/>
                <w:szCs w:val="21"/>
              </w:rPr>
              <w:t>★本系统可对运动员进行连续高清拍摄和视频回放，回放视频可自由设定延时时间，以方便与训练节奏相吻合，工作过程完全自动，无需人工干预。同时本系统还可对所拍摄的视频进行慢放、回放、录制等操作，且皆无需中断拍摄过程。本系统还可对所录制的影片进行叠加、对比、测量分析操作，同时也可将影片导出以便进行更多后续处理。</w:t>
            </w:r>
          </w:p>
          <w:p>
            <w:pPr>
              <w:numPr>
                <w:ilvl w:val="0"/>
                <w:numId w:val="8"/>
              </w:numPr>
              <w:rPr>
                <w:rFonts w:asciiTheme="minorEastAsia" w:hAnsiTheme="minorEastAsia"/>
                <w:szCs w:val="21"/>
              </w:rPr>
            </w:pPr>
            <w:r>
              <w:rPr>
                <w:rFonts w:hint="eastAsia" w:asciiTheme="minorEastAsia" w:hAnsiTheme="minorEastAsia"/>
                <w:szCs w:val="21"/>
              </w:rPr>
              <w:t>本系统基于生物视觉反馈原理而设计。让运动员在第一时间观看自己所完成动作的视频影像，可以直观的帮助运动员对自己的动作快速建立起准确的认知，从而提高训练动作质量提高训练效果。</w:t>
            </w:r>
          </w:p>
          <w:p>
            <w:pPr>
              <w:numPr>
                <w:ilvl w:val="0"/>
                <w:numId w:val="8"/>
              </w:numPr>
              <w:jc w:val="left"/>
              <w:rPr>
                <w:rFonts w:asciiTheme="minorEastAsia" w:hAnsiTheme="minorEastAsia"/>
                <w:szCs w:val="21"/>
              </w:rPr>
            </w:pPr>
            <w:r>
              <w:rPr>
                <w:rFonts w:hint="eastAsia" w:asciiTheme="minorEastAsia" w:hAnsiTheme="minorEastAsia"/>
                <w:szCs w:val="21"/>
              </w:rPr>
              <w:t>★55寸大屏幕主机，显示比例16:9（陆上），9:16（水上）可选；</w:t>
            </w:r>
          </w:p>
          <w:p>
            <w:pPr>
              <w:numPr>
                <w:ilvl w:val="0"/>
                <w:numId w:val="8"/>
              </w:numPr>
              <w:jc w:val="left"/>
              <w:rPr>
                <w:rFonts w:asciiTheme="minorEastAsia" w:hAnsiTheme="minorEastAsia"/>
                <w:szCs w:val="21"/>
              </w:rPr>
            </w:pPr>
            <w:r>
              <w:rPr>
                <w:rFonts w:hint="eastAsia" w:asciiTheme="minorEastAsia" w:hAnsiTheme="minorEastAsia"/>
                <w:szCs w:val="21"/>
              </w:rPr>
              <w:t>★图像分辨率1080P，50fps帧率，动态可变码率；</w:t>
            </w:r>
          </w:p>
          <w:p>
            <w:pPr>
              <w:numPr>
                <w:ilvl w:val="0"/>
                <w:numId w:val="8"/>
              </w:numPr>
              <w:jc w:val="left"/>
              <w:rPr>
                <w:rFonts w:asciiTheme="minorEastAsia" w:hAnsiTheme="minorEastAsia"/>
                <w:szCs w:val="21"/>
              </w:rPr>
            </w:pPr>
            <w:r>
              <w:rPr>
                <w:rFonts w:hint="eastAsia" w:asciiTheme="minorEastAsia" w:hAnsiTheme="minorEastAsia"/>
                <w:szCs w:val="21"/>
              </w:rPr>
              <w:t>高速摄像机采用20倍光学变焦电控转向，高速快门；</w:t>
            </w:r>
          </w:p>
          <w:p>
            <w:pPr>
              <w:numPr>
                <w:ilvl w:val="0"/>
                <w:numId w:val="8"/>
              </w:numPr>
              <w:jc w:val="left"/>
              <w:rPr>
                <w:rFonts w:asciiTheme="minorEastAsia" w:hAnsiTheme="minorEastAsia"/>
                <w:szCs w:val="21"/>
              </w:rPr>
            </w:pPr>
            <w:r>
              <w:rPr>
                <w:rFonts w:hint="eastAsia" w:asciiTheme="minorEastAsia" w:hAnsiTheme="minorEastAsia"/>
                <w:szCs w:val="21"/>
              </w:rPr>
              <w:t>★高速摄像机可进行水平360°方向设定，256个预设位；</w:t>
            </w:r>
          </w:p>
          <w:p>
            <w:pPr>
              <w:numPr>
                <w:ilvl w:val="0"/>
                <w:numId w:val="8"/>
              </w:numPr>
              <w:jc w:val="left"/>
              <w:rPr>
                <w:rFonts w:asciiTheme="minorEastAsia" w:hAnsiTheme="minorEastAsia"/>
                <w:szCs w:val="21"/>
              </w:rPr>
            </w:pPr>
            <w:r>
              <w:rPr>
                <w:rFonts w:hint="eastAsia" w:asciiTheme="minorEastAsia" w:hAnsiTheme="minorEastAsia"/>
                <w:szCs w:val="21"/>
              </w:rPr>
              <w:t>★高速摄像机具有位置记忆功能，可一键转向预设场地及方向；</w:t>
            </w:r>
          </w:p>
          <w:p>
            <w:pPr>
              <w:numPr>
                <w:ilvl w:val="0"/>
                <w:numId w:val="8"/>
              </w:numPr>
              <w:jc w:val="left"/>
              <w:rPr>
                <w:rFonts w:asciiTheme="minorEastAsia" w:hAnsiTheme="minorEastAsia"/>
                <w:szCs w:val="21"/>
              </w:rPr>
            </w:pPr>
            <w:r>
              <w:rPr>
                <w:rFonts w:hint="eastAsia" w:asciiTheme="minorEastAsia" w:hAnsiTheme="minorEastAsia"/>
                <w:szCs w:val="21"/>
              </w:rPr>
              <w:t>1TB存储空间，最大回放时间不少于30分钟；</w:t>
            </w:r>
          </w:p>
          <w:p>
            <w:pPr>
              <w:numPr>
                <w:ilvl w:val="0"/>
                <w:numId w:val="8"/>
              </w:numPr>
              <w:jc w:val="left"/>
              <w:rPr>
                <w:rFonts w:asciiTheme="minorEastAsia" w:hAnsiTheme="minorEastAsia"/>
                <w:szCs w:val="21"/>
              </w:rPr>
            </w:pPr>
            <w:r>
              <w:rPr>
                <w:rFonts w:hint="eastAsia" w:asciiTheme="minorEastAsia" w:hAnsiTheme="minorEastAsia"/>
                <w:szCs w:val="21"/>
              </w:rPr>
              <w:t>★支持图像局部放大，高速摄像机随动光学变焦跟进；</w:t>
            </w:r>
          </w:p>
          <w:p>
            <w:pPr>
              <w:numPr>
                <w:ilvl w:val="0"/>
                <w:numId w:val="8"/>
              </w:numPr>
              <w:jc w:val="left"/>
              <w:rPr>
                <w:rFonts w:asciiTheme="minorEastAsia" w:hAnsiTheme="minorEastAsia"/>
                <w:szCs w:val="21"/>
              </w:rPr>
            </w:pPr>
            <w:r>
              <w:rPr>
                <w:rFonts w:hint="eastAsia" w:asciiTheme="minorEastAsia" w:hAnsiTheme="minorEastAsia"/>
                <w:szCs w:val="21"/>
              </w:rPr>
              <w:t>★视频可任意回放，支持正放、倒放、快放、慢放、单帧定格；</w:t>
            </w:r>
          </w:p>
          <w:p>
            <w:pPr>
              <w:numPr>
                <w:ilvl w:val="0"/>
                <w:numId w:val="8"/>
              </w:numPr>
              <w:jc w:val="left"/>
              <w:rPr>
                <w:rFonts w:asciiTheme="minorEastAsia" w:hAnsiTheme="minorEastAsia"/>
                <w:szCs w:val="21"/>
              </w:rPr>
            </w:pPr>
            <w:r>
              <w:rPr>
                <w:rFonts w:hint="eastAsia" w:asciiTheme="minorEastAsia" w:hAnsiTheme="minorEastAsia"/>
                <w:szCs w:val="21"/>
              </w:rPr>
              <w:t>★支持录像与回放同时进行，彼此独立，互不依赖；</w:t>
            </w:r>
          </w:p>
          <w:p>
            <w:pPr>
              <w:numPr>
                <w:ilvl w:val="0"/>
                <w:numId w:val="8"/>
              </w:numPr>
              <w:jc w:val="left"/>
              <w:rPr>
                <w:rFonts w:asciiTheme="minorEastAsia" w:hAnsiTheme="minorEastAsia"/>
                <w:szCs w:val="21"/>
              </w:rPr>
            </w:pPr>
            <w:r>
              <w:rPr>
                <w:rFonts w:hint="eastAsia" w:asciiTheme="minorEastAsia" w:hAnsiTheme="minorEastAsia"/>
                <w:szCs w:val="21"/>
              </w:rPr>
              <w:t>★高速摄像机可以智能识别人体，进行自动跟踪拍摄；</w:t>
            </w:r>
          </w:p>
          <w:p>
            <w:pPr>
              <w:numPr>
                <w:ilvl w:val="0"/>
                <w:numId w:val="8"/>
              </w:numPr>
              <w:jc w:val="left"/>
              <w:rPr>
                <w:rFonts w:asciiTheme="minorEastAsia" w:hAnsiTheme="minorEastAsia"/>
                <w:szCs w:val="21"/>
              </w:rPr>
            </w:pPr>
            <w:r>
              <w:rPr>
                <w:rFonts w:hint="eastAsia" w:asciiTheme="minorEastAsia" w:hAnsiTheme="minorEastAsia"/>
                <w:szCs w:val="21"/>
              </w:rPr>
              <w:t>★全触摸屏幕，支持屏幕直接划线、标记等功能用于动作分析；</w:t>
            </w:r>
          </w:p>
          <w:p>
            <w:pPr>
              <w:numPr>
                <w:ilvl w:val="0"/>
                <w:numId w:val="8"/>
              </w:numPr>
              <w:rPr>
                <w:rFonts w:asciiTheme="minorEastAsia" w:hAnsiTheme="minorEastAsia"/>
                <w:szCs w:val="21"/>
              </w:rPr>
            </w:pPr>
            <w:r>
              <w:rPr>
                <w:rFonts w:hint="eastAsia" w:asciiTheme="minorEastAsia" w:hAnsiTheme="minorEastAsia"/>
                <w:szCs w:val="21"/>
              </w:rPr>
              <w:t>★支持屏幕取点，可精确计算动作角度、位移等运动学参数。</w:t>
            </w:r>
          </w:p>
        </w:tc>
        <w:tc>
          <w:tcPr>
            <w:tcW w:w="993" w:type="dxa"/>
            <w:shd w:val="clear" w:color="auto" w:fill="auto"/>
            <w:vAlign w:val="center"/>
          </w:tcPr>
          <w:p>
            <w:pPr>
              <w:jc w:val="center"/>
              <w:rPr>
                <w:rFonts w:cs="宋体" w:asciiTheme="minorEastAsia" w:hAnsiTheme="minorEastAsia"/>
                <w:szCs w:val="21"/>
              </w:rPr>
            </w:pPr>
            <w:r>
              <w:rPr>
                <w:rFonts w:hint="eastAsia" w:cs="宋体" w:asciiTheme="minorEastAsia" w:hAnsiTheme="minorEastAsia"/>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3" w:hRule="atLeast"/>
        </w:trPr>
        <w:tc>
          <w:tcPr>
            <w:tcW w:w="786" w:type="dxa"/>
            <w:vAlign w:val="center"/>
          </w:tcPr>
          <w:p>
            <w:pPr>
              <w:jc w:val="center"/>
              <w:rPr>
                <w:rFonts w:asciiTheme="minorEastAsia" w:hAnsiTheme="minorEastAsia"/>
                <w:szCs w:val="21"/>
              </w:rPr>
            </w:pPr>
            <w:r>
              <w:rPr>
                <w:rFonts w:hint="eastAsia" w:asciiTheme="minorEastAsia" w:hAnsiTheme="minorEastAsia"/>
                <w:szCs w:val="21"/>
              </w:rPr>
              <w:t>2</w:t>
            </w:r>
          </w:p>
        </w:tc>
        <w:tc>
          <w:tcPr>
            <w:tcW w:w="1134" w:type="dxa"/>
            <w:shd w:val="clear" w:color="auto" w:fill="auto"/>
            <w:vAlign w:val="center"/>
          </w:tcPr>
          <w:p>
            <w:pPr>
              <w:jc w:val="center"/>
              <w:rPr>
                <w:rFonts w:cs="宋体" w:asciiTheme="minorEastAsia" w:hAnsiTheme="minorEastAsia"/>
                <w:szCs w:val="21"/>
              </w:rPr>
            </w:pPr>
            <w:r>
              <w:rPr>
                <w:rFonts w:hint="eastAsia" w:cs="宋体" w:asciiTheme="minorEastAsia" w:hAnsiTheme="minorEastAsia"/>
                <w:szCs w:val="21"/>
              </w:rPr>
              <w:t>训练用肋木</w:t>
            </w:r>
          </w:p>
        </w:tc>
        <w:tc>
          <w:tcPr>
            <w:tcW w:w="11229" w:type="dxa"/>
            <w:shd w:val="clear" w:color="auto" w:fill="auto"/>
            <w:vAlign w:val="center"/>
          </w:tcPr>
          <w:p>
            <w:pPr>
              <w:jc w:val="left"/>
              <w:rPr>
                <w:rFonts w:asciiTheme="minorEastAsia" w:hAnsiTheme="minorEastAsia"/>
                <w:szCs w:val="21"/>
              </w:rPr>
            </w:pPr>
            <w:r>
              <w:rPr>
                <w:rFonts w:hint="eastAsia" w:asciiTheme="minorEastAsia" w:hAnsiTheme="minorEastAsia"/>
                <w:szCs w:val="21"/>
              </w:rPr>
              <w:t>双肩优质柳实木，二氧化碳保护膜，防止漆裂</w:t>
            </w:r>
          </w:p>
        </w:tc>
        <w:tc>
          <w:tcPr>
            <w:tcW w:w="993" w:type="dxa"/>
            <w:shd w:val="clear" w:color="auto" w:fill="auto"/>
            <w:vAlign w:val="center"/>
          </w:tcPr>
          <w:p>
            <w:pPr>
              <w:jc w:val="center"/>
              <w:rPr>
                <w:rFonts w:cs="宋体" w:asciiTheme="minorEastAsia" w:hAnsiTheme="minorEastAsia"/>
                <w:szCs w:val="21"/>
              </w:rPr>
            </w:pPr>
            <w:r>
              <w:rPr>
                <w:rFonts w:hint="eastAsia" w:cs="宋体" w:asciiTheme="minorEastAsia" w:hAnsiTheme="minorEastAsia"/>
                <w:szCs w:val="21"/>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786" w:type="dxa"/>
            <w:vAlign w:val="center"/>
          </w:tcPr>
          <w:p>
            <w:pPr>
              <w:widowControl/>
              <w:jc w:val="center"/>
              <w:textAlignment w:val="center"/>
              <w:rPr>
                <w:rFonts w:cs="宋体" w:asciiTheme="minorEastAsia" w:hAnsiTheme="minorEastAsia"/>
                <w:color w:val="000000"/>
                <w:szCs w:val="21"/>
              </w:rPr>
            </w:pPr>
            <w:r>
              <w:rPr>
                <w:rFonts w:hint="eastAsia" w:cs="宋体" w:asciiTheme="minorEastAsia" w:hAnsiTheme="minorEastAsia"/>
                <w:color w:val="000000"/>
                <w:kern w:val="0"/>
                <w:szCs w:val="21"/>
              </w:rPr>
              <w:t>3</w:t>
            </w:r>
          </w:p>
        </w:tc>
        <w:tc>
          <w:tcPr>
            <w:tcW w:w="1134" w:type="dxa"/>
            <w:shd w:val="clear" w:color="auto" w:fill="auto"/>
            <w:vAlign w:val="center"/>
          </w:tcPr>
          <w:p>
            <w:pPr>
              <w:widowControl/>
              <w:jc w:val="left"/>
              <w:textAlignment w:val="center"/>
              <w:rPr>
                <w:rFonts w:cs="宋体" w:asciiTheme="minorEastAsia" w:hAnsiTheme="minorEastAsia"/>
                <w:color w:val="000000"/>
                <w:szCs w:val="21"/>
              </w:rPr>
            </w:pPr>
            <w:r>
              <w:rPr>
                <w:rFonts w:hint="eastAsia" w:cs="宋体" w:asciiTheme="minorEastAsia" w:hAnsiTheme="minorEastAsia"/>
                <w:szCs w:val="21"/>
              </w:rPr>
              <w:t>健美操实训室装修</w:t>
            </w:r>
          </w:p>
        </w:tc>
        <w:tc>
          <w:tcPr>
            <w:tcW w:w="11229" w:type="dxa"/>
            <w:shd w:val="clear" w:color="auto" w:fill="auto"/>
            <w:vAlign w:val="center"/>
          </w:tcPr>
          <w:p>
            <w:pPr>
              <w:widowControl/>
              <w:jc w:val="left"/>
              <w:textAlignment w:val="center"/>
              <w:rPr>
                <w:rFonts w:cs="宋体" w:asciiTheme="minorEastAsia" w:hAnsiTheme="minorEastAsia"/>
                <w:color w:val="000000"/>
                <w:szCs w:val="21"/>
              </w:rPr>
            </w:pPr>
            <w:r>
              <w:rPr>
                <w:rFonts w:hint="eastAsia" w:cs="宋体" w:asciiTheme="minorEastAsia" w:hAnsiTheme="minorEastAsia"/>
                <w:szCs w:val="21"/>
              </w:rPr>
              <w:t>实木地板，音响设计。</w:t>
            </w:r>
          </w:p>
          <w:p>
            <w:pPr>
              <w:widowControl/>
              <w:jc w:val="right"/>
              <w:textAlignment w:val="center"/>
              <w:rPr>
                <w:rFonts w:cs="宋体" w:asciiTheme="minorEastAsia" w:hAnsiTheme="minorEastAsia"/>
                <w:color w:val="000000"/>
                <w:szCs w:val="21"/>
              </w:rPr>
            </w:pPr>
            <w:r>
              <w:rPr>
                <w:rFonts w:hint="eastAsia" w:cs="宋体" w:asciiTheme="minorEastAsia" w:hAnsiTheme="minorEastAsia"/>
                <w:color w:val="000000"/>
                <w:kern w:val="0"/>
                <w:szCs w:val="21"/>
              </w:rPr>
              <w:t xml:space="preserve"> </w:t>
            </w:r>
          </w:p>
        </w:tc>
        <w:tc>
          <w:tcPr>
            <w:tcW w:w="993" w:type="dxa"/>
            <w:shd w:val="clear" w:color="auto" w:fill="auto"/>
            <w:vAlign w:val="center"/>
          </w:tcPr>
          <w:p>
            <w:pPr>
              <w:widowControl/>
              <w:jc w:val="center"/>
              <w:textAlignment w:val="center"/>
              <w:rPr>
                <w:rFonts w:cs="宋体" w:asciiTheme="minorEastAsia" w:hAnsiTheme="minorEastAsia"/>
                <w:color w:val="000000"/>
                <w:szCs w:val="21"/>
              </w:rPr>
            </w:pPr>
            <w:r>
              <w:rPr>
                <w:rFonts w:hint="eastAsia" w:cs="宋体" w:asciiTheme="minorEastAsia" w:hAnsiTheme="minorEastAsia"/>
                <w:color w:val="000000"/>
                <w:szCs w:val="21"/>
              </w:rPr>
              <w:t>70M</w:t>
            </w:r>
            <w:r>
              <w:rPr>
                <w:rFonts w:hint="eastAsia" w:cs="宋体" w:asciiTheme="minorEastAsia" w:hAnsiTheme="minorEastAsia"/>
                <w:color w:val="000000"/>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pPr>
              <w:jc w:val="center"/>
              <w:rPr>
                <w:rFonts w:asciiTheme="minorEastAsia" w:hAnsiTheme="minorEastAsia"/>
                <w:szCs w:val="21"/>
              </w:rPr>
            </w:pPr>
            <w:r>
              <w:rPr>
                <w:rFonts w:hint="eastAsia" w:asciiTheme="minorEastAsia" w:hAnsiTheme="minorEastAsia"/>
                <w:szCs w:val="21"/>
              </w:rPr>
              <w:t>4</w:t>
            </w:r>
          </w:p>
        </w:tc>
        <w:tc>
          <w:tcPr>
            <w:tcW w:w="1134" w:type="dxa"/>
            <w:shd w:val="clear" w:color="auto" w:fill="FFFFFF"/>
            <w:vAlign w:val="center"/>
          </w:tcPr>
          <w:p>
            <w:pPr>
              <w:widowControl/>
              <w:jc w:val="center"/>
              <w:textAlignment w:val="center"/>
              <w:rPr>
                <w:rFonts w:asciiTheme="minorEastAsia" w:hAnsiTheme="minorEastAsia"/>
                <w:szCs w:val="21"/>
              </w:rPr>
            </w:pPr>
            <w:r>
              <w:rPr>
                <w:rFonts w:hint="eastAsia" w:cs="宋体" w:asciiTheme="minorEastAsia" w:hAnsiTheme="minorEastAsia"/>
                <w:color w:val="000000"/>
                <w:kern w:val="0"/>
                <w:szCs w:val="21"/>
              </w:rPr>
              <w:t>PVC高级瑜伽垫</w:t>
            </w:r>
          </w:p>
        </w:tc>
        <w:tc>
          <w:tcPr>
            <w:tcW w:w="11229" w:type="dxa"/>
            <w:shd w:val="clear" w:color="auto" w:fill="FFFFFF"/>
            <w:vAlign w:val="center"/>
          </w:tcPr>
          <w:p>
            <w:pPr>
              <w:widowControl/>
              <w:jc w:val="left"/>
              <w:textAlignment w:val="center"/>
              <w:rPr>
                <w:rFonts w:asciiTheme="minorEastAsia" w:hAnsiTheme="minorEastAsia"/>
                <w:szCs w:val="21"/>
              </w:rPr>
            </w:pPr>
            <w:r>
              <w:rPr>
                <w:rFonts w:hint="eastAsia" w:cs="宋体" w:asciiTheme="minorEastAsia" w:hAnsiTheme="minorEastAsia"/>
                <w:color w:val="000000" w:themeColor="text1"/>
                <w:szCs w:val="21"/>
                <w:shd w:val="clear" w:color="auto" w:fill="FBFBFB"/>
              </w:rPr>
              <w:t>采用高压成形的菱形防滑表面，防滑能力强，并且具有最佳的缓冲保护功能</w:t>
            </w:r>
            <w:r>
              <w:rPr>
                <w:rFonts w:hint="eastAsia" w:cs="宋体" w:asciiTheme="minorEastAsia" w:hAnsiTheme="minorEastAsia"/>
                <w:color w:val="000000"/>
                <w:kern w:val="0"/>
                <w:szCs w:val="21"/>
              </w:rPr>
              <w:t>/178×61×0.6 酒红，材质TPE</w:t>
            </w:r>
          </w:p>
        </w:tc>
        <w:tc>
          <w:tcPr>
            <w:tcW w:w="993" w:type="dxa"/>
            <w:shd w:val="clear" w:color="auto" w:fill="FFFFFF"/>
            <w:vAlign w:val="center"/>
          </w:tcPr>
          <w:p>
            <w:pPr>
              <w:widowControl/>
              <w:jc w:val="center"/>
              <w:textAlignment w:val="center"/>
              <w:rPr>
                <w:rFonts w:asciiTheme="minorEastAsia" w:hAnsiTheme="minorEastAsia"/>
                <w:szCs w:val="21"/>
              </w:rPr>
            </w:pPr>
            <w:r>
              <w:rPr>
                <w:rFonts w:hint="eastAsia" w:cs="宋体" w:asciiTheme="minorEastAsia" w:hAnsiTheme="minorEastAsia"/>
                <w:color w:val="000000"/>
                <w:kern w:val="0"/>
                <w:szCs w:val="21"/>
              </w:rPr>
              <w:t>50片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pPr>
              <w:jc w:val="center"/>
              <w:rPr>
                <w:rFonts w:asciiTheme="minorEastAsia" w:hAnsiTheme="minorEastAsia"/>
                <w:szCs w:val="21"/>
              </w:rPr>
            </w:pPr>
            <w:r>
              <w:rPr>
                <w:rFonts w:hint="eastAsia" w:asciiTheme="minorEastAsia" w:hAnsiTheme="minorEastAsia"/>
                <w:szCs w:val="21"/>
              </w:rPr>
              <w:t>5</w:t>
            </w:r>
          </w:p>
        </w:tc>
        <w:tc>
          <w:tcPr>
            <w:tcW w:w="1134" w:type="dxa"/>
            <w:shd w:val="clear" w:color="auto" w:fill="FFFFFF"/>
            <w:vAlign w:val="center"/>
          </w:tcPr>
          <w:p>
            <w:pPr>
              <w:widowControl/>
              <w:jc w:val="center"/>
              <w:textAlignment w:val="center"/>
              <w:rPr>
                <w:rFonts w:asciiTheme="minorEastAsia" w:hAnsiTheme="minorEastAsia"/>
                <w:szCs w:val="21"/>
              </w:rPr>
            </w:pPr>
            <w:r>
              <w:rPr>
                <w:rFonts w:hint="eastAsia" w:cs="宋体" w:asciiTheme="minorEastAsia" w:hAnsiTheme="minorEastAsia"/>
                <w:color w:val="000000"/>
                <w:kern w:val="0"/>
                <w:szCs w:val="21"/>
              </w:rPr>
              <w:t>大踏板A型</w:t>
            </w:r>
          </w:p>
        </w:tc>
        <w:tc>
          <w:tcPr>
            <w:tcW w:w="11229" w:type="dxa"/>
            <w:shd w:val="clear" w:color="auto" w:fill="FFFFFF"/>
            <w:vAlign w:val="center"/>
          </w:tcPr>
          <w:p>
            <w:pPr>
              <w:widowControl/>
              <w:jc w:val="left"/>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110cm×42cm×21cm</w:t>
            </w:r>
          </w:p>
          <w:p>
            <w:pPr>
              <w:widowControl/>
              <w:jc w:val="left"/>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材质：ABS工程塑料</w:t>
            </w:r>
          </w:p>
          <w:p>
            <w:pPr>
              <w:widowControl/>
              <w:jc w:val="left"/>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规格：109(L) ×42(W) ×21(H)CM  可调高度为10CM；15CM；21CM</w:t>
            </w:r>
          </w:p>
          <w:p>
            <w:pPr>
              <w:widowControl/>
              <w:jc w:val="left"/>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配件：面板1块 踏板托4个</w:t>
            </w:r>
          </w:p>
          <w:p>
            <w:pPr>
              <w:widowControl/>
              <w:jc w:val="left"/>
              <w:textAlignment w:val="center"/>
              <w:rPr>
                <w:rFonts w:asciiTheme="minorEastAsia" w:hAnsiTheme="minorEastAsia"/>
                <w:szCs w:val="21"/>
              </w:rPr>
            </w:pPr>
            <w:r>
              <w:rPr>
                <w:rFonts w:hint="eastAsia" w:cs="宋体" w:asciiTheme="minorEastAsia" w:hAnsiTheme="minorEastAsia"/>
                <w:color w:val="000000"/>
                <w:kern w:val="0"/>
                <w:szCs w:val="21"/>
              </w:rPr>
              <w:t>重量：约10kg</w:t>
            </w:r>
          </w:p>
        </w:tc>
        <w:tc>
          <w:tcPr>
            <w:tcW w:w="993" w:type="dxa"/>
            <w:shd w:val="clear" w:color="auto" w:fill="FFFFFF"/>
            <w:vAlign w:val="center"/>
          </w:tcPr>
          <w:p>
            <w:pPr>
              <w:widowControl/>
              <w:jc w:val="center"/>
              <w:textAlignment w:val="center"/>
              <w:rPr>
                <w:rFonts w:asciiTheme="minorEastAsia" w:hAnsiTheme="minorEastAsia"/>
                <w:szCs w:val="21"/>
              </w:rPr>
            </w:pPr>
            <w:r>
              <w:rPr>
                <w:rFonts w:hint="eastAsia" w:cs="宋体" w:asciiTheme="minorEastAsia" w:hAnsiTheme="minorEastAsia"/>
                <w:color w:val="000000"/>
                <w:kern w:val="0"/>
                <w:szCs w:val="21"/>
              </w:rPr>
              <w:t>25套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4" w:hRule="atLeast"/>
        </w:trPr>
        <w:tc>
          <w:tcPr>
            <w:tcW w:w="786" w:type="dxa"/>
            <w:vAlign w:val="center"/>
          </w:tcPr>
          <w:p>
            <w:pPr>
              <w:jc w:val="center"/>
              <w:rPr>
                <w:rFonts w:asciiTheme="minorEastAsia" w:hAnsiTheme="minorEastAsia"/>
                <w:szCs w:val="21"/>
              </w:rPr>
            </w:pPr>
            <w:r>
              <w:rPr>
                <w:rFonts w:hint="eastAsia" w:asciiTheme="minorEastAsia" w:hAnsiTheme="minorEastAsia"/>
                <w:szCs w:val="21"/>
              </w:rPr>
              <w:t>6</w:t>
            </w:r>
          </w:p>
        </w:tc>
        <w:tc>
          <w:tcPr>
            <w:tcW w:w="1134" w:type="dxa"/>
            <w:shd w:val="clear" w:color="auto" w:fill="FFFFFF"/>
            <w:vAlign w:val="center"/>
          </w:tcPr>
          <w:p>
            <w:pPr>
              <w:widowControl/>
              <w:jc w:val="center"/>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彩色八角莱美杠铃</w:t>
            </w:r>
          </w:p>
        </w:tc>
        <w:tc>
          <w:tcPr>
            <w:tcW w:w="11229" w:type="dxa"/>
            <w:shd w:val="clear" w:color="auto" w:fill="FFFFFF"/>
            <w:vAlign w:val="center"/>
          </w:tcPr>
          <w:p>
            <w:pPr>
              <w:widowControl/>
              <w:jc w:val="left"/>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一组为20KG重，配有5KG/2.5KG/1.25KG铃片各二只，弹簧卡口二只以及杠铃杆一根,主要用于小力量训练</w:t>
            </w:r>
          </w:p>
          <w:p>
            <w:pPr>
              <w:widowControl/>
              <w:jc w:val="left"/>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20公斤一套，6只片，2个卡口，一根杆，三种不同颜色</w:t>
            </w:r>
          </w:p>
        </w:tc>
        <w:tc>
          <w:tcPr>
            <w:tcW w:w="993" w:type="dxa"/>
            <w:shd w:val="clear" w:color="auto" w:fill="FFFFFF"/>
            <w:vAlign w:val="center"/>
          </w:tcPr>
          <w:p>
            <w:pPr>
              <w:widowControl/>
              <w:jc w:val="center"/>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25套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pPr>
              <w:jc w:val="center"/>
              <w:rPr>
                <w:rFonts w:asciiTheme="minorEastAsia" w:hAnsiTheme="minorEastAsia"/>
                <w:szCs w:val="21"/>
              </w:rPr>
            </w:pPr>
            <w:r>
              <w:rPr>
                <w:rFonts w:hint="eastAsia" w:asciiTheme="minorEastAsia" w:hAnsiTheme="minorEastAsia"/>
                <w:szCs w:val="21"/>
              </w:rPr>
              <w:t>7</w:t>
            </w:r>
          </w:p>
        </w:tc>
        <w:tc>
          <w:tcPr>
            <w:tcW w:w="1134" w:type="dxa"/>
            <w:shd w:val="clear" w:color="auto" w:fill="FFFFFF"/>
            <w:vAlign w:val="center"/>
          </w:tcPr>
          <w:p>
            <w:pPr>
              <w:widowControl/>
              <w:jc w:val="center"/>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拳击手套</w:t>
            </w:r>
          </w:p>
        </w:tc>
        <w:tc>
          <w:tcPr>
            <w:tcW w:w="11229" w:type="dxa"/>
            <w:shd w:val="clear" w:color="auto" w:fill="FFFFFF"/>
            <w:vAlign w:val="center"/>
          </w:tcPr>
          <w:p>
            <w:pPr>
              <w:widowControl/>
              <w:jc w:val="left"/>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粘扣式拳套</w:t>
            </w:r>
          </w:p>
          <w:p>
            <w:pPr>
              <w:widowControl/>
              <w:jc w:val="left"/>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皮革面料车缝外套</w:t>
            </w:r>
          </w:p>
          <w:p>
            <w:pPr>
              <w:widowControl/>
              <w:jc w:val="left"/>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聚氨酯发泡成型内胆</w:t>
            </w:r>
          </w:p>
          <w:p>
            <w:pPr>
              <w:widowControl/>
              <w:jc w:val="left"/>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掌心透气，佩戴舒适</w:t>
            </w:r>
          </w:p>
        </w:tc>
        <w:tc>
          <w:tcPr>
            <w:tcW w:w="993" w:type="dxa"/>
            <w:shd w:val="clear" w:color="auto" w:fill="FFFFFF"/>
            <w:vAlign w:val="center"/>
          </w:tcPr>
          <w:p>
            <w:pPr>
              <w:widowControl/>
              <w:jc w:val="center"/>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25副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pPr>
              <w:jc w:val="center"/>
              <w:rPr>
                <w:rFonts w:asciiTheme="minorEastAsia" w:hAnsiTheme="minorEastAsia"/>
                <w:szCs w:val="21"/>
              </w:rPr>
            </w:pPr>
            <w:r>
              <w:rPr>
                <w:rFonts w:hint="eastAsia" w:asciiTheme="minorEastAsia" w:hAnsiTheme="minorEastAsia"/>
                <w:szCs w:val="21"/>
              </w:rPr>
              <w:t>8</w:t>
            </w:r>
          </w:p>
        </w:tc>
        <w:tc>
          <w:tcPr>
            <w:tcW w:w="1134" w:type="dxa"/>
            <w:shd w:val="clear" w:color="auto" w:fill="FFFFFF"/>
            <w:vAlign w:val="center"/>
          </w:tcPr>
          <w:p>
            <w:pPr>
              <w:widowControl/>
              <w:jc w:val="center"/>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拳击手靶</w:t>
            </w:r>
          </w:p>
        </w:tc>
        <w:tc>
          <w:tcPr>
            <w:tcW w:w="11229" w:type="dxa"/>
            <w:shd w:val="clear" w:color="auto" w:fill="FFFFFF"/>
            <w:vAlign w:val="center"/>
          </w:tcPr>
          <w:p>
            <w:pPr>
              <w:widowControl/>
              <w:jc w:val="left"/>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透气网面设计</w:t>
            </w:r>
          </w:p>
          <w:p>
            <w:pPr>
              <w:widowControl/>
              <w:jc w:val="left"/>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人性化弧形设计有助于击打技巧练习</w:t>
            </w:r>
          </w:p>
        </w:tc>
        <w:tc>
          <w:tcPr>
            <w:tcW w:w="993" w:type="dxa"/>
            <w:shd w:val="clear" w:color="auto" w:fill="FFFFFF"/>
            <w:vAlign w:val="center"/>
          </w:tcPr>
          <w:p>
            <w:pPr>
              <w:widowControl/>
              <w:jc w:val="center"/>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15个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3" w:hRule="atLeast"/>
        </w:trPr>
        <w:tc>
          <w:tcPr>
            <w:tcW w:w="786" w:type="dxa"/>
            <w:vAlign w:val="center"/>
          </w:tcPr>
          <w:p>
            <w:pPr>
              <w:jc w:val="center"/>
              <w:rPr>
                <w:rFonts w:asciiTheme="minorEastAsia" w:hAnsiTheme="minorEastAsia"/>
                <w:szCs w:val="21"/>
              </w:rPr>
            </w:pPr>
            <w:r>
              <w:rPr>
                <w:rFonts w:hint="eastAsia" w:asciiTheme="minorEastAsia" w:hAnsiTheme="minorEastAsia"/>
                <w:szCs w:val="21"/>
              </w:rPr>
              <w:t>9</w:t>
            </w:r>
          </w:p>
        </w:tc>
        <w:tc>
          <w:tcPr>
            <w:tcW w:w="1134" w:type="dxa"/>
            <w:shd w:val="clear" w:color="auto" w:fill="FFFFFF"/>
            <w:vAlign w:val="center"/>
          </w:tcPr>
          <w:p>
            <w:pPr>
              <w:widowControl/>
              <w:jc w:val="center"/>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拳击脚靶</w:t>
            </w:r>
          </w:p>
        </w:tc>
        <w:tc>
          <w:tcPr>
            <w:tcW w:w="11229" w:type="dxa"/>
            <w:shd w:val="clear" w:color="auto" w:fill="FFFFFF"/>
            <w:vAlign w:val="center"/>
          </w:tcPr>
          <w:p>
            <w:pPr>
              <w:widowControl/>
              <w:jc w:val="left"/>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PU革面料，侧面选用牛津布，不爆裂</w:t>
            </w:r>
          </w:p>
          <w:p>
            <w:pPr>
              <w:widowControl/>
              <w:jc w:val="left"/>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内胆采用EVA和PE泡沫，缓冲和回弹性能佳</w:t>
            </w:r>
          </w:p>
        </w:tc>
        <w:tc>
          <w:tcPr>
            <w:tcW w:w="993" w:type="dxa"/>
            <w:shd w:val="clear" w:color="auto" w:fill="FFFFFF"/>
            <w:vAlign w:val="center"/>
          </w:tcPr>
          <w:p>
            <w:pPr>
              <w:widowControl/>
              <w:jc w:val="center"/>
              <w:textAlignment w:val="center"/>
              <w:rPr>
                <w:rFonts w:cs="宋体" w:asciiTheme="minorEastAsia" w:hAnsiTheme="minorEastAsia"/>
                <w:color w:val="000000"/>
                <w:kern w:val="0"/>
                <w:szCs w:val="21"/>
              </w:rPr>
            </w:pPr>
            <w:r>
              <w:rPr>
                <w:rFonts w:hint="eastAsia" w:cs="宋体" w:asciiTheme="minorEastAsia" w:hAnsiTheme="minorEastAsia"/>
                <w:color w:val="000000"/>
                <w:kern w:val="0"/>
                <w:szCs w:val="21"/>
              </w:rPr>
              <w:t>15个</w:t>
            </w:r>
          </w:p>
        </w:tc>
      </w:tr>
    </w:tbl>
    <w:p>
      <w:pPr>
        <w:pStyle w:val="17"/>
        <w:numPr>
          <w:ilvl w:val="0"/>
          <w:numId w:val="9"/>
        </w:numPr>
        <w:ind w:firstLineChars="0"/>
        <w:rPr>
          <w:sz w:val="28"/>
          <w:szCs w:val="36"/>
        </w:rPr>
      </w:pPr>
      <w:r>
        <w:rPr>
          <w:rFonts w:hint="eastAsia"/>
          <w:sz w:val="28"/>
          <w:szCs w:val="36"/>
        </w:rPr>
        <w:t>运动解剖实训室</w:t>
      </w:r>
    </w:p>
    <w:tbl>
      <w:tblPr>
        <w:tblStyle w:val="9"/>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141"/>
        <w:gridCol w:w="11221"/>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7" w:type="dxa"/>
            <w:vAlign w:val="center"/>
          </w:tcPr>
          <w:p>
            <w:pPr>
              <w:jc w:val="center"/>
              <w:rPr>
                <w:rFonts w:asciiTheme="minorEastAsia" w:hAnsiTheme="minorEastAsia"/>
                <w:szCs w:val="21"/>
              </w:rPr>
            </w:pPr>
            <w:r>
              <w:rPr>
                <w:rFonts w:hint="eastAsia" w:asciiTheme="minorEastAsia" w:hAnsiTheme="minorEastAsia"/>
                <w:szCs w:val="21"/>
              </w:rPr>
              <w:t>编号</w:t>
            </w:r>
          </w:p>
        </w:tc>
        <w:tc>
          <w:tcPr>
            <w:tcW w:w="1141" w:type="dxa"/>
            <w:vAlign w:val="center"/>
          </w:tcPr>
          <w:p>
            <w:pPr>
              <w:jc w:val="center"/>
              <w:rPr>
                <w:rFonts w:asciiTheme="minorEastAsia" w:hAnsiTheme="minorEastAsia"/>
                <w:szCs w:val="21"/>
              </w:rPr>
            </w:pPr>
            <w:r>
              <w:rPr>
                <w:rFonts w:hint="eastAsia" w:asciiTheme="minorEastAsia" w:hAnsiTheme="minorEastAsia"/>
                <w:szCs w:val="21"/>
              </w:rPr>
              <w:t>设备名称</w:t>
            </w:r>
          </w:p>
        </w:tc>
        <w:tc>
          <w:tcPr>
            <w:tcW w:w="11221" w:type="dxa"/>
            <w:vAlign w:val="center"/>
          </w:tcPr>
          <w:p>
            <w:pPr>
              <w:jc w:val="center"/>
              <w:rPr>
                <w:rFonts w:asciiTheme="minorEastAsia" w:hAnsiTheme="minorEastAsia"/>
                <w:szCs w:val="21"/>
              </w:rPr>
            </w:pPr>
            <w:r>
              <w:rPr>
                <w:rFonts w:hint="eastAsia" w:asciiTheme="minorEastAsia" w:hAnsiTheme="minorEastAsia"/>
                <w:szCs w:val="21"/>
              </w:rPr>
              <w:t>性能/参数</w:t>
            </w:r>
          </w:p>
        </w:tc>
        <w:tc>
          <w:tcPr>
            <w:tcW w:w="993" w:type="dxa"/>
            <w:vAlign w:val="center"/>
          </w:tcPr>
          <w:p>
            <w:pPr>
              <w:jc w:val="center"/>
              <w:rPr>
                <w:rFonts w:asciiTheme="minorEastAsia" w:hAnsiTheme="minorEastAsia"/>
                <w:szCs w:val="21"/>
              </w:rPr>
            </w:pPr>
            <w:r>
              <w:rPr>
                <w:rFonts w:hint="eastAsia" w:asciiTheme="minorEastAsia" w:hAnsi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8"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w:t>
            </w:r>
          </w:p>
        </w:tc>
        <w:tc>
          <w:tcPr>
            <w:tcW w:w="1141" w:type="dxa"/>
            <w:shd w:val="clear" w:color="auto" w:fill="auto"/>
            <w:vAlign w:val="center"/>
          </w:tcPr>
          <w:p>
            <w:pPr>
              <w:rPr>
                <w:rFonts w:cs="宋体" w:asciiTheme="minorEastAsia" w:hAnsiTheme="minorEastAsia"/>
                <w:szCs w:val="21"/>
              </w:rPr>
            </w:pPr>
            <w:r>
              <w:rPr>
                <w:rFonts w:hint="eastAsia" w:cs="Times New Roman" w:asciiTheme="minorEastAsia" w:hAnsiTheme="minorEastAsia"/>
                <w:szCs w:val="21"/>
              </w:rPr>
              <w:t>骨骼模型</w:t>
            </w:r>
          </w:p>
        </w:tc>
        <w:tc>
          <w:tcPr>
            <w:tcW w:w="11221" w:type="dxa"/>
            <w:shd w:val="clear" w:color="auto" w:fill="auto"/>
          </w:tcPr>
          <w:p>
            <w:pPr>
              <w:rPr>
                <w:rFonts w:cs="宋体" w:asciiTheme="minorEastAsia" w:hAnsiTheme="minorEastAsia"/>
                <w:szCs w:val="21"/>
              </w:rPr>
            </w:pPr>
            <w:r>
              <w:rPr>
                <w:rFonts w:hint="eastAsia" w:cs="宋体" w:asciiTheme="minorEastAsia" w:hAnsiTheme="minorEastAsia"/>
                <w:szCs w:val="21"/>
              </w:rPr>
              <w:t>男，女全身骨骼模型各一套。真人大小，手工组装主要关节铰链连接。</w:t>
            </w:r>
          </w:p>
          <w:p>
            <w:pPr>
              <w:rPr>
                <w:rFonts w:cs="宋体" w:asciiTheme="minorEastAsia" w:hAnsiTheme="minorEastAsia"/>
                <w:szCs w:val="21"/>
              </w:rPr>
            </w:pPr>
            <w:r>
              <w:rPr>
                <w:rFonts w:hint="eastAsia" w:cs="宋体" w:asciiTheme="minorEastAsia" w:hAnsiTheme="minorEastAsia"/>
                <w:szCs w:val="21"/>
              </w:rPr>
              <w:t>1.骨架显示起端红色，止端蓝色。重约27磅。</w:t>
            </w:r>
          </w:p>
          <w:p>
            <w:pPr>
              <w:rPr>
                <w:rFonts w:cs="宋体" w:asciiTheme="minorEastAsia" w:hAnsiTheme="minorEastAsia"/>
                <w:szCs w:val="21"/>
              </w:rPr>
            </w:pPr>
            <w:r>
              <w:rPr>
                <w:rFonts w:hint="eastAsia" w:cs="宋体" w:asciiTheme="minorEastAsia" w:hAnsiTheme="minorEastAsia"/>
                <w:szCs w:val="21"/>
              </w:rPr>
              <w:t>2.下列零件易于拆卸：颅盖，颅骨，手臂，小腿。</w:t>
            </w:r>
          </w:p>
        </w:tc>
        <w:tc>
          <w:tcPr>
            <w:tcW w:w="993" w:type="dxa"/>
            <w:shd w:val="clear" w:color="auto" w:fill="auto"/>
            <w:vAlign w:val="center"/>
          </w:tcPr>
          <w:p>
            <w:pPr>
              <w:jc w:val="center"/>
              <w:rPr>
                <w:rFonts w:cs="宋体" w:asciiTheme="minorEastAsia" w:hAnsiTheme="minorEastAsia"/>
                <w:szCs w:val="21"/>
              </w:rPr>
            </w:pPr>
            <w:r>
              <w:rPr>
                <w:rFonts w:hint="eastAsia" w:cs="Times New Roman" w:asciiTheme="minorEastAsia" w:hAnsiTheme="minorEastAsia"/>
                <w:szCs w:val="21"/>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9"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2</w:t>
            </w:r>
          </w:p>
        </w:tc>
        <w:tc>
          <w:tcPr>
            <w:tcW w:w="1141" w:type="dxa"/>
            <w:shd w:val="clear" w:color="auto" w:fill="auto"/>
            <w:vAlign w:val="center"/>
          </w:tcPr>
          <w:p>
            <w:pPr>
              <w:rPr>
                <w:rFonts w:cs="宋体" w:asciiTheme="minorEastAsia" w:hAnsiTheme="minorEastAsia"/>
                <w:szCs w:val="21"/>
              </w:rPr>
            </w:pPr>
            <w:r>
              <w:rPr>
                <w:rFonts w:hint="eastAsia" w:cs="Times New Roman" w:asciiTheme="minorEastAsia" w:hAnsiTheme="minorEastAsia"/>
                <w:szCs w:val="21"/>
              </w:rPr>
              <w:t>人体骨骼附肌肉起止点着色模型</w:t>
            </w:r>
          </w:p>
        </w:tc>
        <w:tc>
          <w:tcPr>
            <w:tcW w:w="11221" w:type="dxa"/>
            <w:shd w:val="clear" w:color="auto" w:fill="auto"/>
          </w:tcPr>
          <w:p>
            <w:pPr>
              <w:spacing w:line="0" w:lineRule="atLeast"/>
              <w:rPr>
                <w:rFonts w:cs="Times New Roman" w:asciiTheme="minorEastAsia" w:hAnsiTheme="minorEastAsia"/>
                <w:szCs w:val="21"/>
              </w:rPr>
            </w:pPr>
            <w:r>
              <w:rPr>
                <w:rFonts w:hint="eastAsia" w:cs="Times New Roman" w:asciiTheme="minorEastAsia" w:hAnsiTheme="minorEastAsia"/>
                <w:szCs w:val="21"/>
              </w:rPr>
              <w:t>尺寸</w:t>
            </w:r>
            <w:r>
              <w:rPr>
                <w:rFonts w:cs="Times New Roman" w:asciiTheme="minorEastAsia" w:hAnsiTheme="minorEastAsia"/>
                <w:szCs w:val="21"/>
              </w:rPr>
              <w:t>:高 85cm</w:t>
            </w:r>
          </w:p>
          <w:p>
            <w:pPr>
              <w:spacing w:line="0" w:lineRule="atLeast"/>
              <w:rPr>
                <w:rFonts w:cs="Times New Roman" w:asciiTheme="minorEastAsia" w:hAnsiTheme="minorEastAsia"/>
                <w:szCs w:val="21"/>
              </w:rPr>
            </w:pPr>
            <w:r>
              <w:rPr>
                <w:rFonts w:hint="eastAsia" w:cs="Times New Roman" w:asciiTheme="minorEastAsia" w:hAnsiTheme="minorEastAsia"/>
                <w:szCs w:val="21"/>
              </w:rPr>
              <w:t>示全身骨骼，串制直立</w:t>
            </w:r>
          </w:p>
          <w:p>
            <w:pPr>
              <w:rPr>
                <w:rFonts w:cs="Times New Roman" w:asciiTheme="minorEastAsia" w:hAnsiTheme="minorEastAsia"/>
                <w:szCs w:val="21"/>
              </w:rPr>
            </w:pPr>
            <w:r>
              <w:rPr>
                <w:rFonts w:hint="eastAsia" w:cs="Times New Roman" w:asciiTheme="minorEastAsia" w:hAnsiTheme="minorEastAsia"/>
                <w:szCs w:val="21"/>
              </w:rPr>
              <w:t>肌肉仿真模型，进口原材料</w:t>
            </w:r>
          </w:p>
          <w:p>
            <w:pPr>
              <w:pStyle w:val="11"/>
              <w:spacing w:line="0" w:lineRule="atLeast"/>
              <w:ind w:firstLine="0" w:firstLineChars="0"/>
              <w:rPr>
                <w:rFonts w:asciiTheme="minorEastAsia" w:hAnsiTheme="minorEastAsia"/>
                <w:szCs w:val="21"/>
              </w:rPr>
            </w:pPr>
            <w:r>
              <w:rPr>
                <w:rFonts w:hint="eastAsia" w:asciiTheme="minorEastAsia" w:hAnsiTheme="minorEastAsia"/>
                <w:szCs w:val="21"/>
              </w:rPr>
              <w:t>1.模型有可移动的完整的腿和手臂，以及带有32个牙齿的颅骨。</w:t>
            </w:r>
          </w:p>
          <w:p>
            <w:pPr>
              <w:pStyle w:val="11"/>
              <w:spacing w:line="0" w:lineRule="atLeast"/>
              <w:ind w:firstLine="0" w:firstLineChars="0"/>
              <w:rPr>
                <w:rFonts w:cs="Times New Roman" w:asciiTheme="minorEastAsia" w:hAnsiTheme="minorEastAsia"/>
                <w:szCs w:val="21"/>
              </w:rPr>
            </w:pPr>
            <w:r>
              <w:rPr>
                <w:rFonts w:hint="eastAsia" w:cs="Times New Roman" w:asciiTheme="minorEastAsia" w:hAnsiTheme="minorEastAsia"/>
                <w:szCs w:val="21"/>
              </w:rPr>
              <w:t>2.下颌骨为铰接式颅盖切开</w:t>
            </w:r>
          </w:p>
          <w:p>
            <w:pPr>
              <w:pStyle w:val="11"/>
              <w:spacing w:line="0" w:lineRule="atLeast"/>
              <w:ind w:firstLine="0" w:firstLineChars="0"/>
              <w:rPr>
                <w:rFonts w:cs="Times New Roman" w:asciiTheme="minorEastAsia" w:hAnsiTheme="minorEastAsia"/>
                <w:szCs w:val="21"/>
              </w:rPr>
            </w:pPr>
            <w:r>
              <w:rPr>
                <w:rFonts w:hint="eastAsia" w:cs="Times New Roman" w:asciiTheme="minorEastAsia" w:hAnsiTheme="minorEastAsia"/>
                <w:szCs w:val="21"/>
              </w:rPr>
              <w:t>3.骨头和肌肉有编号方便确认。</w:t>
            </w:r>
            <w:r>
              <w:rPr>
                <w:rFonts w:cs="Times New Roman" w:asciiTheme="minorEastAsia" w:hAnsiTheme="minorEastAsia"/>
                <w:szCs w:val="21"/>
              </w:rPr>
              <w:t xml:space="preserve"> </w:t>
            </w:r>
          </w:p>
        </w:tc>
        <w:tc>
          <w:tcPr>
            <w:tcW w:w="993" w:type="dxa"/>
            <w:shd w:val="clear" w:color="auto" w:fill="auto"/>
            <w:vAlign w:val="center"/>
          </w:tcPr>
          <w:p>
            <w:pPr>
              <w:spacing w:line="0" w:lineRule="atLeast"/>
              <w:jc w:val="center"/>
              <w:rPr>
                <w:rFonts w:cs="宋体" w:asciiTheme="minorEastAsia" w:hAnsiTheme="minorEastAsia"/>
                <w:szCs w:val="21"/>
              </w:rPr>
            </w:pPr>
            <w:r>
              <w:rPr>
                <w:rFonts w:hint="eastAsia" w:cs="Times New Roman" w:asciiTheme="minorEastAsia" w:hAnsiTheme="minorEastAsia"/>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2"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3</w:t>
            </w:r>
          </w:p>
        </w:tc>
        <w:tc>
          <w:tcPr>
            <w:tcW w:w="1141" w:type="dxa"/>
            <w:shd w:val="clear" w:color="auto" w:fill="auto"/>
            <w:vAlign w:val="center"/>
          </w:tcPr>
          <w:p>
            <w:pPr>
              <w:rPr>
                <w:rFonts w:cs="宋体" w:asciiTheme="minorEastAsia" w:hAnsiTheme="minorEastAsia"/>
                <w:szCs w:val="21"/>
              </w:rPr>
            </w:pPr>
            <w:r>
              <w:rPr>
                <w:rFonts w:hint="eastAsia" w:cs="Times New Roman" w:asciiTheme="minorEastAsia" w:hAnsiTheme="minorEastAsia"/>
                <w:szCs w:val="21"/>
              </w:rPr>
              <w:t>人体体表、人体骨骼与内脏关系模型</w:t>
            </w:r>
          </w:p>
        </w:tc>
        <w:tc>
          <w:tcPr>
            <w:tcW w:w="11221" w:type="dxa"/>
            <w:shd w:val="clear" w:color="auto" w:fill="auto"/>
          </w:tcPr>
          <w:p>
            <w:pPr>
              <w:rPr>
                <w:rFonts w:cs="Times New Roman" w:asciiTheme="minorEastAsia" w:hAnsiTheme="minorEastAsia"/>
                <w:szCs w:val="21"/>
              </w:rPr>
            </w:pPr>
            <w:r>
              <w:rPr>
                <w:rFonts w:hint="eastAsia" w:cs="Times New Roman" w:asciiTheme="minorEastAsia" w:hAnsiTheme="minorEastAsia"/>
                <w:szCs w:val="21"/>
              </w:rPr>
              <w:t>尺寸</w:t>
            </w:r>
            <w:r>
              <w:rPr>
                <w:rFonts w:cs="Times New Roman" w:asciiTheme="minorEastAsia" w:hAnsiTheme="minorEastAsia"/>
                <w:szCs w:val="21"/>
              </w:rPr>
              <w:t>:高 85cm 示体表标志，骨骼与胸腹腔脏器官</w:t>
            </w:r>
          </w:p>
          <w:p>
            <w:pPr>
              <w:pStyle w:val="11"/>
              <w:spacing w:line="0" w:lineRule="atLeast"/>
              <w:ind w:firstLine="0" w:firstLineChars="0"/>
              <w:rPr>
                <w:rFonts w:asciiTheme="minorEastAsia" w:hAnsiTheme="minorEastAsia"/>
                <w:szCs w:val="21"/>
              </w:rPr>
            </w:pPr>
            <w:r>
              <w:rPr>
                <w:rFonts w:hint="eastAsia" w:asciiTheme="minorEastAsia" w:hAnsiTheme="minorEastAsia"/>
                <w:szCs w:val="21"/>
              </w:rPr>
              <w:t>1.模型按真人大小，具体比例制成</w:t>
            </w:r>
          </w:p>
          <w:p>
            <w:pPr>
              <w:pStyle w:val="11"/>
              <w:spacing w:line="0" w:lineRule="atLeast"/>
              <w:ind w:firstLine="0" w:firstLineChars="0"/>
              <w:rPr>
                <w:rFonts w:cs="Times New Roman" w:asciiTheme="minorEastAsia" w:hAnsiTheme="minorEastAsia"/>
                <w:szCs w:val="21"/>
              </w:rPr>
            </w:pPr>
            <w:r>
              <w:rPr>
                <w:rFonts w:hint="eastAsia" w:cs="Times New Roman" w:asciiTheme="minorEastAsia" w:hAnsiTheme="minorEastAsia"/>
                <w:szCs w:val="21"/>
              </w:rPr>
              <w:t>2.解剖位置精确，可拆分成20个活动部件</w:t>
            </w:r>
          </w:p>
          <w:p>
            <w:pPr>
              <w:rPr>
                <w:rFonts w:cs="宋体" w:asciiTheme="minorEastAsia" w:hAnsiTheme="minorEastAsia"/>
                <w:szCs w:val="21"/>
              </w:rPr>
            </w:pPr>
          </w:p>
        </w:tc>
        <w:tc>
          <w:tcPr>
            <w:tcW w:w="993" w:type="dxa"/>
            <w:shd w:val="clear" w:color="auto" w:fill="auto"/>
            <w:vAlign w:val="center"/>
          </w:tcPr>
          <w:p>
            <w:pPr>
              <w:spacing w:line="0" w:lineRule="atLeast"/>
              <w:jc w:val="center"/>
              <w:rPr>
                <w:rFonts w:cs="宋体" w:asciiTheme="minorEastAsia" w:hAnsiTheme="minorEastAsia"/>
                <w:szCs w:val="21"/>
              </w:rPr>
            </w:pPr>
            <w:r>
              <w:rPr>
                <w:rFonts w:hint="eastAsia" w:cs="Times New Roman" w:asciiTheme="minorEastAsia" w:hAnsiTheme="minorEastAsia"/>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4</w:t>
            </w:r>
          </w:p>
        </w:tc>
        <w:tc>
          <w:tcPr>
            <w:tcW w:w="1141" w:type="dxa"/>
            <w:vAlign w:val="center"/>
          </w:tcPr>
          <w:p>
            <w:pPr>
              <w:jc w:val="center"/>
              <w:rPr>
                <w:rFonts w:asciiTheme="minorEastAsia" w:hAnsiTheme="minorEastAsia"/>
                <w:szCs w:val="21"/>
              </w:rPr>
            </w:pPr>
            <w:r>
              <w:rPr>
                <w:rFonts w:hint="eastAsia" w:asciiTheme="minorEastAsia" w:hAnsiTheme="minorEastAsia"/>
                <w:szCs w:val="21"/>
              </w:rPr>
              <w:t>手法按摩床</w:t>
            </w:r>
          </w:p>
        </w:tc>
        <w:tc>
          <w:tcPr>
            <w:tcW w:w="11221" w:type="dxa"/>
          </w:tcPr>
          <w:p>
            <w:pPr>
              <w:numPr>
                <w:ilvl w:val="0"/>
                <w:numId w:val="10"/>
              </w:numPr>
              <w:rPr>
                <w:rFonts w:cs="宋体" w:asciiTheme="minorEastAsia" w:hAnsiTheme="minorEastAsia"/>
                <w:szCs w:val="21"/>
                <w:shd w:val="clear" w:color="auto" w:fill="FFFFFF"/>
              </w:rPr>
            </w:pPr>
            <w:r>
              <w:rPr>
                <w:rFonts w:hint="eastAsia" w:cs="宋体" w:asciiTheme="minorEastAsia" w:hAnsiTheme="minorEastAsia"/>
                <w:szCs w:val="21"/>
                <w:shd w:val="clear" w:color="auto" w:fill="FFFFFF"/>
              </w:rPr>
              <w:t>规格（cm）：213×65×51～96</w:t>
            </w:r>
          </w:p>
          <w:p>
            <w:pPr>
              <w:numPr>
                <w:ilvl w:val="0"/>
                <w:numId w:val="10"/>
              </w:numPr>
              <w:rPr>
                <w:rFonts w:cs="宋体" w:asciiTheme="minorEastAsia" w:hAnsiTheme="minorEastAsia"/>
                <w:szCs w:val="21"/>
                <w:shd w:val="clear" w:color="auto" w:fill="FFFFFF"/>
              </w:rPr>
            </w:pPr>
            <w:r>
              <w:rPr>
                <w:rFonts w:hint="eastAsia" w:asciiTheme="minorEastAsia" w:hAnsiTheme="minorEastAsia"/>
                <w:szCs w:val="21"/>
              </w:rPr>
              <w:t>▲</w:t>
            </w:r>
            <w:r>
              <w:rPr>
                <w:rFonts w:hint="eastAsia" w:cs="宋体" w:asciiTheme="minorEastAsia" w:hAnsiTheme="minorEastAsia"/>
                <w:szCs w:val="21"/>
                <w:shd w:val="clear" w:color="auto" w:fill="FFFFFF"/>
              </w:rPr>
              <w:t>额定负载：180kg</w:t>
            </w:r>
          </w:p>
          <w:p>
            <w:pPr>
              <w:numPr>
                <w:ilvl w:val="0"/>
                <w:numId w:val="10"/>
              </w:numPr>
              <w:rPr>
                <w:rFonts w:cs="宋体" w:asciiTheme="minorEastAsia" w:hAnsiTheme="minorEastAsia"/>
                <w:szCs w:val="21"/>
                <w:shd w:val="clear" w:color="auto" w:fill="FFFFFF"/>
              </w:rPr>
            </w:pPr>
            <w:r>
              <w:rPr>
                <w:rFonts w:hint="eastAsia" w:cs="宋体" w:asciiTheme="minorEastAsia" w:hAnsiTheme="minorEastAsia"/>
                <w:szCs w:val="21"/>
                <w:shd w:val="clear" w:color="auto" w:fill="FFFFFF"/>
              </w:rPr>
              <w:t>产品重量：112KG</w:t>
            </w:r>
          </w:p>
          <w:p>
            <w:pPr>
              <w:numPr>
                <w:ilvl w:val="0"/>
                <w:numId w:val="10"/>
              </w:numPr>
              <w:rPr>
                <w:rFonts w:cs="宋体" w:asciiTheme="minorEastAsia" w:hAnsiTheme="minorEastAsia"/>
                <w:szCs w:val="21"/>
                <w:shd w:val="clear" w:color="auto" w:fill="FFFFFF"/>
              </w:rPr>
            </w:pPr>
            <w:r>
              <w:rPr>
                <w:rFonts w:hint="eastAsia" w:cs="宋体" w:asciiTheme="minorEastAsia" w:hAnsiTheme="minorEastAsia"/>
                <w:szCs w:val="21"/>
                <w:shd w:val="clear" w:color="auto" w:fill="FFFFFF"/>
              </w:rPr>
              <w:t>电源参数：220V、50HZ</w:t>
            </w:r>
          </w:p>
          <w:p>
            <w:pPr>
              <w:numPr>
                <w:ilvl w:val="0"/>
                <w:numId w:val="10"/>
              </w:numPr>
              <w:rPr>
                <w:rFonts w:cs="宋体" w:asciiTheme="minorEastAsia" w:hAnsiTheme="minorEastAsia"/>
                <w:szCs w:val="21"/>
                <w:shd w:val="clear" w:color="auto" w:fill="FFFFFF"/>
              </w:rPr>
            </w:pPr>
            <w:r>
              <w:rPr>
                <w:rFonts w:hint="eastAsia" w:cs="宋体" w:asciiTheme="minorEastAsia" w:hAnsiTheme="minorEastAsia"/>
                <w:szCs w:val="21"/>
                <w:shd w:val="clear" w:color="auto" w:fill="FFFFFF"/>
              </w:rPr>
              <w:t>最大安全载重：350KG</w:t>
            </w:r>
          </w:p>
          <w:p>
            <w:pPr>
              <w:numPr>
                <w:ilvl w:val="0"/>
                <w:numId w:val="10"/>
              </w:numPr>
              <w:rPr>
                <w:rFonts w:cs="宋体" w:asciiTheme="minorEastAsia" w:hAnsiTheme="minorEastAsia"/>
                <w:szCs w:val="21"/>
                <w:shd w:val="clear" w:color="auto" w:fill="FFFFFF"/>
              </w:rPr>
            </w:pPr>
            <w:r>
              <w:rPr>
                <w:rFonts w:hint="eastAsia" w:cs="宋体" w:asciiTheme="minorEastAsia" w:hAnsiTheme="minorEastAsia"/>
                <w:szCs w:val="21"/>
                <w:shd w:val="clear" w:color="auto" w:fill="FFFFFF"/>
              </w:rPr>
              <w:t>电机参数：采用丹麦LINAK电机，最大推力6000N </w:t>
            </w:r>
          </w:p>
          <w:p>
            <w:pPr>
              <w:numPr>
                <w:ilvl w:val="0"/>
                <w:numId w:val="10"/>
              </w:numPr>
              <w:rPr>
                <w:rFonts w:cs="宋体" w:asciiTheme="minorEastAsia" w:hAnsiTheme="minorEastAsia"/>
                <w:szCs w:val="21"/>
                <w:shd w:val="clear" w:color="auto" w:fill="FFFFFF"/>
              </w:rPr>
            </w:pPr>
            <w:r>
              <w:rPr>
                <w:rFonts w:hint="eastAsia" w:asciiTheme="minorEastAsia" w:hAnsiTheme="minorEastAsia"/>
                <w:szCs w:val="21"/>
              </w:rPr>
              <w:t>▲</w:t>
            </w:r>
            <w:r>
              <w:rPr>
                <w:rFonts w:hint="eastAsia" w:cs="宋体" w:asciiTheme="minorEastAsia" w:hAnsiTheme="minorEastAsia"/>
                <w:szCs w:val="21"/>
                <w:shd w:val="clear" w:color="auto" w:fill="FFFFFF"/>
              </w:rPr>
              <w:t>床面材质：头部具有标准通气孔；床面高度调节高度50～94cm,趴手调节范围0～9cm,床面翻转角度:前床面-20°～40°,中间床面0°～25°,后床面0°～75°,床面额定负载kg:前床面13kg,中间78kg,后床面34kg,趴手额定负载11kg. 床面尺寸195×60cm，前床面52×32cm，中间床面51×60cm，后床面90×29.5cm。趴手52×12cm。</w:t>
            </w:r>
          </w:p>
          <w:p>
            <w:pPr>
              <w:numPr>
                <w:ilvl w:val="0"/>
                <w:numId w:val="10"/>
              </w:numPr>
              <w:rPr>
                <w:rFonts w:cs="宋体" w:asciiTheme="minorEastAsia" w:hAnsiTheme="minorEastAsia"/>
                <w:szCs w:val="21"/>
                <w:shd w:val="clear" w:color="auto" w:fill="FFFFFF"/>
              </w:rPr>
            </w:pPr>
            <w:r>
              <w:rPr>
                <w:rFonts w:hint="eastAsia" w:cs="宋体" w:asciiTheme="minorEastAsia" w:hAnsiTheme="minorEastAsia"/>
                <w:szCs w:val="21"/>
                <w:shd w:val="clear" w:color="auto" w:fill="FFFFFF"/>
              </w:rPr>
              <w:t>用途：根据需要调节床面高度以进行全身个部位的按摩。治疗师更好的给患者进行被动训练。</w:t>
            </w:r>
          </w:p>
        </w:tc>
        <w:tc>
          <w:tcPr>
            <w:tcW w:w="993" w:type="dxa"/>
            <w:vAlign w:val="center"/>
          </w:tcPr>
          <w:p>
            <w:pPr>
              <w:jc w:val="center"/>
              <w:rPr>
                <w:rFonts w:asciiTheme="minorEastAsia" w:hAnsiTheme="minorEastAsia"/>
                <w:szCs w:val="21"/>
              </w:rPr>
            </w:pPr>
            <w:r>
              <w:rPr>
                <w:rFonts w:hint="eastAsia" w:asciiTheme="minorEastAsia" w:hAnsiTheme="minorEastAsia"/>
                <w:szCs w:val="21"/>
              </w:rPr>
              <w:t>2台</w:t>
            </w:r>
          </w:p>
        </w:tc>
      </w:tr>
    </w:tbl>
    <w:p>
      <w:pPr>
        <w:pStyle w:val="17"/>
        <w:ind w:firstLine="0" w:firstLineChars="0"/>
        <w:rPr>
          <w:sz w:val="28"/>
          <w:szCs w:val="36"/>
        </w:rPr>
      </w:pPr>
      <w:r>
        <w:rPr>
          <w:rFonts w:hint="eastAsia"/>
          <w:sz w:val="28"/>
          <w:szCs w:val="36"/>
        </w:rPr>
        <w:t>四、国民体质监测实训室</w:t>
      </w:r>
    </w:p>
    <w:tbl>
      <w:tblPr>
        <w:tblStyle w:val="9"/>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134"/>
        <w:gridCol w:w="1122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7" w:type="dxa"/>
            <w:vAlign w:val="center"/>
          </w:tcPr>
          <w:p>
            <w:pPr>
              <w:jc w:val="center"/>
              <w:rPr>
                <w:rFonts w:asciiTheme="minorEastAsia" w:hAnsiTheme="minorEastAsia"/>
                <w:szCs w:val="21"/>
              </w:rPr>
            </w:pPr>
            <w:r>
              <w:rPr>
                <w:rFonts w:hint="eastAsia" w:asciiTheme="minorEastAsia" w:hAnsiTheme="minorEastAsia"/>
                <w:szCs w:val="21"/>
              </w:rPr>
              <w:t>编号</w:t>
            </w:r>
          </w:p>
        </w:tc>
        <w:tc>
          <w:tcPr>
            <w:tcW w:w="1134" w:type="dxa"/>
            <w:vAlign w:val="center"/>
          </w:tcPr>
          <w:p>
            <w:pPr>
              <w:jc w:val="center"/>
              <w:rPr>
                <w:rFonts w:asciiTheme="minorEastAsia" w:hAnsiTheme="minorEastAsia"/>
                <w:szCs w:val="21"/>
              </w:rPr>
            </w:pPr>
            <w:r>
              <w:rPr>
                <w:rFonts w:hint="eastAsia" w:asciiTheme="minorEastAsia" w:hAnsiTheme="minorEastAsia"/>
                <w:szCs w:val="21"/>
              </w:rPr>
              <w:t>设备名称</w:t>
            </w:r>
          </w:p>
        </w:tc>
        <w:tc>
          <w:tcPr>
            <w:tcW w:w="11228" w:type="dxa"/>
            <w:vAlign w:val="center"/>
          </w:tcPr>
          <w:p>
            <w:pPr>
              <w:jc w:val="center"/>
              <w:rPr>
                <w:rFonts w:asciiTheme="minorEastAsia" w:hAnsiTheme="minorEastAsia"/>
                <w:szCs w:val="21"/>
              </w:rPr>
            </w:pPr>
            <w:r>
              <w:rPr>
                <w:rFonts w:hint="eastAsia" w:asciiTheme="minorEastAsia" w:hAnsiTheme="minorEastAsia"/>
                <w:szCs w:val="21"/>
              </w:rPr>
              <w:t>性能/参数</w:t>
            </w:r>
          </w:p>
        </w:tc>
        <w:tc>
          <w:tcPr>
            <w:tcW w:w="993" w:type="dxa"/>
            <w:vAlign w:val="center"/>
          </w:tcPr>
          <w:p>
            <w:pPr>
              <w:jc w:val="center"/>
              <w:rPr>
                <w:rFonts w:asciiTheme="minorEastAsia" w:hAnsiTheme="minorEastAsia"/>
                <w:szCs w:val="21"/>
              </w:rPr>
            </w:pPr>
            <w:r>
              <w:rPr>
                <w:rFonts w:hint="eastAsia" w:asciiTheme="minorEastAsia" w:hAnsi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w:t>
            </w:r>
          </w:p>
        </w:tc>
        <w:tc>
          <w:tcPr>
            <w:tcW w:w="1134" w:type="dxa"/>
            <w:shd w:val="clear" w:color="auto" w:fill="auto"/>
            <w:vAlign w:val="center"/>
          </w:tcPr>
          <w:p>
            <w:pPr>
              <w:jc w:val="center"/>
              <w:rPr>
                <w:rFonts w:cs="宋体" w:asciiTheme="minorEastAsia" w:hAnsiTheme="minorEastAsia"/>
                <w:szCs w:val="21"/>
              </w:rPr>
            </w:pPr>
            <w:r>
              <w:rPr>
                <w:rFonts w:hint="eastAsia" w:cs="Times New Roman" w:asciiTheme="minorEastAsia" w:hAnsiTheme="minorEastAsia"/>
                <w:szCs w:val="21"/>
              </w:rPr>
              <w:t>身高体重测试仪</w:t>
            </w:r>
          </w:p>
        </w:tc>
        <w:tc>
          <w:tcPr>
            <w:tcW w:w="11228" w:type="dxa"/>
            <w:shd w:val="clear" w:color="auto" w:fill="auto"/>
          </w:tcPr>
          <w:p>
            <w:pPr>
              <w:numPr>
                <w:ilvl w:val="0"/>
                <w:numId w:val="11"/>
              </w:numPr>
              <w:rPr>
                <w:rFonts w:asciiTheme="minorEastAsia" w:hAnsiTheme="minorEastAsia"/>
                <w:szCs w:val="21"/>
              </w:rPr>
            </w:pPr>
            <w:r>
              <w:rPr>
                <w:rFonts w:hint="eastAsia" w:asciiTheme="minorEastAsia" w:hAnsiTheme="minorEastAsia"/>
                <w:szCs w:val="21"/>
              </w:rPr>
              <w:t>▲体重</w:t>
            </w:r>
            <w:r>
              <w:rPr>
                <w:rFonts w:asciiTheme="minorEastAsia" w:hAnsiTheme="minorEastAsia"/>
                <w:szCs w:val="21"/>
              </w:rPr>
              <w:t>底</w:t>
            </w:r>
            <w:r>
              <w:rPr>
                <w:rFonts w:hint="eastAsia" w:asciiTheme="minorEastAsia" w:hAnsiTheme="minorEastAsia"/>
                <w:szCs w:val="21"/>
              </w:rPr>
              <w:t>座</w:t>
            </w:r>
            <w:r>
              <w:rPr>
                <w:rFonts w:asciiTheme="minorEastAsia" w:hAnsiTheme="minorEastAsia"/>
                <w:szCs w:val="21"/>
              </w:rPr>
              <w:t>采用全铝</w:t>
            </w:r>
            <w:r>
              <w:rPr>
                <w:rFonts w:hint="eastAsia" w:asciiTheme="minorEastAsia" w:hAnsiTheme="minorEastAsia"/>
                <w:szCs w:val="21"/>
              </w:rPr>
              <w:t>材质一体化压铸</w:t>
            </w:r>
            <w:r>
              <w:rPr>
                <w:rFonts w:asciiTheme="minorEastAsia" w:hAnsiTheme="minorEastAsia"/>
                <w:szCs w:val="21"/>
              </w:rPr>
              <w:t>成型，</w:t>
            </w:r>
            <w:r>
              <w:rPr>
                <w:rFonts w:hint="eastAsia" w:asciiTheme="minorEastAsia" w:hAnsiTheme="minorEastAsia"/>
                <w:szCs w:val="21"/>
              </w:rPr>
              <w:t>体重使用高精度体重传感器，测试精度高，耐疲劳、寿命长。</w:t>
            </w:r>
          </w:p>
          <w:p>
            <w:pPr>
              <w:numPr>
                <w:ilvl w:val="0"/>
                <w:numId w:val="11"/>
              </w:numPr>
              <w:rPr>
                <w:rFonts w:asciiTheme="minorEastAsia" w:hAnsiTheme="minorEastAsia"/>
                <w:szCs w:val="21"/>
              </w:rPr>
            </w:pPr>
            <w:r>
              <w:rPr>
                <w:rFonts w:hint="eastAsia" w:asciiTheme="minorEastAsia" w:hAnsiTheme="minorEastAsia"/>
                <w:szCs w:val="21"/>
              </w:rPr>
              <w:t>▲测试仪采用</w:t>
            </w:r>
            <w:r>
              <w:rPr>
                <w:rFonts w:asciiTheme="minorEastAsia" w:hAnsiTheme="minorEastAsia"/>
                <w:szCs w:val="21"/>
              </w:rPr>
              <w:t>3.5</w:t>
            </w:r>
            <w:r>
              <w:rPr>
                <w:rFonts w:hint="eastAsia" w:asciiTheme="minorEastAsia" w:hAnsiTheme="minorEastAsia"/>
                <w:szCs w:val="21"/>
              </w:rPr>
              <w:t>吋</w:t>
            </w:r>
            <w:r>
              <w:rPr>
                <w:rFonts w:asciiTheme="minorEastAsia" w:hAnsiTheme="minorEastAsia"/>
                <w:szCs w:val="21"/>
              </w:rPr>
              <w:t>真彩TFT</w:t>
            </w:r>
            <w:r>
              <w:rPr>
                <w:rFonts w:hint="eastAsia" w:asciiTheme="minorEastAsia" w:hAnsiTheme="minorEastAsia"/>
                <w:szCs w:val="21"/>
              </w:rPr>
              <w:t xml:space="preserve"> </w:t>
            </w:r>
            <w:r>
              <w:rPr>
                <w:rFonts w:asciiTheme="minorEastAsia" w:hAnsiTheme="minorEastAsia"/>
                <w:szCs w:val="21"/>
              </w:rPr>
              <w:t>LCD液晶显示屏显示测试值</w:t>
            </w:r>
            <w:r>
              <w:rPr>
                <w:rFonts w:hint="eastAsia" w:asciiTheme="minorEastAsia" w:hAnsiTheme="minorEastAsia"/>
                <w:szCs w:val="21"/>
              </w:rPr>
              <w:t>（身高</w:t>
            </w:r>
            <w:r>
              <w:rPr>
                <w:rFonts w:asciiTheme="minorEastAsia" w:hAnsiTheme="minorEastAsia"/>
                <w:szCs w:val="21"/>
              </w:rPr>
              <w:t>体重数值及BMI指数</w:t>
            </w:r>
            <w:r>
              <w:rPr>
                <w:rFonts w:hint="eastAsia" w:asciiTheme="minorEastAsia" w:hAnsiTheme="minorEastAsia"/>
                <w:szCs w:val="21"/>
              </w:rPr>
              <w:t>）</w:t>
            </w:r>
            <w:r>
              <w:rPr>
                <w:rFonts w:asciiTheme="minorEastAsia" w:hAnsiTheme="minorEastAsia"/>
                <w:szCs w:val="21"/>
              </w:rPr>
              <w:t>，界面美观，操作简单。</w:t>
            </w:r>
          </w:p>
          <w:p>
            <w:pPr>
              <w:numPr>
                <w:ilvl w:val="0"/>
                <w:numId w:val="11"/>
              </w:numPr>
              <w:rPr>
                <w:rFonts w:asciiTheme="minorEastAsia" w:hAnsiTheme="minorEastAsia"/>
                <w:szCs w:val="21"/>
              </w:rPr>
            </w:pPr>
            <w:r>
              <w:rPr>
                <w:rFonts w:hint="eastAsia" w:asciiTheme="minorEastAsia" w:hAnsiTheme="minorEastAsia"/>
                <w:szCs w:val="21"/>
              </w:rPr>
              <w:t>▲测试仪具有同步语音播报身高、体重测试数值功能，语音播报可设置开启或关闭。</w:t>
            </w:r>
          </w:p>
          <w:p>
            <w:pPr>
              <w:numPr>
                <w:ilvl w:val="0"/>
                <w:numId w:val="11"/>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主机CPU采用高端四核芯片，支持64位运算，Cortex-A53构架，1.0GB RAM运行</w:t>
            </w:r>
            <w:r>
              <w:rPr>
                <w:rFonts w:asciiTheme="minorEastAsia" w:hAnsiTheme="minorEastAsia"/>
                <w:szCs w:val="21"/>
              </w:rPr>
              <w:t>内存</w:t>
            </w:r>
            <w:r>
              <w:rPr>
                <w:rFonts w:hint="eastAsia" w:asciiTheme="minorEastAsia" w:hAnsiTheme="minorEastAsia"/>
                <w:szCs w:val="21"/>
              </w:rPr>
              <w:t xml:space="preserve">/8GB ROM </w:t>
            </w:r>
            <w:r>
              <w:rPr>
                <w:rFonts w:asciiTheme="minorEastAsia" w:hAnsiTheme="minorEastAsia"/>
                <w:szCs w:val="21"/>
              </w:rPr>
              <w:t>FLASH存储空间</w:t>
            </w:r>
            <w:r>
              <w:rPr>
                <w:rFonts w:hint="eastAsia" w:asciiTheme="minorEastAsia" w:hAnsiTheme="minorEastAsia"/>
                <w:szCs w:val="21"/>
              </w:rPr>
              <w:t>。在系统反应速度，性能和功耗上都有出色的表现，支持H.265视频硬件解码，可直插U盘现场播放测试视频录像。</w:t>
            </w:r>
          </w:p>
          <w:p>
            <w:pPr>
              <w:numPr>
                <w:ilvl w:val="0"/>
                <w:numId w:val="11"/>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主机具有内置自动一体化热敏打印机功能（非外接型），可实时打印测试成绩，便于测试者即时掌握自身实际身体素质情况。</w:t>
            </w:r>
          </w:p>
          <w:p>
            <w:pPr>
              <w:numPr>
                <w:ilvl w:val="0"/>
                <w:numId w:val="11"/>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主机预留两个标准化USB2.0接口，可直接插入U盘导入100000条测试名单信息，也可直接导出测试成绩至U盘自动生成Excel表格。</w:t>
            </w:r>
          </w:p>
          <w:p>
            <w:pPr>
              <w:numPr>
                <w:ilvl w:val="0"/>
                <w:numId w:val="11"/>
              </w:numPr>
              <w:rPr>
                <w:rFonts w:asciiTheme="minorEastAsia" w:hAnsiTheme="minorEastAsia"/>
                <w:szCs w:val="21"/>
              </w:rPr>
            </w:pPr>
            <w:r>
              <w:rPr>
                <w:rFonts w:asciiTheme="minorEastAsia" w:hAnsiTheme="minorEastAsia"/>
                <w:szCs w:val="21"/>
              </w:rPr>
              <w:t>主要技术参数：</w:t>
            </w:r>
          </w:p>
          <w:p>
            <w:pPr>
              <w:ind w:firstLine="420" w:firstLineChars="200"/>
              <w:rPr>
                <w:rFonts w:cs="宋体" w:asciiTheme="minorEastAsia" w:hAnsiTheme="minorEastAsia"/>
                <w:color w:val="000000"/>
                <w:szCs w:val="21"/>
              </w:rPr>
            </w:pPr>
            <w:r>
              <w:rPr>
                <w:rFonts w:hint="eastAsia" w:cs="宋体" w:asciiTheme="minorEastAsia" w:hAnsiTheme="minorEastAsia"/>
                <w:color w:val="000000"/>
                <w:szCs w:val="21"/>
              </w:rPr>
              <w:t>测量范围：</w:t>
            </w:r>
          </w:p>
          <w:p>
            <w:pPr>
              <w:ind w:left="420" w:leftChars="200"/>
              <w:rPr>
                <w:rFonts w:asciiTheme="minorEastAsia" w:hAnsiTheme="minorEastAsia"/>
                <w:szCs w:val="21"/>
              </w:rPr>
            </w:pPr>
            <w:r>
              <w:rPr>
                <w:rFonts w:hint="eastAsia" w:cs="宋体" w:asciiTheme="minorEastAsia" w:hAnsiTheme="minorEastAsia"/>
                <w:color w:val="000000"/>
                <w:szCs w:val="21"/>
              </w:rPr>
              <w:t xml:space="preserve">身高：90cm～210cm </w:t>
            </w:r>
            <w:r>
              <w:rPr>
                <w:rFonts w:cs="宋体" w:asciiTheme="minorEastAsia" w:hAnsiTheme="minorEastAsia"/>
                <w:color w:val="000000"/>
                <w:szCs w:val="21"/>
              </w:rPr>
              <w:t xml:space="preserve">  </w:t>
            </w:r>
            <w:r>
              <w:rPr>
                <w:rFonts w:cs="宋体" w:asciiTheme="minorEastAsia" w:hAnsiTheme="minorEastAsia"/>
                <w:color w:val="000000"/>
                <w:szCs w:val="21"/>
              </w:rPr>
              <w:tab/>
            </w:r>
            <w:r>
              <w:rPr>
                <w:rFonts w:cs="宋体" w:asciiTheme="minorEastAsia" w:hAnsiTheme="minorEastAsia"/>
                <w:color w:val="000000"/>
                <w:szCs w:val="21"/>
              </w:rPr>
              <w:tab/>
            </w:r>
            <w:r>
              <w:rPr>
                <w:rFonts w:cs="宋体" w:asciiTheme="minorEastAsia" w:hAnsiTheme="minorEastAsia"/>
                <w:color w:val="000000"/>
                <w:szCs w:val="21"/>
              </w:rPr>
              <w:t xml:space="preserve"> </w:t>
            </w:r>
            <w:r>
              <w:rPr>
                <w:rFonts w:hint="eastAsia" w:cs="宋体" w:asciiTheme="minorEastAsia" w:hAnsiTheme="minorEastAsia"/>
                <w:color w:val="000000"/>
                <w:szCs w:val="21"/>
              </w:rPr>
              <w:t>体重：</w:t>
            </w:r>
            <w:r>
              <w:rPr>
                <w:rFonts w:cs="宋体" w:asciiTheme="minorEastAsia" w:hAnsiTheme="minorEastAsia"/>
                <w:color w:val="000000"/>
                <w:szCs w:val="21"/>
              </w:rPr>
              <w:t>5</w:t>
            </w:r>
            <w:r>
              <w:rPr>
                <w:rFonts w:hint="eastAsia" w:cs="宋体" w:asciiTheme="minorEastAsia" w:hAnsiTheme="minorEastAsia"/>
                <w:color w:val="000000"/>
                <w:szCs w:val="21"/>
              </w:rPr>
              <w:t>kg ～</w:t>
            </w:r>
            <w:r>
              <w:rPr>
                <w:rFonts w:cs="宋体" w:asciiTheme="minorEastAsia" w:hAnsiTheme="minorEastAsia"/>
                <w:color w:val="000000"/>
                <w:szCs w:val="21"/>
              </w:rPr>
              <w:t>200</w:t>
            </w:r>
            <w:r>
              <w:rPr>
                <w:rFonts w:hint="eastAsia" w:cs="宋体" w:asciiTheme="minorEastAsia" w:hAnsiTheme="minorEastAsia"/>
                <w:color w:val="000000"/>
                <w:szCs w:val="21"/>
              </w:rPr>
              <w:t>kg</w:t>
            </w:r>
            <w:r>
              <w:rPr>
                <w:rFonts w:hint="eastAsia" w:cs="宋体" w:asciiTheme="minorEastAsia" w:hAnsiTheme="minorEastAsia"/>
                <w:color w:val="000000"/>
                <w:szCs w:val="21"/>
              </w:rPr>
              <w:br w:type="textWrapping"/>
            </w:r>
            <w:r>
              <w:rPr>
                <w:rFonts w:hint="eastAsia" w:cs="宋体" w:asciiTheme="minorEastAsia" w:hAnsiTheme="minorEastAsia"/>
                <w:color w:val="000000"/>
                <w:szCs w:val="21"/>
              </w:rPr>
              <w:t xml:space="preserve">分度值：身高：0.1cm </w:t>
            </w:r>
            <w:r>
              <w:rPr>
                <w:rFonts w:cs="宋体" w:asciiTheme="minorEastAsia" w:hAnsiTheme="minorEastAsia"/>
                <w:color w:val="000000"/>
                <w:szCs w:val="21"/>
              </w:rPr>
              <w:tab/>
            </w:r>
            <w:r>
              <w:rPr>
                <w:rFonts w:cs="宋体" w:asciiTheme="minorEastAsia" w:hAnsiTheme="minorEastAsia"/>
                <w:color w:val="000000"/>
                <w:szCs w:val="21"/>
              </w:rPr>
              <w:tab/>
            </w:r>
            <w:r>
              <w:rPr>
                <w:rFonts w:hint="eastAsia" w:cs="宋体" w:asciiTheme="minorEastAsia" w:hAnsiTheme="minorEastAsia"/>
                <w:color w:val="000000"/>
                <w:szCs w:val="21"/>
              </w:rPr>
              <w:t xml:space="preserve"> 体重：0.1kg</w:t>
            </w:r>
            <w:r>
              <w:rPr>
                <w:rFonts w:hint="eastAsia" w:cs="宋体" w:asciiTheme="minorEastAsia" w:hAnsiTheme="minorEastAsia"/>
                <w:color w:val="000000"/>
                <w:szCs w:val="21"/>
              </w:rPr>
              <w:br w:type="textWrapping"/>
            </w:r>
            <w:r>
              <w:rPr>
                <w:rFonts w:hint="eastAsia" w:cs="宋体" w:asciiTheme="minorEastAsia" w:hAnsiTheme="minorEastAsia"/>
                <w:color w:val="000000"/>
                <w:szCs w:val="21"/>
              </w:rPr>
              <w:t>误差：身高：±0.1</w:t>
            </w:r>
            <w:r>
              <w:rPr>
                <w:rFonts w:cs="宋体" w:asciiTheme="minorEastAsia" w:hAnsiTheme="minorEastAsia"/>
                <w:color w:val="000000"/>
                <w:szCs w:val="21"/>
              </w:rPr>
              <w:t xml:space="preserve">%FS </w:t>
            </w:r>
            <w:r>
              <w:rPr>
                <w:rFonts w:hint="eastAsia" w:cs="宋体" w:asciiTheme="minorEastAsia" w:hAnsiTheme="minorEastAsia"/>
                <w:color w:val="000000"/>
                <w:szCs w:val="21"/>
              </w:rPr>
              <w:t xml:space="preserve"> </w:t>
            </w:r>
            <w:r>
              <w:rPr>
                <w:rFonts w:cs="宋体" w:asciiTheme="minorEastAsia" w:hAnsiTheme="minorEastAsia"/>
                <w:color w:val="000000"/>
                <w:szCs w:val="21"/>
              </w:rPr>
              <w:t xml:space="preserve">    </w:t>
            </w:r>
            <w:r>
              <w:rPr>
                <w:rFonts w:hint="eastAsia" w:cs="宋体" w:asciiTheme="minorEastAsia" w:hAnsiTheme="minorEastAsia"/>
                <w:color w:val="000000"/>
                <w:szCs w:val="21"/>
              </w:rPr>
              <w:t xml:space="preserve">   体重：±0.</w:t>
            </w:r>
            <w:r>
              <w:rPr>
                <w:rFonts w:cs="宋体" w:asciiTheme="minorEastAsia" w:hAnsiTheme="minorEastAsia"/>
                <w:color w:val="000000"/>
                <w:szCs w:val="21"/>
              </w:rPr>
              <w:t>2%FS</w:t>
            </w:r>
          </w:p>
        </w:tc>
        <w:tc>
          <w:tcPr>
            <w:tcW w:w="993" w:type="dxa"/>
            <w:shd w:val="clear" w:color="auto" w:fill="auto"/>
            <w:vAlign w:val="center"/>
          </w:tcPr>
          <w:p>
            <w:pPr>
              <w:jc w:val="center"/>
              <w:rPr>
                <w:rFonts w:cs="宋体" w:asciiTheme="minorEastAsia" w:hAnsiTheme="minorEastAsia"/>
                <w:szCs w:val="21"/>
              </w:rPr>
            </w:pPr>
            <w:r>
              <w:rPr>
                <w:rFonts w:hint="eastAsia" w:cs="Times New Roman" w:asciiTheme="minorEastAsia" w:hAnsiTheme="minorEastAsia"/>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2</w:t>
            </w:r>
          </w:p>
        </w:tc>
        <w:tc>
          <w:tcPr>
            <w:tcW w:w="1134" w:type="dxa"/>
            <w:shd w:val="clear" w:color="auto" w:fill="auto"/>
            <w:vAlign w:val="center"/>
          </w:tcPr>
          <w:p>
            <w:pPr>
              <w:jc w:val="center"/>
              <w:rPr>
                <w:rFonts w:cs="宋体" w:asciiTheme="minorEastAsia" w:hAnsiTheme="minorEastAsia"/>
                <w:szCs w:val="21"/>
              </w:rPr>
            </w:pPr>
            <w:r>
              <w:rPr>
                <w:rFonts w:hint="eastAsia" w:cs="Times New Roman" w:asciiTheme="minorEastAsia" w:hAnsiTheme="minorEastAsia"/>
                <w:szCs w:val="21"/>
              </w:rPr>
              <w:t>肺活量测试仪</w:t>
            </w:r>
          </w:p>
        </w:tc>
        <w:tc>
          <w:tcPr>
            <w:tcW w:w="11228" w:type="dxa"/>
            <w:shd w:val="clear" w:color="auto" w:fill="auto"/>
          </w:tcPr>
          <w:p>
            <w:pPr>
              <w:numPr>
                <w:ilvl w:val="0"/>
                <w:numId w:val="12"/>
              </w:numPr>
              <w:rPr>
                <w:rFonts w:asciiTheme="minorEastAsia" w:hAnsiTheme="minorEastAsia"/>
                <w:szCs w:val="21"/>
              </w:rPr>
            </w:pPr>
            <w:r>
              <w:rPr>
                <w:rFonts w:hint="eastAsia" w:asciiTheme="minorEastAsia" w:hAnsiTheme="minorEastAsia"/>
                <w:szCs w:val="21"/>
              </w:rPr>
              <w:t>▲测试仪采用一体化设计，</w:t>
            </w:r>
            <w:r>
              <w:rPr>
                <w:rFonts w:asciiTheme="minorEastAsia" w:hAnsiTheme="minorEastAsia"/>
                <w:szCs w:val="21"/>
              </w:rPr>
              <w:t>128×64液晶显示，具有锁定功能，读数方便。</w:t>
            </w:r>
            <w:r>
              <w:rPr>
                <w:rFonts w:hint="eastAsia" w:asciiTheme="minorEastAsia" w:hAnsiTheme="minorEastAsia"/>
                <w:szCs w:val="21"/>
              </w:rPr>
              <w:t>一键式</w:t>
            </w:r>
            <w:r>
              <w:rPr>
                <w:rFonts w:asciiTheme="minorEastAsia" w:hAnsiTheme="minorEastAsia"/>
                <w:szCs w:val="21"/>
              </w:rPr>
              <w:t>操作，使用简便，同时具有清零功能。</w:t>
            </w:r>
            <w:r>
              <w:rPr>
                <w:rFonts w:hint="eastAsia" w:asciiTheme="minorEastAsia" w:hAnsiTheme="minorEastAsia"/>
                <w:szCs w:val="21"/>
              </w:rPr>
              <w:t>采用单节7号电池供电，低功耗设计，</w:t>
            </w:r>
            <w:r>
              <w:rPr>
                <w:rFonts w:asciiTheme="minorEastAsia" w:hAnsiTheme="minorEastAsia"/>
                <w:szCs w:val="21"/>
              </w:rPr>
              <w:t>3分钟未使用自动关机，带低电量提示</w:t>
            </w:r>
            <w:r>
              <w:rPr>
                <w:rFonts w:hint="eastAsia" w:asciiTheme="minorEastAsia" w:hAnsiTheme="minorEastAsia"/>
                <w:szCs w:val="21"/>
              </w:rPr>
              <w:t>功能。</w:t>
            </w:r>
          </w:p>
          <w:p>
            <w:pPr>
              <w:numPr>
                <w:ilvl w:val="0"/>
                <w:numId w:val="12"/>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主机CPU采用高端四核芯片，支持64位运算，Cortex-A53构架，1.0GB RAM运行</w:t>
            </w:r>
            <w:r>
              <w:rPr>
                <w:rFonts w:asciiTheme="minorEastAsia" w:hAnsiTheme="minorEastAsia"/>
                <w:szCs w:val="21"/>
              </w:rPr>
              <w:t>内存</w:t>
            </w:r>
            <w:r>
              <w:rPr>
                <w:rFonts w:hint="eastAsia" w:asciiTheme="minorEastAsia" w:hAnsiTheme="minorEastAsia"/>
                <w:szCs w:val="21"/>
              </w:rPr>
              <w:t xml:space="preserve">/8GB ROM </w:t>
            </w:r>
            <w:r>
              <w:rPr>
                <w:rFonts w:asciiTheme="minorEastAsia" w:hAnsiTheme="minorEastAsia"/>
                <w:szCs w:val="21"/>
              </w:rPr>
              <w:t>FLASH存储空间</w:t>
            </w:r>
            <w:r>
              <w:rPr>
                <w:rFonts w:hint="eastAsia" w:asciiTheme="minorEastAsia" w:hAnsiTheme="minorEastAsia"/>
                <w:szCs w:val="21"/>
              </w:rPr>
              <w:t>。在系统反应速度，性能和功耗上都有出色的表现，支持H.265视频硬件解码，可直插U盘现场播放测试视频录像。</w:t>
            </w:r>
          </w:p>
          <w:p>
            <w:pPr>
              <w:numPr>
                <w:ilvl w:val="0"/>
                <w:numId w:val="12"/>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主机具有内置自动一体化热敏打印机功能（非外接型），可实时打印测试成绩，便于测试者即时掌握自身实际身体素质情况。</w:t>
            </w:r>
          </w:p>
          <w:p>
            <w:pPr>
              <w:numPr>
                <w:ilvl w:val="0"/>
                <w:numId w:val="12"/>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主机预留两个标准化USB2.0接口，可直接插入U盘导入100000条测试名单信息，也可直接导出测试成绩至U盘自动生成Excel表格。</w:t>
            </w:r>
          </w:p>
          <w:p>
            <w:pPr>
              <w:numPr>
                <w:ilvl w:val="0"/>
                <w:numId w:val="12"/>
              </w:numPr>
              <w:rPr>
                <w:rFonts w:asciiTheme="minorEastAsia" w:hAnsiTheme="minorEastAsia"/>
                <w:szCs w:val="21"/>
              </w:rPr>
            </w:pPr>
            <w:r>
              <w:rPr>
                <w:rFonts w:hint="eastAsia" w:asciiTheme="minorEastAsia" w:hAnsiTheme="minorEastAsia"/>
                <w:szCs w:val="21"/>
              </w:rPr>
              <w:t>主机内置大容量可充电锂电池，可独立工作1个工作日以上，在停电时不影响测试。</w:t>
            </w:r>
          </w:p>
          <w:p>
            <w:pPr>
              <w:numPr>
                <w:ilvl w:val="0"/>
                <w:numId w:val="12"/>
              </w:numPr>
              <w:rPr>
                <w:rFonts w:cs="宋体"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主机运行Android(安卓)6.0.1系统，具有强大的功能和易于操作的图形化界面。采用7吋1024×600高清触摸电容屏，配合丽色显示技术SmartColor，改善图像的显示质量。</w:t>
            </w:r>
          </w:p>
          <w:p>
            <w:pPr>
              <w:numPr>
                <w:ilvl w:val="0"/>
                <w:numId w:val="12"/>
              </w:numPr>
              <w:rPr>
                <w:rFonts w:asciiTheme="minorEastAsia" w:hAnsiTheme="minorEastAsia"/>
                <w:szCs w:val="21"/>
              </w:rPr>
            </w:pPr>
            <w:r>
              <w:rPr>
                <w:rFonts w:hint="eastAsia" w:asciiTheme="minorEastAsia" w:hAnsiTheme="minorEastAsia"/>
                <w:szCs w:val="21"/>
              </w:rPr>
              <w:t>主要技术参数：</w:t>
            </w:r>
          </w:p>
          <w:p>
            <w:pPr>
              <w:rPr>
                <w:rFonts w:asciiTheme="minorEastAsia" w:hAnsiTheme="minorEastAsia"/>
                <w:szCs w:val="21"/>
              </w:rPr>
            </w:pPr>
            <w:r>
              <w:rPr>
                <w:rFonts w:asciiTheme="minorEastAsia" w:hAnsiTheme="minorEastAsia"/>
                <w:szCs w:val="21"/>
              </w:rPr>
              <w:t xml:space="preserve">    量程：100～9999ml                                </w:t>
            </w:r>
          </w:p>
          <w:p>
            <w:pPr>
              <w:rPr>
                <w:rFonts w:asciiTheme="minorEastAsia" w:hAnsiTheme="minorEastAsia"/>
                <w:szCs w:val="21"/>
              </w:rPr>
            </w:pPr>
            <w:r>
              <w:rPr>
                <w:rFonts w:asciiTheme="minorEastAsia" w:hAnsiTheme="minorEastAsia"/>
                <w:szCs w:val="21"/>
              </w:rPr>
              <w:t xml:space="preserve">    分度值：1ml</w:t>
            </w:r>
          </w:p>
          <w:p>
            <w:pPr>
              <w:ind w:firstLine="420" w:firstLineChars="200"/>
              <w:rPr>
                <w:rFonts w:cs="宋体" w:asciiTheme="minorEastAsia" w:hAnsiTheme="minorEastAsia"/>
                <w:szCs w:val="21"/>
              </w:rPr>
            </w:pPr>
            <w:r>
              <w:rPr>
                <w:rFonts w:asciiTheme="minorEastAsia" w:hAnsiTheme="minorEastAsia"/>
                <w:szCs w:val="21"/>
              </w:rPr>
              <w:t>误差：±1.5%</w:t>
            </w:r>
            <w:r>
              <w:rPr>
                <w:rFonts w:hint="eastAsia" w:asciiTheme="minorEastAsia" w:hAnsiTheme="minorEastAsia"/>
                <w:szCs w:val="21"/>
              </w:rPr>
              <w:t>FS</w:t>
            </w:r>
            <w:r>
              <w:rPr>
                <w:rFonts w:asciiTheme="minorEastAsia" w:hAnsiTheme="minorEastAsia"/>
                <w:szCs w:val="21"/>
              </w:rPr>
              <w:tab/>
            </w:r>
          </w:p>
        </w:tc>
        <w:tc>
          <w:tcPr>
            <w:tcW w:w="993" w:type="dxa"/>
            <w:shd w:val="clear" w:color="auto" w:fill="auto"/>
            <w:vAlign w:val="center"/>
          </w:tcPr>
          <w:p>
            <w:pPr>
              <w:jc w:val="center"/>
              <w:rPr>
                <w:rFonts w:cs="宋体" w:asciiTheme="minorEastAsia" w:hAnsiTheme="minorEastAsia"/>
                <w:szCs w:val="21"/>
              </w:rPr>
            </w:pPr>
            <w:r>
              <w:rPr>
                <w:rFonts w:hint="eastAsia" w:cs="Times New Roman" w:asciiTheme="minorEastAsia" w:hAnsiTheme="minorEastAsia"/>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0"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3</w:t>
            </w:r>
          </w:p>
        </w:tc>
        <w:tc>
          <w:tcPr>
            <w:tcW w:w="1134" w:type="dxa"/>
            <w:shd w:val="clear" w:color="auto" w:fill="auto"/>
            <w:vAlign w:val="center"/>
          </w:tcPr>
          <w:p>
            <w:pPr>
              <w:jc w:val="center"/>
              <w:rPr>
                <w:rFonts w:cs="宋体" w:asciiTheme="minorEastAsia" w:hAnsiTheme="minorEastAsia"/>
                <w:szCs w:val="21"/>
              </w:rPr>
            </w:pPr>
            <w:r>
              <w:rPr>
                <w:rFonts w:hint="eastAsia" w:cs="Times New Roman" w:asciiTheme="minorEastAsia" w:hAnsiTheme="minorEastAsia"/>
                <w:szCs w:val="21"/>
              </w:rPr>
              <w:t>握力测试仪</w:t>
            </w:r>
          </w:p>
        </w:tc>
        <w:tc>
          <w:tcPr>
            <w:tcW w:w="11228" w:type="dxa"/>
            <w:shd w:val="clear" w:color="auto" w:fill="auto"/>
          </w:tcPr>
          <w:p>
            <w:pPr>
              <w:numPr>
                <w:ilvl w:val="0"/>
                <w:numId w:val="13"/>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主机CPU采用高端四核芯片，支持64位运算，Cortex-A53构架，1.0GB RAM运行</w:t>
            </w:r>
            <w:r>
              <w:rPr>
                <w:rFonts w:asciiTheme="minorEastAsia" w:hAnsiTheme="minorEastAsia"/>
                <w:szCs w:val="21"/>
              </w:rPr>
              <w:t>内存</w:t>
            </w:r>
            <w:r>
              <w:rPr>
                <w:rFonts w:hint="eastAsia" w:asciiTheme="minorEastAsia" w:hAnsiTheme="minorEastAsia"/>
                <w:szCs w:val="21"/>
              </w:rPr>
              <w:t xml:space="preserve">/8GB ROM </w:t>
            </w:r>
            <w:r>
              <w:rPr>
                <w:rFonts w:asciiTheme="minorEastAsia" w:hAnsiTheme="minorEastAsia"/>
                <w:szCs w:val="21"/>
              </w:rPr>
              <w:t>FLASH存储空间</w:t>
            </w:r>
            <w:r>
              <w:rPr>
                <w:rFonts w:hint="eastAsia" w:asciiTheme="minorEastAsia" w:hAnsiTheme="minorEastAsia"/>
                <w:szCs w:val="21"/>
              </w:rPr>
              <w:t>。在系统反应速度，性能和功耗上都有出色的表现，支持H.265视频硬件解码，可直插U盘现场播放测试视频录像。</w:t>
            </w:r>
          </w:p>
          <w:p>
            <w:pPr>
              <w:numPr>
                <w:ilvl w:val="0"/>
                <w:numId w:val="13"/>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主机具有内置自动一体化热敏打印机功能（非外接型），可实时打印测试成绩，便于测试者即时掌握自身实际身体素质情况。</w:t>
            </w:r>
          </w:p>
          <w:p>
            <w:pPr>
              <w:numPr>
                <w:ilvl w:val="0"/>
                <w:numId w:val="13"/>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主机预留两个标准化USB2.0接口，可直接插入U盘导入100000条测试名单信息，也可直接导出测试成绩至U盘自动生成Excel表格。</w:t>
            </w:r>
          </w:p>
          <w:p>
            <w:pPr>
              <w:numPr>
                <w:ilvl w:val="0"/>
                <w:numId w:val="13"/>
              </w:numPr>
              <w:rPr>
                <w:rFonts w:asciiTheme="minorEastAsia" w:hAnsiTheme="minorEastAsia"/>
                <w:color w:val="000000"/>
                <w:szCs w:val="21"/>
              </w:rPr>
            </w:pPr>
            <w:r>
              <w:rPr>
                <w:rFonts w:hint="eastAsia" w:asciiTheme="minorEastAsia" w:hAnsiTheme="minorEastAsia"/>
                <w:color w:val="000000"/>
                <w:szCs w:val="21"/>
              </w:rPr>
              <w:t>主要技术参数：</w:t>
            </w:r>
          </w:p>
          <w:p>
            <w:pPr>
              <w:ind w:left="210" w:leftChars="100"/>
              <w:rPr>
                <w:rFonts w:asciiTheme="minorEastAsia" w:hAnsiTheme="minorEastAsia"/>
                <w:color w:val="000000"/>
                <w:szCs w:val="21"/>
              </w:rPr>
            </w:pPr>
            <w:r>
              <w:rPr>
                <w:rFonts w:hint="eastAsia" w:asciiTheme="minorEastAsia" w:hAnsiTheme="minorEastAsia"/>
                <w:color w:val="000000"/>
                <w:szCs w:val="21"/>
              </w:rPr>
              <w:t xml:space="preserve">  测量范围：</w:t>
            </w:r>
            <w:r>
              <w:rPr>
                <w:rFonts w:asciiTheme="minorEastAsia" w:hAnsiTheme="minorEastAsia"/>
                <w:color w:val="000000"/>
                <w:szCs w:val="21"/>
              </w:rPr>
              <w:t>5</w:t>
            </w:r>
            <w:r>
              <w:rPr>
                <w:rFonts w:hint="eastAsia" w:asciiTheme="minorEastAsia" w:hAnsiTheme="minorEastAsia"/>
                <w:color w:val="000000"/>
                <w:szCs w:val="21"/>
              </w:rPr>
              <w:t xml:space="preserve">kgf－120kgf   </w:t>
            </w:r>
          </w:p>
          <w:p>
            <w:pPr>
              <w:ind w:left="210" w:leftChars="100"/>
              <w:rPr>
                <w:rFonts w:asciiTheme="minorEastAsia" w:hAnsiTheme="minorEastAsia"/>
                <w:color w:val="000000"/>
                <w:szCs w:val="21"/>
              </w:rPr>
            </w:pPr>
            <w:r>
              <w:rPr>
                <w:rFonts w:hint="eastAsia" w:asciiTheme="minorEastAsia" w:hAnsiTheme="minorEastAsia"/>
                <w:color w:val="000000"/>
                <w:szCs w:val="21"/>
              </w:rPr>
              <w:t xml:space="preserve">  分度值：0.1kgf</w:t>
            </w:r>
          </w:p>
          <w:p>
            <w:pPr>
              <w:rPr>
                <w:rFonts w:cs="宋体" w:asciiTheme="minorEastAsia" w:hAnsiTheme="minorEastAsia"/>
                <w:szCs w:val="21"/>
              </w:rPr>
            </w:pPr>
            <w:r>
              <w:rPr>
                <w:rFonts w:hint="eastAsia" w:asciiTheme="minorEastAsia" w:hAnsiTheme="minorEastAsia"/>
                <w:color w:val="000000"/>
                <w:szCs w:val="21"/>
              </w:rPr>
              <w:t xml:space="preserve">    误差：±0.3kgf</w:t>
            </w:r>
          </w:p>
        </w:tc>
        <w:tc>
          <w:tcPr>
            <w:tcW w:w="993" w:type="dxa"/>
            <w:shd w:val="clear" w:color="auto" w:fill="auto"/>
            <w:vAlign w:val="center"/>
          </w:tcPr>
          <w:p>
            <w:pPr>
              <w:jc w:val="center"/>
              <w:rPr>
                <w:rFonts w:cs="宋体" w:asciiTheme="minorEastAsia" w:hAnsiTheme="minorEastAsia"/>
                <w:szCs w:val="21"/>
              </w:rPr>
            </w:pPr>
            <w:r>
              <w:rPr>
                <w:rFonts w:hint="eastAsia" w:cs="Times New Roman" w:asciiTheme="minorEastAsia" w:hAnsiTheme="minorEastAsia"/>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4</w:t>
            </w:r>
          </w:p>
        </w:tc>
        <w:tc>
          <w:tcPr>
            <w:tcW w:w="1134" w:type="dxa"/>
            <w:shd w:val="clear" w:color="auto" w:fill="auto"/>
            <w:vAlign w:val="center"/>
          </w:tcPr>
          <w:p>
            <w:pPr>
              <w:jc w:val="center"/>
              <w:rPr>
                <w:rFonts w:cs="宋体" w:asciiTheme="minorEastAsia" w:hAnsiTheme="minorEastAsia"/>
                <w:szCs w:val="21"/>
              </w:rPr>
            </w:pPr>
            <w:r>
              <w:rPr>
                <w:rFonts w:hint="eastAsia" w:cs="Times New Roman" w:asciiTheme="minorEastAsia" w:hAnsiTheme="minorEastAsia"/>
                <w:szCs w:val="21"/>
              </w:rPr>
              <w:t>坐体前屈测试仪</w:t>
            </w:r>
          </w:p>
        </w:tc>
        <w:tc>
          <w:tcPr>
            <w:tcW w:w="11228" w:type="dxa"/>
            <w:shd w:val="clear" w:color="auto" w:fill="auto"/>
          </w:tcPr>
          <w:p>
            <w:pPr>
              <w:numPr>
                <w:ilvl w:val="0"/>
                <w:numId w:val="14"/>
              </w:numPr>
              <w:spacing w:line="200" w:lineRule="atLeast"/>
              <w:rPr>
                <w:rFonts w:asciiTheme="minorEastAsia" w:hAnsiTheme="minorEastAsia"/>
                <w:szCs w:val="21"/>
              </w:rPr>
            </w:pPr>
            <w:r>
              <w:rPr>
                <w:rFonts w:hint="eastAsia" w:asciiTheme="minorEastAsia" w:hAnsiTheme="minorEastAsia"/>
                <w:szCs w:val="21"/>
              </w:rPr>
              <w:t>▲测试仪具有自动清零功能。低功耗设计，</w:t>
            </w:r>
            <w:r>
              <w:rPr>
                <w:rFonts w:asciiTheme="minorEastAsia" w:hAnsiTheme="minorEastAsia"/>
                <w:szCs w:val="21"/>
              </w:rPr>
              <w:t>3分钟未使用自动关机，带低电量提示</w:t>
            </w:r>
            <w:r>
              <w:rPr>
                <w:rFonts w:hint="eastAsia" w:asciiTheme="minorEastAsia" w:hAnsiTheme="minorEastAsia"/>
                <w:szCs w:val="21"/>
              </w:rPr>
              <w:t>功能</w:t>
            </w:r>
            <w:r>
              <w:rPr>
                <w:rFonts w:asciiTheme="minorEastAsia" w:hAnsiTheme="minorEastAsia"/>
                <w:szCs w:val="21"/>
              </w:rPr>
              <w:t>。</w:t>
            </w:r>
          </w:p>
          <w:p>
            <w:pPr>
              <w:numPr>
                <w:ilvl w:val="0"/>
                <w:numId w:val="14"/>
              </w:numPr>
              <w:spacing w:line="200" w:lineRule="atLeast"/>
              <w:rPr>
                <w:rFonts w:asciiTheme="minorEastAsia" w:hAnsiTheme="minorEastAsia"/>
                <w:szCs w:val="21"/>
              </w:rPr>
            </w:pPr>
            <w:r>
              <w:rPr>
                <w:rFonts w:hint="eastAsia" w:asciiTheme="minorEastAsia" w:hAnsiTheme="minorEastAsia"/>
                <w:szCs w:val="21"/>
              </w:rPr>
              <w:t>▲豪华型带辅助测试床体，含海绵座垫及铁质</w:t>
            </w:r>
            <w:r>
              <w:rPr>
                <w:rFonts w:asciiTheme="minorEastAsia" w:hAnsiTheme="minorEastAsia"/>
                <w:szCs w:val="21"/>
              </w:rPr>
              <w:t>挡板</w:t>
            </w:r>
            <w:r>
              <w:rPr>
                <w:rFonts w:hint="eastAsia" w:asciiTheme="minorEastAsia" w:hAnsiTheme="minorEastAsia"/>
                <w:szCs w:val="21"/>
              </w:rPr>
              <w:t>。</w:t>
            </w:r>
          </w:p>
          <w:p>
            <w:pPr>
              <w:numPr>
                <w:ilvl w:val="0"/>
                <w:numId w:val="14"/>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主机CPU采用高端四核芯片，支持64位运算，Cortex-A53构架，1.0GB RAM运行</w:t>
            </w:r>
            <w:r>
              <w:rPr>
                <w:rFonts w:asciiTheme="minorEastAsia" w:hAnsiTheme="minorEastAsia"/>
                <w:szCs w:val="21"/>
              </w:rPr>
              <w:t>内存</w:t>
            </w:r>
            <w:r>
              <w:rPr>
                <w:rFonts w:hint="eastAsia" w:asciiTheme="minorEastAsia" w:hAnsiTheme="minorEastAsia"/>
                <w:szCs w:val="21"/>
              </w:rPr>
              <w:t xml:space="preserve">/8GB ROM </w:t>
            </w:r>
            <w:r>
              <w:rPr>
                <w:rFonts w:asciiTheme="minorEastAsia" w:hAnsiTheme="minorEastAsia"/>
                <w:szCs w:val="21"/>
              </w:rPr>
              <w:t>FLASH存储空间</w:t>
            </w:r>
            <w:r>
              <w:rPr>
                <w:rFonts w:hint="eastAsia" w:asciiTheme="minorEastAsia" w:hAnsiTheme="minorEastAsia"/>
                <w:szCs w:val="21"/>
              </w:rPr>
              <w:t>。在系统反应速度，性能和功耗上都有出色的表现，支持H.265视频硬件解码，可直插U盘现场播放测试视频录像。</w:t>
            </w:r>
          </w:p>
          <w:p>
            <w:pPr>
              <w:numPr>
                <w:ilvl w:val="0"/>
                <w:numId w:val="14"/>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主机具有内置自动一体化热敏打印机功能（非外接型），可实时打印测试成绩，便于测试者即时掌握自身实际身体素质情况。</w:t>
            </w:r>
          </w:p>
          <w:p>
            <w:pPr>
              <w:numPr>
                <w:ilvl w:val="0"/>
                <w:numId w:val="14"/>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主机预留两个标准化USB2.0接口，可直接插入U盘导入100000条测试名单信息，也可直接导出测试成绩至U盘自动生成Excel表格。</w:t>
            </w:r>
          </w:p>
          <w:p>
            <w:pPr>
              <w:numPr>
                <w:ilvl w:val="0"/>
                <w:numId w:val="14"/>
              </w:numPr>
              <w:spacing w:line="200" w:lineRule="atLeast"/>
              <w:rPr>
                <w:rFonts w:asciiTheme="minorEastAsia" w:hAnsiTheme="minorEastAsia"/>
                <w:szCs w:val="21"/>
              </w:rPr>
            </w:pPr>
            <w:r>
              <w:rPr>
                <w:rFonts w:hint="eastAsia" w:asciiTheme="minorEastAsia" w:hAnsiTheme="minorEastAsia"/>
                <w:szCs w:val="21"/>
              </w:rPr>
              <w:t>主要技术参数</w:t>
            </w:r>
          </w:p>
          <w:p>
            <w:pPr>
              <w:spacing w:line="200" w:lineRule="atLeast"/>
              <w:rPr>
                <w:rFonts w:asciiTheme="minorEastAsia" w:hAnsiTheme="minorEastAsia"/>
                <w:szCs w:val="21"/>
              </w:rPr>
            </w:pPr>
            <w:r>
              <w:rPr>
                <w:rFonts w:asciiTheme="minorEastAsia" w:hAnsiTheme="minorEastAsia"/>
                <w:szCs w:val="21"/>
              </w:rPr>
              <w:t xml:space="preserve">    测量范围：－20cm～35cm</w:t>
            </w:r>
          </w:p>
          <w:p>
            <w:pPr>
              <w:spacing w:line="200" w:lineRule="atLeast"/>
              <w:rPr>
                <w:rFonts w:asciiTheme="minorEastAsia" w:hAnsiTheme="minorEastAsia"/>
                <w:szCs w:val="21"/>
              </w:rPr>
            </w:pPr>
            <w:r>
              <w:rPr>
                <w:rFonts w:hint="eastAsia" w:asciiTheme="minorEastAsia" w:hAnsiTheme="minorEastAsia"/>
                <w:szCs w:val="21"/>
              </w:rPr>
              <w:t>　　分度值：</w:t>
            </w:r>
            <w:r>
              <w:rPr>
                <w:rFonts w:asciiTheme="minorEastAsia" w:hAnsiTheme="minorEastAsia"/>
                <w:szCs w:val="21"/>
              </w:rPr>
              <w:t>0.1cm</w:t>
            </w:r>
          </w:p>
          <w:p>
            <w:pPr>
              <w:rPr>
                <w:rFonts w:cs="宋体" w:asciiTheme="minorEastAsia" w:hAnsiTheme="minorEastAsia"/>
                <w:szCs w:val="21"/>
              </w:rPr>
            </w:pPr>
            <w:r>
              <w:rPr>
                <w:rFonts w:hint="eastAsia" w:asciiTheme="minorEastAsia" w:hAnsiTheme="minorEastAsia"/>
                <w:szCs w:val="21"/>
              </w:rPr>
              <w:t>　　误差：</w:t>
            </w:r>
            <w:r>
              <w:rPr>
                <w:rFonts w:asciiTheme="minorEastAsia" w:hAnsiTheme="minorEastAsia"/>
                <w:szCs w:val="21"/>
              </w:rPr>
              <w:t xml:space="preserve"> ±0.1cm   </w:t>
            </w:r>
          </w:p>
        </w:tc>
        <w:tc>
          <w:tcPr>
            <w:tcW w:w="993" w:type="dxa"/>
            <w:shd w:val="clear" w:color="auto" w:fill="auto"/>
            <w:vAlign w:val="center"/>
          </w:tcPr>
          <w:p>
            <w:pPr>
              <w:jc w:val="center"/>
              <w:rPr>
                <w:rFonts w:cs="宋体" w:asciiTheme="minorEastAsia" w:hAnsiTheme="minorEastAsia"/>
                <w:szCs w:val="21"/>
              </w:rPr>
            </w:pPr>
            <w:r>
              <w:rPr>
                <w:rFonts w:hint="eastAsia" w:cs="Times New Roman" w:asciiTheme="minorEastAsia" w:hAnsiTheme="minorEastAsia"/>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1"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5</w:t>
            </w:r>
          </w:p>
        </w:tc>
        <w:tc>
          <w:tcPr>
            <w:tcW w:w="1134" w:type="dxa"/>
            <w:shd w:val="clear" w:color="auto" w:fill="auto"/>
            <w:vAlign w:val="center"/>
          </w:tcPr>
          <w:p>
            <w:pPr>
              <w:jc w:val="center"/>
              <w:rPr>
                <w:rFonts w:cs="宋体" w:asciiTheme="minorEastAsia" w:hAnsiTheme="minorEastAsia"/>
                <w:szCs w:val="21"/>
              </w:rPr>
            </w:pPr>
            <w:r>
              <w:rPr>
                <w:rFonts w:hint="eastAsia" w:cs="Times New Roman" w:asciiTheme="minorEastAsia" w:hAnsiTheme="minorEastAsia"/>
                <w:szCs w:val="21"/>
              </w:rPr>
              <w:t>台阶试验评定指数测试仪</w:t>
            </w:r>
          </w:p>
        </w:tc>
        <w:tc>
          <w:tcPr>
            <w:tcW w:w="11228" w:type="dxa"/>
            <w:shd w:val="clear" w:color="auto" w:fill="auto"/>
          </w:tcPr>
          <w:p>
            <w:pPr>
              <w:numPr>
                <w:ilvl w:val="0"/>
                <w:numId w:val="15"/>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主机CPU采用高端四核芯片，支持64位运算，Cortex-A53构架，1.0GB RAM运行</w:t>
            </w:r>
            <w:r>
              <w:rPr>
                <w:rFonts w:asciiTheme="minorEastAsia" w:hAnsiTheme="minorEastAsia"/>
                <w:szCs w:val="21"/>
              </w:rPr>
              <w:t>内存</w:t>
            </w:r>
            <w:r>
              <w:rPr>
                <w:rFonts w:hint="eastAsia" w:asciiTheme="minorEastAsia" w:hAnsiTheme="minorEastAsia"/>
                <w:szCs w:val="21"/>
              </w:rPr>
              <w:t xml:space="preserve">/8GB ROM </w:t>
            </w:r>
            <w:r>
              <w:rPr>
                <w:rFonts w:asciiTheme="minorEastAsia" w:hAnsiTheme="minorEastAsia"/>
                <w:szCs w:val="21"/>
              </w:rPr>
              <w:t>FLASH存储空间</w:t>
            </w:r>
            <w:r>
              <w:rPr>
                <w:rFonts w:hint="eastAsia" w:asciiTheme="minorEastAsia" w:hAnsiTheme="minorEastAsia"/>
                <w:szCs w:val="21"/>
              </w:rPr>
              <w:t>。在系统反应速度，性能和功耗上都有出色的表现，支持H.265视频硬件解码，可直插U盘现场播放测试视频录像。</w:t>
            </w:r>
          </w:p>
          <w:p>
            <w:pPr>
              <w:numPr>
                <w:ilvl w:val="0"/>
                <w:numId w:val="15"/>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主机具有内置自动一体化热敏打印机功能（非外接型），可实时打印测试成绩，便于测试者即时掌握自身实际身体素质情况。</w:t>
            </w:r>
          </w:p>
          <w:p>
            <w:pPr>
              <w:numPr>
                <w:ilvl w:val="0"/>
                <w:numId w:val="15"/>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主机预留两个标准化USB2.0接口，可直接插入U盘导入100000条测试名单信息，也可直接导出测试成绩至U盘自动生成Excel表格。</w:t>
            </w:r>
          </w:p>
          <w:p>
            <w:pPr>
              <w:numPr>
                <w:ilvl w:val="0"/>
                <w:numId w:val="15"/>
              </w:numPr>
              <w:rPr>
                <w:rFonts w:asciiTheme="minorEastAsia" w:hAnsiTheme="minorEastAsia"/>
                <w:color w:val="000000"/>
                <w:szCs w:val="21"/>
              </w:rPr>
            </w:pPr>
            <w:r>
              <w:rPr>
                <w:rFonts w:hint="eastAsia" w:asciiTheme="minorEastAsia" w:hAnsiTheme="minorEastAsia"/>
                <w:color w:val="000000"/>
                <w:szCs w:val="21"/>
              </w:rPr>
              <w:t>主要技术参数：</w:t>
            </w:r>
          </w:p>
          <w:p>
            <w:pPr>
              <w:ind w:left="210" w:leftChars="100"/>
              <w:rPr>
                <w:rFonts w:asciiTheme="minorEastAsia" w:hAnsiTheme="minorEastAsia"/>
                <w:color w:val="000000"/>
                <w:szCs w:val="21"/>
              </w:rPr>
            </w:pPr>
            <w:r>
              <w:rPr>
                <w:rFonts w:hint="eastAsia" w:asciiTheme="minorEastAsia" w:hAnsiTheme="minorEastAsia"/>
                <w:color w:val="000000"/>
                <w:szCs w:val="21"/>
              </w:rPr>
              <w:t xml:space="preserve">  测量范围：0～300次/分</w:t>
            </w:r>
          </w:p>
          <w:p>
            <w:pPr>
              <w:ind w:left="210" w:leftChars="100"/>
              <w:rPr>
                <w:rFonts w:asciiTheme="minorEastAsia" w:hAnsiTheme="minorEastAsia"/>
                <w:color w:val="000000"/>
                <w:szCs w:val="21"/>
              </w:rPr>
            </w:pPr>
            <w:r>
              <w:rPr>
                <w:rFonts w:hint="eastAsia" w:asciiTheme="minorEastAsia" w:hAnsiTheme="minorEastAsia"/>
                <w:color w:val="000000"/>
                <w:szCs w:val="21"/>
              </w:rPr>
              <w:t xml:space="preserve">  分度值：1次</w:t>
            </w:r>
          </w:p>
          <w:p>
            <w:pPr>
              <w:ind w:left="210" w:leftChars="100"/>
              <w:rPr>
                <w:rFonts w:cs="宋体" w:asciiTheme="minorEastAsia" w:hAnsiTheme="minorEastAsia"/>
                <w:szCs w:val="21"/>
              </w:rPr>
            </w:pPr>
            <w:r>
              <w:rPr>
                <w:rFonts w:hint="eastAsia" w:asciiTheme="minorEastAsia" w:hAnsiTheme="minorEastAsia"/>
                <w:color w:val="000000"/>
                <w:szCs w:val="21"/>
              </w:rPr>
              <w:t xml:space="preserve">  误差：±1次</w:t>
            </w:r>
          </w:p>
        </w:tc>
        <w:tc>
          <w:tcPr>
            <w:tcW w:w="993" w:type="dxa"/>
            <w:shd w:val="clear" w:color="auto" w:fill="auto"/>
            <w:vAlign w:val="center"/>
          </w:tcPr>
          <w:p>
            <w:pPr>
              <w:jc w:val="center"/>
              <w:rPr>
                <w:rFonts w:cs="宋体" w:asciiTheme="minorEastAsia" w:hAnsiTheme="minorEastAsia"/>
                <w:szCs w:val="21"/>
              </w:rPr>
            </w:pPr>
            <w:r>
              <w:rPr>
                <w:rFonts w:hint="eastAsia" w:cs="Times New Roman" w:asciiTheme="minorEastAsia" w:hAnsiTheme="minorEastAsia"/>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6</w:t>
            </w:r>
          </w:p>
        </w:tc>
        <w:tc>
          <w:tcPr>
            <w:tcW w:w="1134" w:type="dxa"/>
            <w:shd w:val="clear" w:color="auto" w:fill="auto"/>
            <w:vAlign w:val="center"/>
          </w:tcPr>
          <w:p>
            <w:pPr>
              <w:jc w:val="center"/>
              <w:rPr>
                <w:rFonts w:cs="宋体" w:asciiTheme="minorEastAsia" w:hAnsiTheme="minorEastAsia"/>
                <w:szCs w:val="21"/>
              </w:rPr>
            </w:pPr>
            <w:r>
              <w:rPr>
                <w:rFonts w:hint="eastAsia" w:cs="Times New Roman" w:asciiTheme="minorEastAsia" w:hAnsiTheme="minorEastAsia"/>
                <w:szCs w:val="21"/>
              </w:rPr>
              <w:t>反应时测试仪</w:t>
            </w:r>
          </w:p>
        </w:tc>
        <w:tc>
          <w:tcPr>
            <w:tcW w:w="11228" w:type="dxa"/>
            <w:shd w:val="clear" w:color="auto" w:fill="auto"/>
          </w:tcPr>
          <w:p>
            <w:pPr>
              <w:numPr>
                <w:ilvl w:val="0"/>
                <w:numId w:val="16"/>
              </w:numPr>
              <w:rPr>
                <w:rFonts w:asciiTheme="minorEastAsia" w:hAnsiTheme="minorEastAsia"/>
                <w:color w:val="000000"/>
                <w:szCs w:val="21"/>
              </w:rPr>
            </w:pPr>
            <w:r>
              <w:rPr>
                <w:rFonts w:hint="eastAsia" w:asciiTheme="minorEastAsia" w:hAnsiTheme="minorEastAsia"/>
                <w:szCs w:val="21"/>
              </w:rPr>
              <w:t>★</w:t>
            </w:r>
            <w:r>
              <w:rPr>
                <w:rFonts w:hint="eastAsia" w:asciiTheme="minorEastAsia" w:hAnsiTheme="minorEastAsia"/>
                <w:color w:val="000000"/>
                <w:szCs w:val="21"/>
              </w:rPr>
              <w:t>主机采用安卓工控主板，搭载按追4.2系统，稳定可靠；</w:t>
            </w:r>
          </w:p>
          <w:p>
            <w:pPr>
              <w:numPr>
                <w:ilvl w:val="0"/>
                <w:numId w:val="16"/>
              </w:numPr>
              <w:rPr>
                <w:rFonts w:asciiTheme="minorEastAsia" w:hAnsiTheme="minorEastAsia"/>
                <w:color w:val="000000"/>
                <w:szCs w:val="21"/>
              </w:rPr>
            </w:pPr>
            <w:r>
              <w:rPr>
                <w:rFonts w:hint="eastAsia" w:asciiTheme="minorEastAsia" w:hAnsiTheme="minorEastAsia"/>
                <w:szCs w:val="21"/>
              </w:rPr>
              <w:t>★</w:t>
            </w:r>
            <w:r>
              <w:rPr>
                <w:rFonts w:hint="eastAsia" w:asciiTheme="minorEastAsia" w:hAnsiTheme="minorEastAsia"/>
                <w:color w:val="000000"/>
                <w:szCs w:val="21"/>
              </w:rPr>
              <w:t>多智能借口设计，USB、R232、WIFI、BLUE TOOTH、WLAN；</w:t>
            </w:r>
          </w:p>
          <w:p>
            <w:pPr>
              <w:numPr>
                <w:ilvl w:val="0"/>
                <w:numId w:val="16"/>
              </w:numPr>
              <w:rPr>
                <w:rFonts w:asciiTheme="minorEastAsia" w:hAnsiTheme="minorEastAsia"/>
                <w:color w:val="000000"/>
                <w:szCs w:val="21"/>
              </w:rPr>
            </w:pPr>
            <w:r>
              <w:rPr>
                <w:rFonts w:hint="eastAsia" w:asciiTheme="minorEastAsia" w:hAnsiTheme="minorEastAsia"/>
                <w:color w:val="000000"/>
                <w:szCs w:val="21"/>
              </w:rPr>
              <w:t>4GB大容量内存，抗静电设计，抗干扰设计；</w:t>
            </w:r>
          </w:p>
          <w:p>
            <w:pPr>
              <w:numPr>
                <w:ilvl w:val="0"/>
                <w:numId w:val="16"/>
              </w:numPr>
              <w:rPr>
                <w:rFonts w:cs="宋体" w:asciiTheme="minorEastAsia" w:hAnsiTheme="minorEastAsia"/>
                <w:szCs w:val="21"/>
              </w:rPr>
            </w:pPr>
            <w:r>
              <w:rPr>
                <w:rFonts w:hint="eastAsia" w:asciiTheme="minorEastAsia" w:hAnsiTheme="minorEastAsia"/>
                <w:szCs w:val="21"/>
              </w:rPr>
              <w:t>★</w:t>
            </w:r>
            <w:r>
              <w:rPr>
                <w:rFonts w:hint="eastAsia" w:asciiTheme="minorEastAsia" w:hAnsiTheme="minorEastAsia"/>
                <w:color w:val="000000"/>
                <w:szCs w:val="21"/>
              </w:rPr>
              <w:t>全无线WIFI设计，支持无线WIFI或有限网络实时数据传输；</w:t>
            </w:r>
          </w:p>
          <w:p>
            <w:pPr>
              <w:numPr>
                <w:ilvl w:val="0"/>
                <w:numId w:val="16"/>
              </w:numPr>
              <w:rPr>
                <w:rFonts w:cs="宋体" w:asciiTheme="minorEastAsia" w:hAnsiTheme="minorEastAsia"/>
                <w:szCs w:val="21"/>
              </w:rPr>
            </w:pPr>
            <w:r>
              <w:rPr>
                <w:rFonts w:hint="eastAsia" w:asciiTheme="minorEastAsia" w:hAnsiTheme="minorEastAsia"/>
                <w:szCs w:val="21"/>
              </w:rPr>
              <w:t>★</w:t>
            </w:r>
            <w:r>
              <w:rPr>
                <w:rFonts w:hint="eastAsia" w:asciiTheme="minorEastAsia" w:hAnsiTheme="minorEastAsia"/>
                <w:color w:val="000000"/>
                <w:szCs w:val="21"/>
              </w:rPr>
              <w:t>开放设备数据端口及协议至服务器存储，IC卡存储；</w:t>
            </w:r>
          </w:p>
          <w:p>
            <w:pPr>
              <w:numPr>
                <w:ilvl w:val="0"/>
                <w:numId w:val="16"/>
              </w:numPr>
              <w:rPr>
                <w:rFonts w:cs="宋体" w:asciiTheme="minorEastAsia" w:hAnsiTheme="minorEastAsia"/>
                <w:szCs w:val="21"/>
              </w:rPr>
            </w:pPr>
            <w:r>
              <w:rPr>
                <w:rFonts w:hint="eastAsia" w:asciiTheme="minorEastAsia" w:hAnsiTheme="minorEastAsia"/>
                <w:color w:val="000000"/>
                <w:szCs w:val="21"/>
              </w:rPr>
              <w:t>测试范围：0ms-2000ms     测试人数：1人</w:t>
            </w:r>
          </w:p>
          <w:p>
            <w:pPr>
              <w:ind w:firstLine="400"/>
              <w:rPr>
                <w:rFonts w:asciiTheme="minorEastAsia" w:hAnsiTheme="minorEastAsia"/>
                <w:color w:val="000000"/>
                <w:szCs w:val="21"/>
              </w:rPr>
            </w:pPr>
            <w:r>
              <w:rPr>
                <w:rFonts w:hint="eastAsia" w:asciiTheme="minorEastAsia" w:hAnsiTheme="minorEastAsia"/>
                <w:color w:val="000000"/>
                <w:szCs w:val="21"/>
              </w:rPr>
              <w:t>分辨率：1ms              工作环境：5℃-40℃＜90%</w:t>
            </w:r>
          </w:p>
          <w:p>
            <w:pPr>
              <w:ind w:firstLine="400"/>
              <w:rPr>
                <w:rFonts w:asciiTheme="minorEastAsia" w:hAnsiTheme="minorEastAsia"/>
                <w:color w:val="000000"/>
                <w:szCs w:val="21"/>
              </w:rPr>
            </w:pPr>
            <w:r>
              <w:rPr>
                <w:rFonts w:hint="eastAsia" w:asciiTheme="minorEastAsia" w:hAnsiTheme="minorEastAsia"/>
                <w:color w:val="000000"/>
                <w:szCs w:val="21"/>
              </w:rPr>
              <w:t>允差±1%                 存储环境：﹣10℃-50℃＜75%</w:t>
            </w:r>
          </w:p>
        </w:tc>
        <w:tc>
          <w:tcPr>
            <w:tcW w:w="993" w:type="dxa"/>
            <w:shd w:val="clear" w:color="auto" w:fill="auto"/>
            <w:vAlign w:val="center"/>
          </w:tcPr>
          <w:p>
            <w:pPr>
              <w:jc w:val="center"/>
              <w:rPr>
                <w:rFonts w:cs="宋体" w:asciiTheme="minorEastAsia" w:hAnsiTheme="minorEastAsia"/>
                <w:szCs w:val="21"/>
              </w:rPr>
            </w:pPr>
            <w:r>
              <w:rPr>
                <w:rFonts w:hint="eastAsia" w:cs="Times New Roman" w:asciiTheme="minorEastAsia" w:hAnsiTheme="minorEastAsia"/>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7</w:t>
            </w:r>
          </w:p>
        </w:tc>
        <w:tc>
          <w:tcPr>
            <w:tcW w:w="1134" w:type="dxa"/>
            <w:shd w:val="clear" w:color="auto" w:fill="auto"/>
            <w:vAlign w:val="center"/>
          </w:tcPr>
          <w:p>
            <w:pPr>
              <w:jc w:val="center"/>
              <w:rPr>
                <w:rFonts w:cs="Times New Roman" w:asciiTheme="minorEastAsia" w:hAnsiTheme="minorEastAsia"/>
                <w:szCs w:val="21"/>
              </w:rPr>
            </w:pPr>
            <w:r>
              <w:rPr>
                <w:rFonts w:hint="eastAsia" w:cs="Times New Roman" w:asciiTheme="minorEastAsia" w:hAnsiTheme="minorEastAsia"/>
                <w:szCs w:val="21"/>
              </w:rPr>
              <w:t>仰卧起坐测试仪</w:t>
            </w:r>
          </w:p>
        </w:tc>
        <w:tc>
          <w:tcPr>
            <w:tcW w:w="11228" w:type="dxa"/>
            <w:shd w:val="clear" w:color="auto" w:fill="auto"/>
          </w:tcPr>
          <w:p>
            <w:pPr>
              <w:numPr>
                <w:ilvl w:val="0"/>
                <w:numId w:val="17"/>
              </w:numPr>
              <w:rPr>
                <w:rFonts w:asciiTheme="minorEastAsia" w:hAnsiTheme="minorEastAsia"/>
                <w:szCs w:val="21"/>
              </w:rPr>
            </w:pPr>
            <w:r>
              <w:rPr>
                <w:rFonts w:hint="eastAsia" w:asciiTheme="minorEastAsia" w:hAnsiTheme="minorEastAsia"/>
                <w:szCs w:val="21"/>
              </w:rPr>
              <w:t>★</w:t>
            </w:r>
            <w:r>
              <w:rPr>
                <w:rFonts w:hint="eastAsia" w:asciiTheme="minorEastAsia" w:hAnsiTheme="minorEastAsia"/>
                <w:color w:val="000000"/>
                <w:szCs w:val="21"/>
              </w:rPr>
              <w:t>测试感应杆可随受测者身高来进行前后调节，达到测试动作标准化管理。测试感应探头采用高精度抗干扰传感器，具有抗阳光干扰设计，提高测试灵敏度。</w:t>
            </w:r>
          </w:p>
          <w:p>
            <w:pPr>
              <w:numPr>
                <w:ilvl w:val="0"/>
                <w:numId w:val="17"/>
              </w:numPr>
              <w:rPr>
                <w:rFonts w:asciiTheme="minorEastAsia" w:hAnsiTheme="minorEastAsia"/>
                <w:szCs w:val="21"/>
              </w:rPr>
            </w:pPr>
            <w:r>
              <w:rPr>
                <w:rFonts w:hint="eastAsia" w:asciiTheme="minorEastAsia" w:hAnsiTheme="minorEastAsia"/>
                <w:szCs w:val="21"/>
              </w:rPr>
              <w:t>★采用96×16规格的LED点阵屏幕显示，显示内容丰富，可显示中文、英文、数字和其它符号；配有红外遥控器，操作距离可达3～5米。</w:t>
            </w:r>
          </w:p>
          <w:p>
            <w:pPr>
              <w:numPr>
                <w:ilvl w:val="0"/>
                <w:numId w:val="17"/>
              </w:numPr>
              <w:rPr>
                <w:rFonts w:asciiTheme="minorEastAsia" w:hAnsiTheme="minorEastAsia"/>
                <w:szCs w:val="21"/>
              </w:rPr>
            </w:pPr>
            <w:r>
              <w:rPr>
                <w:rFonts w:hint="eastAsia" w:asciiTheme="minorEastAsia" w:hAnsiTheme="minorEastAsia"/>
                <w:bCs/>
                <w:szCs w:val="21"/>
              </w:rPr>
              <w:t>★配有仰卧起坐测试专用床体，带勾脚，勾脚套有海绵垫抗压减震、防滑，</w:t>
            </w:r>
            <w:r>
              <w:rPr>
                <w:rFonts w:hint="eastAsia" w:asciiTheme="minorEastAsia" w:hAnsiTheme="minorEastAsia"/>
                <w:szCs w:val="21"/>
              </w:rPr>
              <w:t>保护测试者脚面。</w:t>
            </w:r>
          </w:p>
          <w:p>
            <w:pPr>
              <w:numPr>
                <w:ilvl w:val="0"/>
                <w:numId w:val="17"/>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主机CPU采用高端四核芯片，支持64位运算，Cortex-A53构架，1.0GB RAM运行</w:t>
            </w:r>
            <w:r>
              <w:rPr>
                <w:rFonts w:asciiTheme="minorEastAsia" w:hAnsiTheme="minorEastAsia"/>
                <w:szCs w:val="21"/>
              </w:rPr>
              <w:t>内存</w:t>
            </w:r>
            <w:r>
              <w:rPr>
                <w:rFonts w:hint="eastAsia" w:asciiTheme="minorEastAsia" w:hAnsiTheme="minorEastAsia"/>
                <w:szCs w:val="21"/>
              </w:rPr>
              <w:t xml:space="preserve">/8GB ROM </w:t>
            </w:r>
            <w:r>
              <w:rPr>
                <w:rFonts w:asciiTheme="minorEastAsia" w:hAnsiTheme="minorEastAsia"/>
                <w:szCs w:val="21"/>
              </w:rPr>
              <w:t>FLASH存储空间</w:t>
            </w:r>
            <w:r>
              <w:rPr>
                <w:rFonts w:hint="eastAsia" w:asciiTheme="minorEastAsia" w:hAnsiTheme="minorEastAsia"/>
                <w:szCs w:val="21"/>
              </w:rPr>
              <w:t>。在系统反应速度，性能和功耗上都有出色的表现，支持H.265视频硬件解码，可直插U盘现场播放测试视频录像。</w:t>
            </w:r>
          </w:p>
          <w:p>
            <w:pPr>
              <w:numPr>
                <w:ilvl w:val="0"/>
                <w:numId w:val="17"/>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主机具有内置自动一体化热敏打印机功能（非外接型），可实时打印测试成绩，便于测试者即时掌握自身实际身体素质情况。</w:t>
            </w:r>
          </w:p>
          <w:p>
            <w:pPr>
              <w:numPr>
                <w:ilvl w:val="0"/>
                <w:numId w:val="17"/>
              </w:numPr>
              <w:rPr>
                <w:rFonts w:asciiTheme="minorEastAsia" w:hAnsiTheme="minorEastAsia"/>
                <w:color w:val="000000"/>
                <w:szCs w:val="21"/>
              </w:rPr>
            </w:pPr>
            <w:r>
              <w:rPr>
                <w:rFonts w:hint="eastAsia" w:asciiTheme="minorEastAsia" w:hAnsiTheme="minorEastAsia"/>
                <w:color w:val="000000"/>
                <w:szCs w:val="21"/>
              </w:rPr>
              <w:t>主要技术参数</w:t>
            </w:r>
          </w:p>
          <w:p>
            <w:pPr>
              <w:ind w:left="210" w:leftChars="100"/>
              <w:rPr>
                <w:rFonts w:asciiTheme="minorEastAsia" w:hAnsiTheme="minorEastAsia"/>
                <w:color w:val="000000"/>
                <w:szCs w:val="21"/>
              </w:rPr>
            </w:pPr>
            <w:r>
              <w:rPr>
                <w:rFonts w:hint="eastAsia" w:asciiTheme="minorEastAsia" w:hAnsiTheme="minorEastAsia"/>
                <w:color w:val="000000"/>
                <w:szCs w:val="21"/>
              </w:rPr>
              <w:t xml:space="preserve">  测量范围：0～999次   </w:t>
            </w:r>
          </w:p>
          <w:p>
            <w:pPr>
              <w:ind w:left="210" w:leftChars="100"/>
              <w:rPr>
                <w:rFonts w:asciiTheme="minorEastAsia" w:hAnsiTheme="minorEastAsia"/>
                <w:color w:val="000000"/>
                <w:szCs w:val="21"/>
              </w:rPr>
            </w:pPr>
            <w:r>
              <w:rPr>
                <w:rFonts w:hint="eastAsia" w:asciiTheme="minorEastAsia" w:hAnsiTheme="minorEastAsia"/>
                <w:color w:val="000000"/>
                <w:szCs w:val="21"/>
              </w:rPr>
              <w:t xml:space="preserve">  分度值：1次</w:t>
            </w:r>
          </w:p>
          <w:p>
            <w:pPr>
              <w:rPr>
                <w:rFonts w:cs="Times New Roman" w:asciiTheme="minorEastAsia" w:hAnsiTheme="minorEastAsia"/>
                <w:szCs w:val="21"/>
              </w:rPr>
            </w:pPr>
            <w:r>
              <w:rPr>
                <w:rFonts w:hint="eastAsia" w:asciiTheme="minorEastAsia" w:hAnsiTheme="minorEastAsia"/>
                <w:color w:val="000000"/>
                <w:szCs w:val="21"/>
              </w:rPr>
              <w:t xml:space="preserve">    测量精度：±1次   </w:t>
            </w:r>
          </w:p>
        </w:tc>
        <w:tc>
          <w:tcPr>
            <w:tcW w:w="993" w:type="dxa"/>
            <w:shd w:val="clear" w:color="auto" w:fill="auto"/>
            <w:vAlign w:val="center"/>
          </w:tcPr>
          <w:p>
            <w:pPr>
              <w:jc w:val="center"/>
              <w:rPr>
                <w:rFonts w:cs="Times New Roman" w:asciiTheme="minorEastAsia" w:hAnsiTheme="minorEastAsia"/>
                <w:szCs w:val="21"/>
              </w:rPr>
            </w:pPr>
            <w:r>
              <w:rPr>
                <w:rFonts w:hint="eastAsia" w:cs="Times New Roman" w:asciiTheme="minorEastAsia" w:hAnsiTheme="minorEastAsia"/>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8</w:t>
            </w:r>
          </w:p>
        </w:tc>
        <w:tc>
          <w:tcPr>
            <w:tcW w:w="1134" w:type="dxa"/>
            <w:shd w:val="clear" w:color="auto" w:fill="auto"/>
            <w:vAlign w:val="center"/>
          </w:tcPr>
          <w:p>
            <w:pPr>
              <w:jc w:val="center"/>
              <w:rPr>
                <w:rFonts w:cs="Times New Roman" w:asciiTheme="minorEastAsia" w:hAnsiTheme="minorEastAsia"/>
                <w:szCs w:val="21"/>
              </w:rPr>
            </w:pPr>
            <w:r>
              <w:rPr>
                <w:rFonts w:hint="eastAsia" w:cs="Times New Roman" w:asciiTheme="minorEastAsia" w:hAnsiTheme="minorEastAsia"/>
                <w:szCs w:val="21"/>
              </w:rPr>
              <w:t>闭眼单脚站立测试仪</w:t>
            </w:r>
          </w:p>
        </w:tc>
        <w:tc>
          <w:tcPr>
            <w:tcW w:w="11228" w:type="dxa"/>
            <w:shd w:val="clear" w:color="auto" w:fill="auto"/>
          </w:tcPr>
          <w:p>
            <w:pPr>
              <w:numPr>
                <w:ilvl w:val="0"/>
                <w:numId w:val="18"/>
              </w:numPr>
              <w:rPr>
                <w:rFonts w:asciiTheme="minorEastAsia" w:hAnsiTheme="minorEastAsia"/>
                <w:color w:val="000000"/>
                <w:szCs w:val="21"/>
              </w:rPr>
            </w:pPr>
            <w:r>
              <w:rPr>
                <w:rFonts w:hint="eastAsia" w:asciiTheme="minorEastAsia" w:hAnsiTheme="minorEastAsia"/>
                <w:szCs w:val="21"/>
              </w:rPr>
              <w:t>▲</w:t>
            </w:r>
            <w:r>
              <w:rPr>
                <w:rFonts w:hint="eastAsia" w:asciiTheme="minorEastAsia" w:hAnsiTheme="minorEastAsia"/>
                <w:color w:val="000000"/>
                <w:szCs w:val="21"/>
              </w:rPr>
              <w:t>主机采用安卓工控主板，搭载按追4.2系统，稳定可靠；</w:t>
            </w:r>
          </w:p>
          <w:p>
            <w:pPr>
              <w:numPr>
                <w:ilvl w:val="0"/>
                <w:numId w:val="18"/>
              </w:numPr>
              <w:rPr>
                <w:rFonts w:asciiTheme="minorEastAsia" w:hAnsiTheme="minorEastAsia"/>
                <w:color w:val="000000"/>
                <w:szCs w:val="21"/>
              </w:rPr>
            </w:pPr>
            <w:r>
              <w:rPr>
                <w:rFonts w:hint="eastAsia" w:asciiTheme="minorEastAsia" w:hAnsiTheme="minorEastAsia"/>
                <w:szCs w:val="21"/>
              </w:rPr>
              <w:t>▲</w:t>
            </w:r>
            <w:r>
              <w:rPr>
                <w:rFonts w:hint="eastAsia" w:asciiTheme="minorEastAsia" w:hAnsiTheme="minorEastAsia"/>
                <w:color w:val="000000"/>
                <w:szCs w:val="21"/>
              </w:rPr>
              <w:t>多智能借口设计，USB、R232、WIFI、BLUE TOOTH、WLAN;</w:t>
            </w:r>
          </w:p>
          <w:p>
            <w:pPr>
              <w:numPr>
                <w:ilvl w:val="0"/>
                <w:numId w:val="18"/>
              </w:numPr>
              <w:rPr>
                <w:rFonts w:asciiTheme="minorEastAsia" w:hAnsiTheme="minorEastAsia"/>
                <w:color w:val="000000"/>
                <w:szCs w:val="21"/>
              </w:rPr>
            </w:pPr>
            <w:r>
              <w:rPr>
                <w:rFonts w:hint="eastAsia" w:asciiTheme="minorEastAsia" w:hAnsiTheme="minorEastAsia"/>
                <w:szCs w:val="21"/>
              </w:rPr>
              <w:t>★</w:t>
            </w:r>
            <w:r>
              <w:rPr>
                <w:rFonts w:hint="eastAsia" w:asciiTheme="minorEastAsia" w:hAnsiTheme="minorEastAsia"/>
                <w:color w:val="000000"/>
                <w:szCs w:val="21"/>
              </w:rPr>
              <w:t>4GB大容量内存，抗静电设计，抗干扰设计</w:t>
            </w:r>
          </w:p>
          <w:p>
            <w:pPr>
              <w:numPr>
                <w:ilvl w:val="0"/>
                <w:numId w:val="18"/>
              </w:numPr>
              <w:rPr>
                <w:rFonts w:asciiTheme="minorEastAsia" w:hAnsiTheme="minorEastAsia"/>
                <w:color w:val="000000"/>
                <w:szCs w:val="21"/>
              </w:rPr>
            </w:pPr>
            <w:r>
              <w:rPr>
                <w:rFonts w:hint="eastAsia" w:asciiTheme="minorEastAsia" w:hAnsiTheme="minorEastAsia"/>
                <w:szCs w:val="21"/>
              </w:rPr>
              <w:t>★</w:t>
            </w:r>
            <w:r>
              <w:rPr>
                <w:rFonts w:hint="eastAsia" w:asciiTheme="minorEastAsia" w:hAnsiTheme="minorEastAsia"/>
                <w:color w:val="000000"/>
                <w:szCs w:val="21"/>
              </w:rPr>
              <w:t>全无线WIFI设计，支持无线WIFI或有限网络实时数据传输；</w:t>
            </w:r>
          </w:p>
          <w:p>
            <w:pPr>
              <w:numPr>
                <w:ilvl w:val="0"/>
                <w:numId w:val="18"/>
              </w:numPr>
              <w:rPr>
                <w:rFonts w:cs="Times New Roman" w:asciiTheme="minorEastAsia" w:hAnsiTheme="minorEastAsia"/>
                <w:szCs w:val="21"/>
              </w:rPr>
            </w:pPr>
            <w:r>
              <w:rPr>
                <w:rFonts w:hint="eastAsia" w:asciiTheme="minorEastAsia" w:hAnsiTheme="minorEastAsia"/>
                <w:szCs w:val="21"/>
              </w:rPr>
              <w:t>★</w:t>
            </w:r>
            <w:r>
              <w:rPr>
                <w:rFonts w:hint="eastAsia" w:asciiTheme="minorEastAsia" w:hAnsiTheme="minorEastAsia"/>
                <w:color w:val="000000"/>
                <w:szCs w:val="21"/>
              </w:rPr>
              <w:t>采用双重力传感器和电子薄膜感应技术，智能设计原理，测量精准、稳定；主机与外设支持无线连接，内置锂电池可连续工作12小时以上；</w:t>
            </w:r>
          </w:p>
          <w:p>
            <w:pPr>
              <w:numPr>
                <w:ilvl w:val="0"/>
                <w:numId w:val="18"/>
              </w:numPr>
              <w:rPr>
                <w:rFonts w:cs="Times New Roman" w:asciiTheme="minorEastAsia" w:hAnsiTheme="minorEastAsia"/>
                <w:szCs w:val="21"/>
              </w:rPr>
            </w:pPr>
            <w:r>
              <w:rPr>
                <w:rFonts w:hint="eastAsia" w:asciiTheme="minorEastAsia" w:hAnsiTheme="minorEastAsia"/>
                <w:color w:val="000000"/>
                <w:szCs w:val="21"/>
              </w:rPr>
              <w:t>测量范围：0—9999s      测试人数：1人</w:t>
            </w:r>
          </w:p>
          <w:p>
            <w:pPr>
              <w:ind w:firstLine="420" w:firstLineChars="200"/>
              <w:rPr>
                <w:rFonts w:asciiTheme="minorEastAsia" w:hAnsiTheme="minorEastAsia"/>
                <w:color w:val="000000"/>
                <w:szCs w:val="21"/>
              </w:rPr>
            </w:pPr>
            <w:r>
              <w:rPr>
                <w:rFonts w:hint="eastAsia" w:asciiTheme="minorEastAsia" w:hAnsiTheme="minorEastAsia"/>
                <w:color w:val="000000"/>
                <w:szCs w:val="21"/>
              </w:rPr>
              <w:t>分辨率：0.01s           5℃-40℃＜90%</w:t>
            </w:r>
          </w:p>
          <w:p>
            <w:pPr>
              <w:ind w:firstLine="420" w:firstLineChars="200"/>
              <w:rPr>
                <w:rFonts w:asciiTheme="minorEastAsia" w:hAnsiTheme="minorEastAsia"/>
                <w:color w:val="000000"/>
                <w:szCs w:val="21"/>
              </w:rPr>
            </w:pPr>
            <w:r>
              <w:rPr>
                <w:rFonts w:hint="eastAsia" w:asciiTheme="minorEastAsia" w:hAnsiTheme="minorEastAsia"/>
                <w:color w:val="000000"/>
                <w:szCs w:val="21"/>
              </w:rPr>
              <w:t>允差：±1%              ﹣10℃-50℃＜75%</w:t>
            </w:r>
          </w:p>
        </w:tc>
        <w:tc>
          <w:tcPr>
            <w:tcW w:w="993" w:type="dxa"/>
            <w:shd w:val="clear" w:color="auto" w:fill="auto"/>
            <w:vAlign w:val="center"/>
          </w:tcPr>
          <w:p>
            <w:pPr>
              <w:jc w:val="center"/>
              <w:rPr>
                <w:rFonts w:cs="Times New Roman" w:asciiTheme="minorEastAsia" w:hAnsiTheme="minorEastAsia"/>
                <w:szCs w:val="21"/>
              </w:rPr>
            </w:pPr>
            <w:r>
              <w:rPr>
                <w:rFonts w:hint="eastAsia" w:cs="Times New Roman" w:asciiTheme="minorEastAsia" w:hAnsiTheme="minorEastAsia"/>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3"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9</w:t>
            </w:r>
          </w:p>
        </w:tc>
        <w:tc>
          <w:tcPr>
            <w:tcW w:w="1134" w:type="dxa"/>
            <w:shd w:val="clear" w:color="auto" w:fill="auto"/>
            <w:vAlign w:val="center"/>
          </w:tcPr>
          <w:p>
            <w:pPr>
              <w:jc w:val="center"/>
              <w:rPr>
                <w:rFonts w:cs="Times New Roman" w:asciiTheme="minorEastAsia" w:hAnsiTheme="minorEastAsia"/>
                <w:szCs w:val="21"/>
              </w:rPr>
            </w:pPr>
            <w:r>
              <w:rPr>
                <w:rFonts w:hint="eastAsia" w:cs="Times New Roman" w:asciiTheme="minorEastAsia" w:hAnsiTheme="minorEastAsia"/>
                <w:szCs w:val="21"/>
              </w:rPr>
              <w:t>俯卧撑测试仪</w:t>
            </w:r>
          </w:p>
        </w:tc>
        <w:tc>
          <w:tcPr>
            <w:tcW w:w="11228" w:type="dxa"/>
            <w:shd w:val="clear" w:color="auto" w:fill="auto"/>
          </w:tcPr>
          <w:p>
            <w:pPr>
              <w:numPr>
                <w:ilvl w:val="0"/>
                <w:numId w:val="19"/>
              </w:numPr>
              <w:rPr>
                <w:rFonts w:asciiTheme="minorEastAsia" w:hAnsiTheme="minorEastAsia"/>
                <w:color w:val="000000"/>
                <w:szCs w:val="21"/>
              </w:rPr>
            </w:pPr>
            <w:r>
              <w:rPr>
                <w:rFonts w:hint="eastAsia" w:asciiTheme="minorEastAsia" w:hAnsiTheme="minorEastAsia"/>
                <w:szCs w:val="21"/>
              </w:rPr>
              <w:t>▲</w:t>
            </w:r>
            <w:r>
              <w:rPr>
                <w:rFonts w:hint="eastAsia" w:asciiTheme="minorEastAsia" w:hAnsiTheme="minorEastAsia"/>
                <w:color w:val="000000"/>
                <w:szCs w:val="21"/>
              </w:rPr>
              <w:t>主机采用安卓工控主板，搭载按追4.2系统，稳定可靠；</w:t>
            </w:r>
          </w:p>
          <w:p>
            <w:pPr>
              <w:numPr>
                <w:ilvl w:val="0"/>
                <w:numId w:val="19"/>
              </w:numPr>
              <w:rPr>
                <w:rFonts w:asciiTheme="minorEastAsia" w:hAnsiTheme="minorEastAsia"/>
                <w:color w:val="000000"/>
                <w:szCs w:val="21"/>
              </w:rPr>
            </w:pPr>
            <w:r>
              <w:rPr>
                <w:rFonts w:hint="eastAsia" w:asciiTheme="minorEastAsia" w:hAnsiTheme="minorEastAsia"/>
                <w:szCs w:val="21"/>
              </w:rPr>
              <w:t>▲</w:t>
            </w:r>
            <w:r>
              <w:rPr>
                <w:rFonts w:hint="eastAsia" w:asciiTheme="minorEastAsia" w:hAnsiTheme="minorEastAsia"/>
                <w:color w:val="000000"/>
                <w:szCs w:val="21"/>
              </w:rPr>
              <w:t>多智能借口设计，USB、R232、WIFI、BLUE TOOTH、WLAN；</w:t>
            </w:r>
          </w:p>
          <w:p>
            <w:pPr>
              <w:numPr>
                <w:ilvl w:val="0"/>
                <w:numId w:val="19"/>
              </w:numPr>
              <w:rPr>
                <w:rFonts w:asciiTheme="minorEastAsia" w:hAnsiTheme="minorEastAsia"/>
                <w:color w:val="000000"/>
                <w:szCs w:val="21"/>
              </w:rPr>
            </w:pPr>
            <w:r>
              <w:rPr>
                <w:rFonts w:hint="eastAsia" w:asciiTheme="minorEastAsia" w:hAnsiTheme="minorEastAsia"/>
                <w:szCs w:val="21"/>
              </w:rPr>
              <w:t>★</w:t>
            </w:r>
            <w:r>
              <w:rPr>
                <w:rFonts w:hint="eastAsia" w:asciiTheme="minorEastAsia" w:hAnsiTheme="minorEastAsia"/>
                <w:color w:val="000000"/>
                <w:szCs w:val="21"/>
              </w:rPr>
              <w:t>4GB大容量内存，抗静电设计，抗干扰设计；</w:t>
            </w:r>
          </w:p>
          <w:p>
            <w:pPr>
              <w:numPr>
                <w:ilvl w:val="0"/>
                <w:numId w:val="19"/>
              </w:numPr>
              <w:rPr>
                <w:rFonts w:asciiTheme="minorEastAsia" w:hAnsiTheme="minorEastAsia"/>
                <w:color w:val="000000"/>
                <w:szCs w:val="21"/>
              </w:rPr>
            </w:pPr>
            <w:r>
              <w:rPr>
                <w:rFonts w:hint="eastAsia" w:asciiTheme="minorEastAsia" w:hAnsiTheme="minorEastAsia"/>
                <w:szCs w:val="21"/>
              </w:rPr>
              <w:t>★</w:t>
            </w:r>
            <w:r>
              <w:rPr>
                <w:rFonts w:hint="eastAsia" w:asciiTheme="minorEastAsia" w:hAnsiTheme="minorEastAsia"/>
                <w:color w:val="000000"/>
                <w:szCs w:val="21"/>
              </w:rPr>
              <w:t>全无线WIFI设计，支持无线WIFI或有限网络实时数据传输；</w:t>
            </w:r>
          </w:p>
          <w:p>
            <w:pPr>
              <w:numPr>
                <w:ilvl w:val="0"/>
                <w:numId w:val="19"/>
              </w:numPr>
              <w:rPr>
                <w:rFonts w:cs="Times New Roman" w:asciiTheme="minorEastAsia" w:hAnsiTheme="minorEastAsia"/>
                <w:szCs w:val="21"/>
              </w:rPr>
            </w:pPr>
            <w:r>
              <w:rPr>
                <w:rFonts w:hint="eastAsia" w:asciiTheme="minorEastAsia" w:hAnsiTheme="minorEastAsia"/>
                <w:szCs w:val="21"/>
              </w:rPr>
              <w:t>★</w:t>
            </w:r>
            <w:r>
              <w:rPr>
                <w:rFonts w:hint="eastAsia" w:asciiTheme="minorEastAsia" w:hAnsiTheme="minorEastAsia"/>
                <w:color w:val="000000"/>
                <w:szCs w:val="21"/>
              </w:rPr>
              <w:t>采用高精度光电传感器，测试探头可根据受试者身高自由调节防止作弊。主机与外设支持无线连接，内置锂电池可连续工作12小时以上；</w:t>
            </w:r>
          </w:p>
          <w:p>
            <w:pPr>
              <w:numPr>
                <w:ilvl w:val="0"/>
                <w:numId w:val="19"/>
              </w:numPr>
              <w:rPr>
                <w:rFonts w:cs="Times New Roman" w:asciiTheme="minorEastAsia" w:hAnsiTheme="minorEastAsia"/>
                <w:szCs w:val="21"/>
              </w:rPr>
            </w:pPr>
            <w:r>
              <w:rPr>
                <w:rFonts w:hint="eastAsia" w:asciiTheme="minorEastAsia" w:hAnsiTheme="minorEastAsia"/>
                <w:color w:val="000000"/>
                <w:szCs w:val="21"/>
              </w:rPr>
              <w:t>测试范围：0-999次      测试人数：1人</w:t>
            </w:r>
          </w:p>
          <w:p>
            <w:pPr>
              <w:ind w:firstLine="420" w:firstLineChars="200"/>
              <w:rPr>
                <w:rFonts w:cs="Times New Roman" w:asciiTheme="minorEastAsia" w:hAnsiTheme="minorEastAsia"/>
                <w:szCs w:val="21"/>
              </w:rPr>
            </w:pPr>
            <w:r>
              <w:rPr>
                <w:rFonts w:hint="eastAsia" w:asciiTheme="minorEastAsia" w:hAnsiTheme="minorEastAsia"/>
                <w:color w:val="000000"/>
                <w:szCs w:val="21"/>
              </w:rPr>
              <w:t>分辨率：1次            工作环境：5℃-40℃＜90%</w:t>
            </w:r>
          </w:p>
          <w:p>
            <w:pPr>
              <w:ind w:firstLine="420" w:firstLineChars="200"/>
              <w:rPr>
                <w:rFonts w:cs="Times New Roman" w:asciiTheme="minorEastAsia" w:hAnsiTheme="minorEastAsia"/>
                <w:szCs w:val="21"/>
              </w:rPr>
            </w:pPr>
            <w:r>
              <w:rPr>
                <w:rFonts w:hint="eastAsia" w:asciiTheme="minorEastAsia" w:hAnsiTheme="minorEastAsia"/>
                <w:color w:val="000000"/>
                <w:szCs w:val="21"/>
              </w:rPr>
              <w:t>允差：±1次            存储环境：﹣10℃-50℃＜75%</w:t>
            </w:r>
          </w:p>
        </w:tc>
        <w:tc>
          <w:tcPr>
            <w:tcW w:w="993" w:type="dxa"/>
            <w:shd w:val="clear" w:color="auto" w:fill="auto"/>
            <w:vAlign w:val="center"/>
          </w:tcPr>
          <w:p>
            <w:pPr>
              <w:jc w:val="center"/>
              <w:rPr>
                <w:rFonts w:cs="Times New Roman" w:asciiTheme="minorEastAsia" w:hAnsiTheme="minorEastAsia"/>
                <w:szCs w:val="21"/>
              </w:rPr>
            </w:pPr>
            <w:r>
              <w:rPr>
                <w:rFonts w:hint="eastAsia" w:cs="Times New Roman" w:asciiTheme="minorEastAsia" w:hAnsiTheme="minorEastAsia"/>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10</w:t>
            </w:r>
          </w:p>
        </w:tc>
        <w:tc>
          <w:tcPr>
            <w:tcW w:w="1134" w:type="dxa"/>
            <w:shd w:val="clear" w:color="auto" w:fill="auto"/>
            <w:vAlign w:val="center"/>
          </w:tcPr>
          <w:p>
            <w:pPr>
              <w:jc w:val="center"/>
              <w:rPr>
                <w:rFonts w:cs="Times New Roman" w:asciiTheme="minorEastAsia" w:hAnsiTheme="minorEastAsia"/>
                <w:szCs w:val="21"/>
              </w:rPr>
            </w:pPr>
            <w:r>
              <w:rPr>
                <w:rFonts w:hint="eastAsia" w:cs="Times New Roman" w:asciiTheme="minorEastAsia" w:hAnsiTheme="minorEastAsia"/>
                <w:szCs w:val="21"/>
              </w:rPr>
              <w:t>纵跳测试仪</w:t>
            </w:r>
          </w:p>
        </w:tc>
        <w:tc>
          <w:tcPr>
            <w:tcW w:w="11228" w:type="dxa"/>
            <w:shd w:val="clear" w:color="auto" w:fill="auto"/>
          </w:tcPr>
          <w:p>
            <w:pPr>
              <w:numPr>
                <w:ilvl w:val="0"/>
                <w:numId w:val="20"/>
              </w:numPr>
              <w:rPr>
                <w:rFonts w:asciiTheme="minorEastAsia" w:hAnsiTheme="minorEastAsia"/>
                <w:color w:val="000000"/>
                <w:szCs w:val="21"/>
              </w:rPr>
            </w:pPr>
            <w:r>
              <w:rPr>
                <w:rFonts w:hint="eastAsia" w:asciiTheme="minorEastAsia" w:hAnsiTheme="minorEastAsia"/>
                <w:szCs w:val="21"/>
              </w:rPr>
              <w:t>▲</w:t>
            </w:r>
            <w:r>
              <w:rPr>
                <w:rFonts w:hint="eastAsia" w:asciiTheme="minorEastAsia" w:hAnsiTheme="minorEastAsia"/>
                <w:color w:val="000000"/>
                <w:szCs w:val="21"/>
              </w:rPr>
              <w:t>主机采用安卓工控主板，搭载按追4.2系统，稳定可靠；</w:t>
            </w:r>
          </w:p>
          <w:p>
            <w:pPr>
              <w:numPr>
                <w:ilvl w:val="0"/>
                <w:numId w:val="20"/>
              </w:numPr>
              <w:rPr>
                <w:rFonts w:asciiTheme="minorEastAsia" w:hAnsiTheme="minorEastAsia"/>
                <w:color w:val="000000"/>
                <w:szCs w:val="21"/>
              </w:rPr>
            </w:pPr>
            <w:r>
              <w:rPr>
                <w:rFonts w:hint="eastAsia" w:asciiTheme="minorEastAsia" w:hAnsiTheme="minorEastAsia"/>
                <w:szCs w:val="21"/>
              </w:rPr>
              <w:t>▲</w:t>
            </w:r>
            <w:r>
              <w:rPr>
                <w:rFonts w:hint="eastAsia" w:asciiTheme="minorEastAsia" w:hAnsiTheme="minorEastAsia"/>
                <w:color w:val="000000"/>
                <w:szCs w:val="21"/>
              </w:rPr>
              <w:t>多智能借口设计，USB、R232、WIFI、BLUE TOOTH、WLAN；</w:t>
            </w:r>
          </w:p>
          <w:p>
            <w:pPr>
              <w:numPr>
                <w:ilvl w:val="0"/>
                <w:numId w:val="20"/>
              </w:numPr>
              <w:rPr>
                <w:rFonts w:cs="Times New Roman" w:asciiTheme="minorEastAsia" w:hAnsiTheme="minorEastAsia"/>
                <w:szCs w:val="21"/>
              </w:rPr>
            </w:pPr>
            <w:r>
              <w:rPr>
                <w:rFonts w:hint="eastAsia" w:asciiTheme="minorEastAsia" w:hAnsiTheme="minorEastAsia"/>
                <w:szCs w:val="21"/>
              </w:rPr>
              <w:t>★</w:t>
            </w:r>
            <w:r>
              <w:rPr>
                <w:rFonts w:hint="eastAsia" w:asciiTheme="minorEastAsia" w:hAnsiTheme="minorEastAsia"/>
                <w:color w:val="000000"/>
                <w:szCs w:val="21"/>
              </w:rPr>
              <w:t>4GB大容量内存，抗静电设计，抗干扰设计；</w:t>
            </w:r>
          </w:p>
          <w:p>
            <w:pPr>
              <w:numPr>
                <w:ilvl w:val="0"/>
                <w:numId w:val="20"/>
              </w:numPr>
              <w:rPr>
                <w:rFonts w:cs="Times New Roman" w:asciiTheme="minorEastAsia" w:hAnsiTheme="minorEastAsia"/>
                <w:bCs/>
                <w:szCs w:val="21"/>
              </w:rPr>
            </w:pPr>
            <w:r>
              <w:rPr>
                <w:rFonts w:hint="eastAsia" w:asciiTheme="minorEastAsia" w:hAnsiTheme="minorEastAsia"/>
                <w:szCs w:val="21"/>
              </w:rPr>
              <w:t>★</w:t>
            </w:r>
            <w:r>
              <w:rPr>
                <w:rFonts w:hint="eastAsia" w:asciiTheme="minorEastAsia" w:hAnsiTheme="minorEastAsia"/>
                <w:color w:val="000000"/>
                <w:szCs w:val="21"/>
              </w:rPr>
              <w:t>全无线WIFI设计，支持无线WIFI或有限网络实时数据传输</w:t>
            </w:r>
          </w:p>
          <w:p>
            <w:pPr>
              <w:numPr>
                <w:ilvl w:val="0"/>
                <w:numId w:val="20"/>
              </w:numPr>
              <w:rPr>
                <w:rFonts w:cs="Times New Roman" w:asciiTheme="minorEastAsia" w:hAnsiTheme="minorEastAsia"/>
                <w:bCs/>
                <w:szCs w:val="21"/>
              </w:rPr>
            </w:pPr>
            <w:r>
              <w:rPr>
                <w:rFonts w:hint="eastAsia" w:asciiTheme="minorEastAsia" w:hAnsiTheme="minorEastAsia"/>
                <w:szCs w:val="21"/>
              </w:rPr>
              <w:t>★</w:t>
            </w:r>
            <w:r>
              <w:rPr>
                <w:rFonts w:hint="eastAsia" w:asciiTheme="minorEastAsia" w:hAnsiTheme="minorEastAsia"/>
                <w:color w:val="000000"/>
                <w:szCs w:val="21"/>
              </w:rPr>
              <w:t>采用红外传感器和电子薄膜感应技术，使用智能设计原理，测量精准，稳定；</w:t>
            </w:r>
          </w:p>
          <w:p>
            <w:pPr>
              <w:numPr>
                <w:ilvl w:val="0"/>
                <w:numId w:val="20"/>
              </w:numPr>
              <w:rPr>
                <w:rFonts w:cs="Times New Roman" w:asciiTheme="minorEastAsia" w:hAnsiTheme="minorEastAsia"/>
                <w:bCs/>
                <w:szCs w:val="21"/>
              </w:rPr>
            </w:pPr>
            <w:r>
              <w:rPr>
                <w:rFonts w:hint="eastAsia" w:asciiTheme="minorEastAsia" w:hAnsiTheme="minorEastAsia"/>
                <w:color w:val="000000"/>
                <w:szCs w:val="21"/>
              </w:rPr>
              <w:t>测量范围：0cm-125cm      测试人数：1人</w:t>
            </w:r>
          </w:p>
          <w:p>
            <w:pPr>
              <w:ind w:firstLine="400"/>
              <w:rPr>
                <w:rFonts w:asciiTheme="minorEastAsia" w:hAnsiTheme="minorEastAsia"/>
                <w:color w:val="000000"/>
                <w:szCs w:val="21"/>
              </w:rPr>
            </w:pPr>
            <w:r>
              <w:rPr>
                <w:rFonts w:hint="eastAsia" w:asciiTheme="minorEastAsia" w:hAnsiTheme="minorEastAsia"/>
                <w:color w:val="000000"/>
                <w:szCs w:val="21"/>
              </w:rPr>
              <w:t>分辨率：0.1cm            工作环境：5℃-40℃＜90%</w:t>
            </w:r>
          </w:p>
          <w:p>
            <w:pPr>
              <w:ind w:firstLine="400"/>
              <w:rPr>
                <w:rFonts w:asciiTheme="minorEastAsia" w:hAnsiTheme="minorEastAsia"/>
                <w:color w:val="000000"/>
                <w:szCs w:val="21"/>
              </w:rPr>
            </w:pPr>
            <w:r>
              <w:rPr>
                <w:rFonts w:hint="eastAsia" w:asciiTheme="minorEastAsia" w:hAnsiTheme="minorEastAsia"/>
                <w:color w:val="000000"/>
                <w:szCs w:val="21"/>
              </w:rPr>
              <w:t>允差：±0.1cm            存储环境：﹣10℃-50℃＜75%</w:t>
            </w:r>
          </w:p>
        </w:tc>
        <w:tc>
          <w:tcPr>
            <w:tcW w:w="993" w:type="dxa"/>
            <w:shd w:val="clear" w:color="auto" w:fill="auto"/>
            <w:vAlign w:val="center"/>
          </w:tcPr>
          <w:p>
            <w:pPr>
              <w:jc w:val="center"/>
              <w:rPr>
                <w:rFonts w:cs="Times New Roman" w:asciiTheme="minorEastAsia" w:hAnsiTheme="minorEastAsia"/>
                <w:szCs w:val="21"/>
              </w:rPr>
            </w:pPr>
            <w:r>
              <w:rPr>
                <w:rFonts w:hint="eastAsia" w:cs="Times New Roman" w:asciiTheme="minorEastAsia" w:hAnsiTheme="minorEastAsia"/>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11</w:t>
            </w:r>
          </w:p>
        </w:tc>
        <w:tc>
          <w:tcPr>
            <w:tcW w:w="1134" w:type="dxa"/>
            <w:shd w:val="clear" w:color="auto" w:fill="auto"/>
            <w:vAlign w:val="center"/>
          </w:tcPr>
          <w:p>
            <w:pPr>
              <w:jc w:val="center"/>
              <w:rPr>
                <w:rFonts w:cs="Times New Roman" w:asciiTheme="minorEastAsia" w:hAnsiTheme="minorEastAsia"/>
                <w:szCs w:val="21"/>
              </w:rPr>
            </w:pPr>
            <w:r>
              <w:rPr>
                <w:rFonts w:hint="eastAsia" w:cs="Times New Roman" w:asciiTheme="minorEastAsia" w:hAnsiTheme="minorEastAsia"/>
                <w:szCs w:val="21"/>
              </w:rPr>
              <w:t>终端数据采集器</w:t>
            </w:r>
          </w:p>
        </w:tc>
        <w:tc>
          <w:tcPr>
            <w:tcW w:w="11228" w:type="dxa"/>
            <w:shd w:val="clear" w:color="auto" w:fill="auto"/>
          </w:tcPr>
          <w:p>
            <w:pPr>
              <w:rPr>
                <w:rFonts w:cs="Times New Roman" w:asciiTheme="minorEastAsia" w:hAnsiTheme="minorEastAsia"/>
                <w:szCs w:val="21"/>
              </w:rPr>
            </w:pPr>
            <w:r>
              <w:rPr>
                <w:rFonts w:hint="eastAsia" w:cs="Times New Roman" w:asciiTheme="minorEastAsia" w:hAnsiTheme="minorEastAsia"/>
                <w:szCs w:val="21"/>
              </w:rPr>
              <w:t>功能：</w:t>
            </w:r>
          </w:p>
          <w:p>
            <w:pPr>
              <w:numPr>
                <w:ilvl w:val="0"/>
                <w:numId w:val="21"/>
              </w:numPr>
              <w:rPr>
                <w:rFonts w:cs="Times New Roman" w:asciiTheme="minorEastAsia" w:hAnsiTheme="minorEastAsia"/>
                <w:szCs w:val="21"/>
              </w:rPr>
            </w:pPr>
            <w:r>
              <w:rPr>
                <w:rFonts w:hint="eastAsia" w:asciiTheme="minorEastAsia" w:hAnsiTheme="minorEastAsia"/>
                <w:szCs w:val="21"/>
              </w:rPr>
              <w:t>▲</w:t>
            </w:r>
            <w:r>
              <w:rPr>
                <w:rFonts w:hint="eastAsia" w:cs="Times New Roman" w:asciiTheme="minorEastAsia" w:hAnsiTheme="minorEastAsia"/>
                <w:szCs w:val="21"/>
              </w:rPr>
              <w:t>能兼容校园一卡通，正确读出学生的基本信息（学号、姓名），学生丢卡补卡后亦可正常读卡；</w:t>
            </w:r>
          </w:p>
          <w:p>
            <w:pPr>
              <w:numPr>
                <w:ilvl w:val="0"/>
                <w:numId w:val="21"/>
              </w:numPr>
              <w:rPr>
                <w:rFonts w:cs="Times New Roman" w:asciiTheme="minorEastAsia" w:hAnsiTheme="minorEastAsia"/>
                <w:szCs w:val="21"/>
              </w:rPr>
            </w:pPr>
            <w:r>
              <w:rPr>
                <w:rFonts w:hint="eastAsia" w:asciiTheme="minorEastAsia" w:hAnsiTheme="minorEastAsia"/>
                <w:szCs w:val="21"/>
              </w:rPr>
              <w:t>▲</w:t>
            </w:r>
            <w:r>
              <w:rPr>
                <w:rFonts w:hint="eastAsia" w:cs="Times New Roman" w:asciiTheme="minorEastAsia" w:hAnsiTheme="minorEastAsia"/>
                <w:szCs w:val="21"/>
              </w:rPr>
              <w:t>具有体质测试、课外锻练考勤、体育管理的项目采集功能与体育管理软件互联，将手持机采集的数据无线传输到软件中。</w:t>
            </w:r>
          </w:p>
          <w:p>
            <w:pPr>
              <w:numPr>
                <w:ilvl w:val="0"/>
                <w:numId w:val="21"/>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可以无线导入测试项目、学生、教师名单。</w:t>
            </w:r>
          </w:p>
          <w:p>
            <w:pPr>
              <w:numPr>
                <w:ilvl w:val="0"/>
                <w:numId w:val="21"/>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手持机包含体质测试的各个项目的功能。其中：</w:t>
            </w:r>
            <w:r>
              <w:rPr>
                <w:rFonts w:hint="eastAsia" w:cs="Times New Roman" w:asciiTheme="minorEastAsia" w:hAnsiTheme="minorEastAsia"/>
                <w:szCs w:val="21"/>
              </w:rPr>
              <w:br w:type="textWrapping"/>
            </w:r>
            <w:r>
              <w:rPr>
                <w:rFonts w:hint="eastAsia" w:cs="Times New Roman" w:asciiTheme="minorEastAsia" w:hAnsiTheme="minorEastAsia"/>
                <w:szCs w:val="21"/>
              </w:rPr>
              <w:t>a.具有完善的秒表功能，用于测试50米、800/1000米跑步的计时，秒表功能单次记录不限人数进行测试；</w:t>
            </w:r>
            <w:r>
              <w:rPr>
                <w:rFonts w:hint="eastAsia" w:cs="Times New Roman" w:asciiTheme="minorEastAsia" w:hAnsiTheme="minorEastAsia"/>
                <w:szCs w:val="21"/>
              </w:rPr>
              <w:br w:type="textWrapping"/>
            </w:r>
            <w:r>
              <w:rPr>
                <w:rFonts w:hint="eastAsia" w:cs="Times New Roman" w:asciiTheme="minorEastAsia" w:hAnsiTheme="minorEastAsia"/>
                <w:szCs w:val="21"/>
              </w:rPr>
              <w:t xml:space="preserve"> b.支持引体向上、仰卧起坐、立定跳远等项目的测试成绩手工录入；</w:t>
            </w:r>
            <w:r>
              <w:rPr>
                <w:rFonts w:hint="eastAsia" w:cs="Times New Roman" w:asciiTheme="minorEastAsia" w:hAnsiTheme="minorEastAsia"/>
                <w:szCs w:val="21"/>
              </w:rPr>
              <w:br w:type="textWrapping"/>
            </w:r>
            <w:r>
              <w:rPr>
                <w:rFonts w:hint="eastAsia" w:cs="Times New Roman" w:asciiTheme="minorEastAsia" w:hAnsiTheme="minorEastAsia"/>
                <w:szCs w:val="21"/>
              </w:rPr>
              <w:t xml:space="preserve"> c.当个别学生未带校园卡的情况下，亦可通过输学号，调出学生基本信息来正常参与体质测试。无需通过接数据线联电脑方式处理。</w:t>
            </w:r>
          </w:p>
          <w:p>
            <w:pPr>
              <w:numPr>
                <w:ilvl w:val="0"/>
                <w:numId w:val="21"/>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具有清除成绩数据的功能。</w:t>
            </w:r>
          </w:p>
          <w:p>
            <w:pPr>
              <w:numPr>
                <w:ilvl w:val="0"/>
                <w:numId w:val="21"/>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可拍照采集相片，在线上传下载。</w:t>
            </w:r>
          </w:p>
          <w:p>
            <w:pPr>
              <w:numPr>
                <w:ilvl w:val="0"/>
                <w:numId w:val="21"/>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 xml:space="preserve">参数：终端机硬件配置：1.2 GHz CPU，512MB RAM内存,机身内（ROM)4GB </w:t>
            </w:r>
            <w:r>
              <w:rPr>
                <w:rFonts w:hint="eastAsia" w:cs="Times New Roman" w:asciiTheme="minorEastAsia" w:hAnsiTheme="minorEastAsia"/>
                <w:szCs w:val="21"/>
              </w:rPr>
              <w:br w:type="textWrapping"/>
            </w:r>
            <w:r>
              <w:rPr>
                <w:rFonts w:hint="eastAsia" w:cs="Times New Roman" w:asciiTheme="minorEastAsia" w:hAnsiTheme="minorEastAsia"/>
                <w:szCs w:val="21"/>
              </w:rPr>
              <w:t>a、终端机为手持移动式机型，支持蓝牙Bluetooth标准V2.0，支持无线网络wifi上网；当终端与软件系统所在电脑处于同一无线网络环境下，终端与软件系统可实现数据实时传输或按人工设定传输。</w:t>
            </w:r>
            <w:r>
              <w:rPr>
                <w:rFonts w:hint="eastAsia" w:cs="Times New Roman" w:asciiTheme="minorEastAsia" w:hAnsiTheme="minorEastAsia"/>
                <w:szCs w:val="21"/>
              </w:rPr>
              <w:br w:type="textWrapping"/>
            </w:r>
            <w:r>
              <w:rPr>
                <w:rFonts w:hint="eastAsia" w:cs="Times New Roman" w:asciiTheme="minorEastAsia" w:hAnsiTheme="minorEastAsia"/>
                <w:szCs w:val="21"/>
              </w:rPr>
              <w:t>b、单机存储数据量，带照片信息不少于10万条记录；自带断电数据保护功能，数据的删除、修改须经人工设定，防止数据丢失。</w:t>
            </w:r>
            <w:r>
              <w:rPr>
                <w:rFonts w:hint="eastAsia" w:cs="Times New Roman" w:asciiTheme="minorEastAsia" w:hAnsiTheme="minorEastAsia"/>
                <w:szCs w:val="21"/>
              </w:rPr>
              <w:br w:type="textWrapping"/>
            </w:r>
            <w:r>
              <w:rPr>
                <w:rFonts w:hint="eastAsia" w:cs="Times New Roman" w:asciiTheme="minorEastAsia" w:hAnsiTheme="minorEastAsia"/>
                <w:szCs w:val="21"/>
              </w:rPr>
              <w:t>c、可接直流电源适配器，3000mAH锂电池；充电时间不大于5小时；满电状态下，连续视频播放使用时间为8小时以上。</w:t>
            </w:r>
          </w:p>
        </w:tc>
        <w:tc>
          <w:tcPr>
            <w:tcW w:w="993" w:type="dxa"/>
            <w:shd w:val="clear" w:color="auto" w:fill="auto"/>
            <w:vAlign w:val="center"/>
          </w:tcPr>
          <w:p>
            <w:pPr>
              <w:jc w:val="center"/>
              <w:rPr>
                <w:rFonts w:cs="Times New Roman" w:asciiTheme="minorEastAsia" w:hAnsiTheme="minorEastAsia"/>
                <w:szCs w:val="21"/>
              </w:rPr>
            </w:pPr>
            <w:r>
              <w:rPr>
                <w:rFonts w:hint="eastAsia" w:cs="Times New Roman" w:asciiTheme="minorEastAsia" w:hAnsiTheme="minorEastAsia"/>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1"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12</w:t>
            </w:r>
          </w:p>
        </w:tc>
        <w:tc>
          <w:tcPr>
            <w:tcW w:w="1134" w:type="dxa"/>
            <w:shd w:val="clear" w:color="auto" w:fill="auto"/>
            <w:vAlign w:val="center"/>
          </w:tcPr>
          <w:p>
            <w:pPr>
              <w:jc w:val="center"/>
              <w:rPr>
                <w:rFonts w:cs="Times New Roman" w:asciiTheme="minorEastAsia" w:hAnsiTheme="minorEastAsia"/>
                <w:szCs w:val="21"/>
              </w:rPr>
            </w:pPr>
            <w:r>
              <w:rPr>
                <w:rFonts w:hint="eastAsia" w:asciiTheme="minorEastAsia" w:hAnsiTheme="minorEastAsia"/>
                <w:szCs w:val="21"/>
              </w:rPr>
              <w:t>国民体质监测软件</w:t>
            </w:r>
          </w:p>
        </w:tc>
        <w:tc>
          <w:tcPr>
            <w:tcW w:w="11228" w:type="dxa"/>
            <w:shd w:val="clear" w:color="auto" w:fill="auto"/>
          </w:tcPr>
          <w:p>
            <w:pPr>
              <w:rPr>
                <w:rFonts w:asciiTheme="minorEastAsia" w:hAnsiTheme="minorEastAsia"/>
                <w:szCs w:val="21"/>
              </w:rPr>
            </w:pPr>
            <w:r>
              <w:rPr>
                <w:rFonts w:hint="eastAsia" w:asciiTheme="minorEastAsia" w:hAnsiTheme="minorEastAsia"/>
                <w:szCs w:val="21"/>
              </w:rPr>
              <w:t>将体质健康、健康风险和运动风险概念集成创新，可实现个人信息管理、体质测试、健康评估、健身指导和数据统计分析等功能，为体质健康测评提供了专业化的测试项目、系统化的管理方式、科学准确的测评指导，能够满足体质健康教学需求</w:t>
            </w:r>
          </w:p>
          <w:p>
            <w:pPr>
              <w:rPr>
                <w:rFonts w:asciiTheme="minorEastAsia" w:hAnsiTheme="minorEastAsia"/>
                <w:szCs w:val="21"/>
              </w:rPr>
            </w:pPr>
            <w:r>
              <w:rPr>
                <w:rFonts w:hint="eastAsia" w:asciiTheme="minorEastAsia" w:hAnsiTheme="minorEastAsia"/>
                <w:szCs w:val="21"/>
              </w:rPr>
              <w:t>系统提供体质、体成分、心肺功能、肌肉力量、肌肉耐力、骨强度、动脉硬化以及糖尿病风险等多个单项健康项目评价，同时系统将各测试项目进行科学归类，提供体质健康综合评价、国民体质评价、健康风险预测和运动风险评价四大功能模块的分类评价和总结。</w:t>
            </w:r>
          </w:p>
          <w:p>
            <w:pPr>
              <w:rPr>
                <w:rFonts w:cs="Times New Roman" w:asciiTheme="minorEastAsia" w:hAnsiTheme="minorEastAsia"/>
                <w:szCs w:val="21"/>
              </w:rPr>
            </w:pPr>
            <w:r>
              <w:rPr>
                <w:rFonts w:hint="eastAsia" w:cs="Times New Roman" w:asciiTheme="minorEastAsia" w:hAnsiTheme="minorEastAsia"/>
                <w:szCs w:val="21"/>
              </w:rPr>
              <w:t>★1.自助式身份证注册、发卡；</w:t>
            </w:r>
          </w:p>
          <w:p>
            <w:pPr>
              <w:rPr>
                <w:rFonts w:cs="Times New Roman" w:asciiTheme="minorEastAsia" w:hAnsiTheme="minorEastAsia"/>
                <w:szCs w:val="21"/>
              </w:rPr>
            </w:pPr>
            <w:r>
              <w:rPr>
                <w:rFonts w:hint="eastAsia" w:cs="Times New Roman" w:asciiTheme="minorEastAsia" w:hAnsiTheme="minorEastAsia"/>
                <w:szCs w:val="21"/>
              </w:rPr>
              <w:t>自助式各项体质测试；</w:t>
            </w:r>
          </w:p>
          <w:p>
            <w:pPr>
              <w:rPr>
                <w:rFonts w:cs="Times New Roman" w:asciiTheme="minorEastAsia" w:hAnsiTheme="minorEastAsia"/>
                <w:szCs w:val="21"/>
              </w:rPr>
            </w:pPr>
            <w:r>
              <w:rPr>
                <w:rFonts w:hint="eastAsia" w:cs="Times New Roman" w:asciiTheme="minorEastAsia" w:hAnsiTheme="minorEastAsia"/>
                <w:szCs w:val="21"/>
              </w:rPr>
              <w:t>自助式身份证验证查询被测试者资料；</w:t>
            </w:r>
          </w:p>
          <w:p>
            <w:pPr>
              <w:rPr>
                <w:rFonts w:cs="Times New Roman" w:asciiTheme="minorEastAsia" w:hAnsiTheme="minorEastAsia"/>
                <w:szCs w:val="21"/>
              </w:rPr>
            </w:pPr>
            <w:r>
              <w:rPr>
                <w:rFonts w:hint="eastAsia" w:cs="Times New Roman" w:asciiTheme="minorEastAsia" w:hAnsiTheme="minorEastAsia"/>
                <w:szCs w:val="21"/>
              </w:rPr>
              <w:t>支持自助式打印测试数据和处方报告；</w:t>
            </w:r>
          </w:p>
          <w:p>
            <w:pPr>
              <w:rPr>
                <w:rFonts w:cs="Times New Roman" w:asciiTheme="minorEastAsia" w:hAnsiTheme="minorEastAsia"/>
                <w:szCs w:val="21"/>
              </w:rPr>
            </w:pPr>
            <w:r>
              <w:rPr>
                <w:rFonts w:hint="eastAsia" w:cs="Times New Roman" w:asciiTheme="minorEastAsia" w:hAnsiTheme="minorEastAsia"/>
                <w:szCs w:val="21"/>
              </w:rPr>
              <w:t>自动获取会员智能卡信息或身份证信息。</w:t>
            </w:r>
          </w:p>
          <w:p>
            <w:pPr>
              <w:rPr>
                <w:rFonts w:cs="Times New Roman" w:asciiTheme="minorEastAsia" w:hAnsiTheme="minorEastAsia"/>
                <w:szCs w:val="21"/>
              </w:rPr>
            </w:pPr>
            <w:r>
              <w:rPr>
                <w:rFonts w:hint="eastAsia" w:cs="Times New Roman" w:asciiTheme="minorEastAsia" w:hAnsiTheme="minorEastAsia"/>
                <w:szCs w:val="21"/>
              </w:rPr>
              <w:t>★2.实时保存和获取用户信息</w:t>
            </w:r>
          </w:p>
          <w:p>
            <w:pPr>
              <w:rPr>
                <w:rFonts w:cs="Times New Roman" w:asciiTheme="minorEastAsia" w:hAnsiTheme="minorEastAsia"/>
                <w:szCs w:val="21"/>
              </w:rPr>
            </w:pPr>
            <w:r>
              <w:rPr>
                <w:rFonts w:hint="eastAsia" w:cs="Times New Roman" w:asciiTheme="minorEastAsia" w:hAnsiTheme="minorEastAsia"/>
                <w:szCs w:val="21"/>
              </w:rPr>
              <w:t>实时的测试数据保存，测试数据评价；</w:t>
            </w:r>
          </w:p>
          <w:p>
            <w:pPr>
              <w:rPr>
                <w:rFonts w:cs="Times New Roman" w:asciiTheme="minorEastAsia" w:hAnsiTheme="minorEastAsia"/>
                <w:szCs w:val="21"/>
              </w:rPr>
            </w:pPr>
            <w:r>
              <w:rPr>
                <w:rFonts w:hint="eastAsia" w:cs="Times New Roman" w:asciiTheme="minorEastAsia" w:hAnsiTheme="minorEastAsia"/>
                <w:szCs w:val="21"/>
              </w:rPr>
              <w:t>实时数据报告查询；</w:t>
            </w:r>
          </w:p>
          <w:p>
            <w:pPr>
              <w:rPr>
                <w:rFonts w:cs="Times New Roman" w:asciiTheme="minorEastAsia" w:hAnsiTheme="minorEastAsia"/>
                <w:szCs w:val="21"/>
              </w:rPr>
            </w:pPr>
            <w:r>
              <w:rPr>
                <w:rFonts w:hint="eastAsia" w:cs="Times New Roman" w:asciiTheme="minorEastAsia" w:hAnsiTheme="minorEastAsia"/>
                <w:szCs w:val="21"/>
              </w:rPr>
              <w:t>实时预警提示纠错功能；</w:t>
            </w:r>
          </w:p>
          <w:p>
            <w:pPr>
              <w:rPr>
                <w:rFonts w:cs="Times New Roman" w:asciiTheme="minorEastAsia" w:hAnsiTheme="minorEastAsia"/>
                <w:szCs w:val="21"/>
              </w:rPr>
            </w:pPr>
            <w:r>
              <w:rPr>
                <w:rFonts w:hint="eastAsia" w:cs="Times New Roman" w:asciiTheme="minorEastAsia" w:hAnsiTheme="minorEastAsia"/>
                <w:szCs w:val="21"/>
              </w:rPr>
              <w:t>实时上传至云平台系统。</w:t>
            </w:r>
          </w:p>
          <w:p>
            <w:pPr>
              <w:rPr>
                <w:rFonts w:cs="Times New Roman" w:asciiTheme="minorEastAsia" w:hAnsiTheme="minorEastAsia"/>
                <w:szCs w:val="21"/>
              </w:rPr>
            </w:pPr>
            <w:r>
              <w:rPr>
                <w:rFonts w:hint="eastAsia" w:cs="Times New Roman" w:asciiTheme="minorEastAsia" w:hAnsiTheme="minorEastAsia"/>
                <w:szCs w:val="21"/>
              </w:rPr>
              <w:t>★3.内置语音系统提示</w:t>
            </w:r>
          </w:p>
          <w:p>
            <w:pPr>
              <w:rPr>
                <w:rFonts w:cs="Times New Roman" w:asciiTheme="minorEastAsia" w:hAnsiTheme="minorEastAsia"/>
                <w:szCs w:val="21"/>
              </w:rPr>
            </w:pPr>
            <w:r>
              <w:rPr>
                <w:rFonts w:hint="eastAsia" w:cs="Times New Roman" w:asciiTheme="minorEastAsia" w:hAnsiTheme="minorEastAsia"/>
                <w:szCs w:val="21"/>
              </w:rPr>
              <w:t>内置多媒体动画演示指导；</w:t>
            </w:r>
          </w:p>
          <w:p>
            <w:pPr>
              <w:rPr>
                <w:rFonts w:cs="Times New Roman" w:asciiTheme="minorEastAsia" w:hAnsiTheme="minorEastAsia"/>
                <w:szCs w:val="21"/>
              </w:rPr>
            </w:pPr>
            <w:r>
              <w:rPr>
                <w:rFonts w:hint="eastAsia" w:cs="Times New Roman" w:asciiTheme="minorEastAsia" w:hAnsiTheme="minorEastAsia"/>
                <w:szCs w:val="21"/>
              </w:rPr>
              <w:t>内置百种健康运动视频演示；</w:t>
            </w:r>
          </w:p>
          <w:p>
            <w:pPr>
              <w:rPr>
                <w:rFonts w:cs="Times New Roman" w:asciiTheme="minorEastAsia" w:hAnsiTheme="minorEastAsia"/>
                <w:szCs w:val="21"/>
              </w:rPr>
            </w:pPr>
            <w:r>
              <w:rPr>
                <w:rFonts w:hint="eastAsia" w:cs="Times New Roman" w:asciiTheme="minorEastAsia" w:hAnsiTheme="minorEastAsia"/>
                <w:szCs w:val="21"/>
              </w:rPr>
              <w:t>采用触摸式操作，人机交互；</w:t>
            </w:r>
          </w:p>
          <w:p>
            <w:pPr>
              <w:rPr>
                <w:rFonts w:cs="Times New Roman" w:asciiTheme="minorEastAsia" w:hAnsiTheme="minorEastAsia"/>
                <w:szCs w:val="21"/>
              </w:rPr>
            </w:pPr>
            <w:r>
              <w:rPr>
                <w:rFonts w:hint="eastAsia" w:asciiTheme="minorEastAsia" w:hAnsiTheme="minorEastAsia"/>
                <w:szCs w:val="21"/>
              </w:rPr>
              <w:t>▲</w:t>
            </w:r>
            <w:r>
              <w:rPr>
                <w:rFonts w:hint="eastAsia" w:cs="Times New Roman" w:asciiTheme="minorEastAsia" w:hAnsiTheme="minorEastAsia"/>
                <w:szCs w:val="21"/>
              </w:rPr>
              <w:t>4.安卓智能系统，稳定可靠，操作快速流畅；</w:t>
            </w:r>
          </w:p>
          <w:p>
            <w:pPr>
              <w:rPr>
                <w:rFonts w:cs="Times New Roman" w:asciiTheme="minorEastAsia" w:hAnsiTheme="minorEastAsia"/>
                <w:szCs w:val="21"/>
              </w:rPr>
            </w:pPr>
            <w:r>
              <w:rPr>
                <w:rFonts w:hint="eastAsia" w:cs="Times New Roman" w:asciiTheme="minorEastAsia" w:hAnsiTheme="minorEastAsia"/>
                <w:szCs w:val="21"/>
              </w:rPr>
              <w:t>多智能接口设计，</w:t>
            </w:r>
            <w:r>
              <w:rPr>
                <w:rFonts w:cs="Times New Roman" w:asciiTheme="minorEastAsia" w:hAnsiTheme="minorEastAsia"/>
                <w:szCs w:val="21"/>
              </w:rPr>
              <w:t>USB</w:t>
            </w:r>
            <w:r>
              <w:rPr>
                <w:rFonts w:hint="eastAsia" w:cs="Times New Roman" w:asciiTheme="minorEastAsia" w:hAnsiTheme="minorEastAsia"/>
                <w:szCs w:val="21"/>
              </w:rPr>
              <w:t>、</w:t>
            </w:r>
            <w:r>
              <w:rPr>
                <w:rFonts w:cs="Times New Roman" w:asciiTheme="minorEastAsia" w:hAnsiTheme="minorEastAsia"/>
                <w:szCs w:val="21"/>
              </w:rPr>
              <w:t>R232</w:t>
            </w:r>
            <w:r>
              <w:rPr>
                <w:rFonts w:hint="eastAsia" w:cs="Times New Roman" w:asciiTheme="minorEastAsia" w:hAnsiTheme="minorEastAsia"/>
                <w:szCs w:val="21"/>
              </w:rPr>
              <w:t>、</w:t>
            </w:r>
            <w:r>
              <w:rPr>
                <w:rFonts w:cs="Times New Roman" w:asciiTheme="minorEastAsia" w:hAnsiTheme="minorEastAsia"/>
                <w:szCs w:val="21"/>
              </w:rPr>
              <w:t>WIFI</w:t>
            </w:r>
            <w:r>
              <w:rPr>
                <w:rFonts w:hint="eastAsia" w:cs="Times New Roman" w:asciiTheme="minorEastAsia" w:hAnsiTheme="minorEastAsia"/>
                <w:szCs w:val="21"/>
              </w:rPr>
              <w:t>、Bluetooth、WLAN</w:t>
            </w:r>
          </w:p>
          <w:p>
            <w:pPr>
              <w:rPr>
                <w:rFonts w:cs="Times New Roman" w:asciiTheme="minorEastAsia" w:hAnsiTheme="minorEastAsia"/>
                <w:szCs w:val="21"/>
              </w:rPr>
            </w:pPr>
            <w:r>
              <w:rPr>
                <w:rFonts w:hint="eastAsia" w:cs="Times New Roman" w:asciiTheme="minorEastAsia" w:hAnsiTheme="minorEastAsia"/>
                <w:szCs w:val="21"/>
              </w:rPr>
              <w:t>8GB大容量内存，抗静电设计、抗干扰设计；</w:t>
            </w:r>
          </w:p>
        </w:tc>
        <w:tc>
          <w:tcPr>
            <w:tcW w:w="993" w:type="dxa"/>
            <w:shd w:val="clear" w:color="auto" w:fill="auto"/>
            <w:vAlign w:val="center"/>
          </w:tcPr>
          <w:p>
            <w:pPr>
              <w:jc w:val="center"/>
              <w:rPr>
                <w:rFonts w:cs="Times New Roman" w:asciiTheme="minorEastAsia" w:hAnsiTheme="minorEastAsia"/>
                <w:szCs w:val="21"/>
              </w:rPr>
            </w:pPr>
            <w:r>
              <w:rPr>
                <w:rFonts w:hint="eastAsia" w:asciiTheme="minorEastAsia" w:hAnsiTheme="minorEastAsia"/>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13</w:t>
            </w:r>
          </w:p>
        </w:tc>
        <w:tc>
          <w:tcPr>
            <w:tcW w:w="1134" w:type="dxa"/>
            <w:shd w:val="clear" w:color="auto" w:fill="auto"/>
            <w:vAlign w:val="center"/>
          </w:tcPr>
          <w:p>
            <w:pPr>
              <w:jc w:val="center"/>
              <w:rPr>
                <w:rFonts w:cs="Times New Roman" w:asciiTheme="minorEastAsia" w:hAnsiTheme="minorEastAsia"/>
                <w:szCs w:val="21"/>
              </w:rPr>
            </w:pPr>
            <w:r>
              <w:rPr>
                <w:rFonts w:hint="eastAsia" w:asciiTheme="minorEastAsia" w:hAnsiTheme="minorEastAsia"/>
                <w:szCs w:val="21"/>
              </w:rPr>
              <w:t>体成分测试仪</w:t>
            </w:r>
          </w:p>
        </w:tc>
        <w:tc>
          <w:tcPr>
            <w:tcW w:w="11228" w:type="dxa"/>
            <w:shd w:val="clear" w:color="auto" w:fill="auto"/>
          </w:tcPr>
          <w:p>
            <w:pPr>
              <w:rPr>
                <w:rFonts w:cs="Times New Roman" w:asciiTheme="minorEastAsia" w:hAnsiTheme="minorEastAsia"/>
                <w:szCs w:val="21"/>
              </w:rPr>
            </w:pPr>
            <w:r>
              <w:rPr>
                <w:rFonts w:hint="eastAsia" w:cs="Times New Roman" w:asciiTheme="minorEastAsia" w:hAnsiTheme="minorEastAsia"/>
                <w:szCs w:val="21"/>
              </w:rPr>
              <w:t>测试方法：</w:t>
            </w:r>
          </w:p>
          <w:p>
            <w:pPr>
              <w:numPr>
                <w:ilvl w:val="0"/>
                <w:numId w:val="22"/>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8点接触电极，双向四电极生物电阻抗分析方法</w:t>
            </w:r>
          </w:p>
          <w:p>
            <w:pPr>
              <w:numPr>
                <w:ilvl w:val="0"/>
                <w:numId w:val="22"/>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测试指标：蛋白质、矿物质、身体脂肪量、去脂肪软体重、瘦体重、体重、身体质量指数、体脂百分比、身体年龄、基础代谢率、总能量消耗、体型评估、节段分析（瘦体重和脂肪量），控制目标（身体脂肪量，去脂肪软体重，体重），综合评估，腰臀比，电阻抗，血压（当连接血压计时）</w:t>
            </w:r>
          </w:p>
          <w:p>
            <w:pPr>
              <w:numPr>
                <w:ilvl w:val="0"/>
                <w:numId w:val="22"/>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频率范围：5 kHz、50 kHz、250 kHz</w:t>
            </w:r>
          </w:p>
          <w:p>
            <w:pPr>
              <w:numPr>
                <w:ilvl w:val="0"/>
                <w:numId w:val="22"/>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测量部位：全身和节段测试（左右上肢，左右下肢，躯干）</w:t>
            </w:r>
          </w:p>
          <w:p>
            <w:pPr>
              <w:numPr>
                <w:ilvl w:val="0"/>
                <w:numId w:val="22"/>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补偿系数：身高、体重、性别、年龄、电阻抗</w:t>
            </w:r>
          </w:p>
          <w:p>
            <w:pPr>
              <w:numPr>
                <w:ilvl w:val="0"/>
                <w:numId w:val="22"/>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测量时间：40秒</w:t>
            </w:r>
          </w:p>
          <w:p>
            <w:pPr>
              <w:numPr>
                <w:ilvl w:val="0"/>
                <w:numId w:val="22"/>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测试互动性：人机中文对话：中文操作界面、动画操作显示，配合中文语音提示</w:t>
            </w:r>
          </w:p>
          <w:p>
            <w:pPr>
              <w:numPr>
                <w:ilvl w:val="0"/>
                <w:numId w:val="22"/>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软    件：免费配置电脑操作软件Body pass，支持个体数据的长期纵向管理</w:t>
            </w:r>
          </w:p>
          <w:p>
            <w:pPr>
              <w:numPr>
                <w:ilvl w:val="0"/>
                <w:numId w:val="22"/>
              </w:numPr>
              <w:rPr>
                <w:rFonts w:cs="Times New Roman" w:asciiTheme="minorEastAsia" w:hAnsiTheme="minorEastAsia"/>
                <w:szCs w:val="21"/>
              </w:rPr>
            </w:pPr>
            <w:r>
              <w:rPr>
                <w:rFonts w:hint="eastAsia" w:cs="Times New Roman" w:asciiTheme="minorEastAsia" w:hAnsiTheme="minorEastAsia"/>
                <w:szCs w:val="21"/>
              </w:rPr>
              <w:t>电    流：500μA</w:t>
            </w:r>
          </w:p>
          <w:p>
            <w:pPr>
              <w:numPr>
                <w:ilvl w:val="0"/>
                <w:numId w:val="22"/>
              </w:numPr>
              <w:rPr>
                <w:rFonts w:cs="Times New Roman" w:asciiTheme="minorEastAsia" w:hAnsiTheme="minorEastAsia"/>
                <w:szCs w:val="21"/>
              </w:rPr>
            </w:pPr>
            <w:r>
              <w:rPr>
                <w:rFonts w:hint="eastAsia" w:cs="Times New Roman" w:asciiTheme="minorEastAsia" w:hAnsiTheme="minorEastAsia"/>
                <w:szCs w:val="21"/>
              </w:rPr>
              <w:t>消耗功率：40VA</w:t>
            </w:r>
          </w:p>
          <w:p>
            <w:pPr>
              <w:numPr>
                <w:ilvl w:val="0"/>
                <w:numId w:val="22"/>
              </w:numPr>
              <w:rPr>
                <w:rFonts w:cs="Times New Roman" w:asciiTheme="minorEastAsia" w:hAnsiTheme="minorEastAsia"/>
                <w:szCs w:val="21"/>
              </w:rPr>
            </w:pPr>
            <w:r>
              <w:rPr>
                <w:rFonts w:hint="eastAsia" w:cs="Times New Roman" w:asciiTheme="minorEastAsia" w:hAnsiTheme="minorEastAsia"/>
                <w:szCs w:val="21"/>
              </w:rPr>
              <w:t xml:space="preserve">电    源：输入：交流电100~230V,50/60Hz  </w:t>
            </w:r>
          </w:p>
          <w:p>
            <w:pPr>
              <w:numPr>
                <w:ilvl w:val="0"/>
                <w:numId w:val="22"/>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显    示：彩色TFT液晶显示（640×480）</w:t>
            </w:r>
          </w:p>
          <w:p>
            <w:pPr>
              <w:numPr>
                <w:ilvl w:val="0"/>
                <w:numId w:val="22"/>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输入装置：键盘、计算机控制输入，触摸屏</w:t>
            </w:r>
          </w:p>
          <w:p>
            <w:pPr>
              <w:numPr>
                <w:ilvl w:val="0"/>
                <w:numId w:val="22"/>
              </w:numPr>
              <w:rPr>
                <w:rFonts w:cs="Times New Roman" w:asciiTheme="minorEastAsia" w:hAnsiTheme="minorEastAsia"/>
                <w:szCs w:val="21"/>
              </w:rPr>
            </w:pPr>
            <w:r>
              <w:rPr>
                <w:rFonts w:hint="eastAsia" w:cs="Times New Roman" w:asciiTheme="minorEastAsia" w:hAnsiTheme="minorEastAsia"/>
                <w:szCs w:val="21"/>
              </w:rPr>
              <w:t>传输装置： USB接口（B型）</w:t>
            </w:r>
          </w:p>
          <w:p>
            <w:pPr>
              <w:numPr>
                <w:ilvl w:val="0"/>
                <w:numId w:val="22"/>
              </w:numPr>
              <w:rPr>
                <w:rFonts w:cs="Times New Roman" w:asciiTheme="minorEastAsia" w:hAnsiTheme="minorEastAsia"/>
                <w:szCs w:val="21"/>
              </w:rPr>
            </w:pPr>
            <w:r>
              <w:rPr>
                <w:rFonts w:hint="eastAsia" w:cs="Times New Roman" w:asciiTheme="minorEastAsia" w:hAnsiTheme="minorEastAsia"/>
                <w:szCs w:val="21"/>
              </w:rPr>
              <w:t>打印输出： USB接口（A型）</w:t>
            </w:r>
          </w:p>
          <w:p>
            <w:pPr>
              <w:numPr>
                <w:ilvl w:val="0"/>
                <w:numId w:val="22"/>
              </w:numPr>
              <w:rPr>
                <w:rFonts w:cs="Times New Roman" w:asciiTheme="minorEastAsia" w:hAnsiTheme="minorEastAsia"/>
                <w:szCs w:val="21"/>
              </w:rPr>
            </w:pPr>
            <w:r>
              <w:rPr>
                <w:rFonts w:hint="eastAsia" w:cs="Times New Roman" w:asciiTheme="minorEastAsia" w:hAnsiTheme="minorEastAsia"/>
                <w:szCs w:val="21"/>
              </w:rPr>
              <w:t>打印装置：打印机打印</w:t>
            </w:r>
          </w:p>
          <w:p>
            <w:pPr>
              <w:numPr>
                <w:ilvl w:val="0"/>
                <w:numId w:val="22"/>
              </w:numPr>
              <w:rPr>
                <w:rFonts w:cs="Times New Roman" w:asciiTheme="minorEastAsia" w:hAnsiTheme="minorEastAsia"/>
                <w:szCs w:val="21"/>
              </w:rPr>
            </w:pPr>
            <w:r>
              <w:rPr>
                <w:rFonts w:hint="eastAsia" w:cs="Times New Roman" w:asciiTheme="minorEastAsia" w:hAnsiTheme="minorEastAsia"/>
                <w:szCs w:val="21"/>
              </w:rPr>
              <w:t>体    积：460×660×1000mm（长×宽×高，±20mm）</w:t>
            </w:r>
          </w:p>
          <w:p>
            <w:pPr>
              <w:numPr>
                <w:ilvl w:val="0"/>
                <w:numId w:val="22"/>
              </w:numPr>
              <w:rPr>
                <w:rFonts w:cs="Times New Roman" w:asciiTheme="minorEastAsia" w:hAnsiTheme="minorEastAsia"/>
                <w:szCs w:val="21"/>
              </w:rPr>
            </w:pPr>
            <w:r>
              <w:rPr>
                <w:rFonts w:hint="eastAsia" w:cs="Times New Roman" w:asciiTheme="minorEastAsia" w:hAnsiTheme="minorEastAsia"/>
                <w:szCs w:val="21"/>
              </w:rPr>
              <w:t>重    量：净重24kg</w:t>
            </w:r>
          </w:p>
          <w:p>
            <w:pPr>
              <w:numPr>
                <w:ilvl w:val="0"/>
                <w:numId w:val="22"/>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测量范围：100~950Ω</w:t>
            </w:r>
          </w:p>
          <w:p>
            <w:pPr>
              <w:numPr>
                <w:ilvl w:val="0"/>
                <w:numId w:val="22"/>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测量高度：100-200cm</w:t>
            </w:r>
          </w:p>
          <w:p>
            <w:pPr>
              <w:numPr>
                <w:ilvl w:val="0"/>
                <w:numId w:val="22"/>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测量体重：10-250kg</w:t>
            </w:r>
          </w:p>
          <w:p>
            <w:pPr>
              <w:numPr>
                <w:ilvl w:val="0"/>
                <w:numId w:val="22"/>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适用年龄：5-89岁</w:t>
            </w:r>
          </w:p>
          <w:p>
            <w:pPr>
              <w:numPr>
                <w:ilvl w:val="0"/>
                <w:numId w:val="22"/>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操作环境：温度10~40ºC，相对湿度30%~ 75%，无凝露</w:t>
            </w:r>
          </w:p>
          <w:p>
            <w:pPr>
              <w:numPr>
                <w:ilvl w:val="0"/>
                <w:numId w:val="22"/>
              </w:numPr>
              <w:rPr>
                <w:rFonts w:cs="Times New Roman" w:asciiTheme="minorEastAsia" w:hAnsiTheme="minorEastAsia"/>
                <w:szCs w:val="21"/>
              </w:rPr>
            </w:pPr>
            <w:r>
              <w:rPr>
                <w:rFonts w:hint="eastAsia" w:cs="宋体" w:asciiTheme="minorEastAsia" w:hAnsiTheme="minorEastAsia"/>
                <w:kern w:val="0"/>
                <w:szCs w:val="21"/>
              </w:rPr>
              <w:t>★</w:t>
            </w:r>
            <w:r>
              <w:rPr>
                <w:rFonts w:hint="eastAsia" w:cs="Times New Roman" w:asciiTheme="minorEastAsia" w:hAnsiTheme="minorEastAsia"/>
                <w:szCs w:val="21"/>
              </w:rPr>
              <w:t>含脚踝电极，无需脱袜即可测试，方便干净卫生，避免交叉感染。</w:t>
            </w:r>
          </w:p>
        </w:tc>
        <w:tc>
          <w:tcPr>
            <w:tcW w:w="993" w:type="dxa"/>
            <w:shd w:val="clear" w:color="auto" w:fill="auto"/>
            <w:vAlign w:val="center"/>
          </w:tcPr>
          <w:p>
            <w:pPr>
              <w:jc w:val="center"/>
              <w:rPr>
                <w:rFonts w:cs="Times New Roman" w:asciiTheme="minorEastAsia" w:hAnsiTheme="minorEastAsia"/>
                <w:szCs w:val="21"/>
              </w:rPr>
            </w:pPr>
            <w:r>
              <w:rPr>
                <w:rFonts w:hint="eastAsia" w:asciiTheme="minorEastAsia" w:hAnsiTheme="minorEastAsia"/>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14</w:t>
            </w:r>
          </w:p>
        </w:tc>
        <w:tc>
          <w:tcPr>
            <w:tcW w:w="1134" w:type="dxa"/>
            <w:shd w:val="clear" w:color="auto" w:fill="auto"/>
            <w:vAlign w:val="center"/>
          </w:tcPr>
          <w:p>
            <w:pPr>
              <w:jc w:val="center"/>
              <w:rPr>
                <w:rFonts w:asciiTheme="minorEastAsia" w:hAnsiTheme="minorEastAsia"/>
                <w:szCs w:val="21"/>
              </w:rPr>
            </w:pPr>
            <w:r>
              <w:rPr>
                <w:rFonts w:hint="eastAsia" w:asciiTheme="minorEastAsia" w:hAnsiTheme="minorEastAsia"/>
                <w:szCs w:val="21"/>
              </w:rPr>
              <w:t>无线数控人体形态测量尺</w:t>
            </w:r>
          </w:p>
        </w:tc>
        <w:tc>
          <w:tcPr>
            <w:tcW w:w="11228" w:type="dxa"/>
            <w:shd w:val="clear" w:color="auto" w:fill="auto"/>
            <w:vAlign w:val="center"/>
          </w:tcPr>
          <w:p>
            <w:pPr>
              <w:jc w:val="left"/>
              <w:rPr>
                <w:rFonts w:asciiTheme="minorEastAsia" w:hAnsiTheme="minorEastAsia"/>
                <w:szCs w:val="21"/>
              </w:rPr>
            </w:pPr>
            <w:r>
              <w:rPr>
                <w:rFonts w:hint="eastAsia" w:asciiTheme="minorEastAsia" w:hAnsiTheme="minorEastAsia"/>
                <w:szCs w:val="21"/>
              </w:rPr>
              <w:t>测量指标</w:t>
            </w:r>
          </w:p>
          <w:p>
            <w:pPr>
              <w:jc w:val="left"/>
              <w:rPr>
                <w:rFonts w:asciiTheme="minorEastAsia" w:hAnsiTheme="minorEastAsia"/>
                <w:szCs w:val="21"/>
              </w:rPr>
            </w:pPr>
            <w:r>
              <w:rPr>
                <w:rFonts w:hint="eastAsia" w:asciiTheme="minorEastAsia" w:hAnsiTheme="minorEastAsia"/>
                <w:szCs w:val="21"/>
              </w:rPr>
              <w:t>满足于上肢长、下肢长、小腿长、宽度指标、指距、手长手宽等身体形态测量指标测量。</w:t>
            </w:r>
          </w:p>
          <w:p>
            <w:pPr>
              <w:jc w:val="left"/>
              <w:rPr>
                <w:rFonts w:asciiTheme="minorEastAsia" w:hAnsiTheme="minorEastAsia"/>
                <w:szCs w:val="21"/>
              </w:rPr>
            </w:pPr>
            <w:r>
              <w:rPr>
                <w:rFonts w:hint="eastAsia" w:asciiTheme="minorEastAsia" w:hAnsiTheme="minorEastAsia"/>
                <w:szCs w:val="21"/>
              </w:rPr>
              <w:t>产品应用</w:t>
            </w:r>
          </w:p>
          <w:p>
            <w:pPr>
              <w:jc w:val="left"/>
              <w:rPr>
                <w:rFonts w:asciiTheme="minorEastAsia" w:hAnsiTheme="minorEastAsia"/>
                <w:szCs w:val="21"/>
              </w:rPr>
            </w:pPr>
            <w:r>
              <w:rPr>
                <w:rFonts w:hint="eastAsia" w:asciiTheme="minorEastAsia" w:hAnsiTheme="minorEastAsia"/>
                <w:szCs w:val="21"/>
              </w:rPr>
              <w:t>应用于运动人体科学实验室建设满足教学和科研要求；应用于青少年健康管理机构生长发育监测；应用于健康管理及高校人体生理学的教学需求</w:t>
            </w:r>
          </w:p>
          <w:p>
            <w:pPr>
              <w:numPr>
                <w:ilvl w:val="0"/>
                <w:numId w:val="23"/>
              </w:numPr>
              <w:jc w:val="left"/>
              <w:rPr>
                <w:rFonts w:asciiTheme="minorEastAsia" w:hAnsiTheme="minorEastAsia"/>
                <w:szCs w:val="21"/>
              </w:rPr>
            </w:pPr>
            <w:r>
              <w:rPr>
                <w:rFonts w:hint="eastAsia" w:cs="宋体" w:asciiTheme="minorEastAsia" w:hAnsiTheme="minorEastAsia"/>
                <w:kern w:val="0"/>
                <w:szCs w:val="21"/>
              </w:rPr>
              <w:t>★</w:t>
            </w:r>
            <w:r>
              <w:rPr>
                <w:rFonts w:asciiTheme="minorEastAsia" w:hAnsiTheme="minorEastAsia"/>
                <w:szCs w:val="21"/>
              </w:rPr>
              <w:t xml:space="preserve"> </w:t>
            </w:r>
            <w:r>
              <w:rPr>
                <w:rFonts w:hint="eastAsia" w:asciiTheme="minorEastAsia" w:hAnsiTheme="minorEastAsia"/>
                <w:szCs w:val="21"/>
              </w:rPr>
              <w:t>使用容栅应用</w:t>
            </w:r>
            <w:r>
              <w:rPr>
                <w:rFonts w:asciiTheme="minorEastAsia" w:hAnsiTheme="minorEastAsia"/>
                <w:szCs w:val="21"/>
              </w:rPr>
              <w:t>的</w:t>
            </w:r>
            <w:r>
              <w:rPr>
                <w:rFonts w:hint="eastAsia" w:asciiTheme="minorEastAsia" w:hAnsiTheme="minorEastAsia"/>
                <w:szCs w:val="21"/>
              </w:rPr>
              <w:t>专业技术实现</w:t>
            </w:r>
            <w:r>
              <w:rPr>
                <w:rFonts w:asciiTheme="minorEastAsia" w:hAnsiTheme="minorEastAsia"/>
                <w:szCs w:val="21"/>
              </w:rPr>
              <w:t>人体形态测量</w:t>
            </w:r>
            <w:r>
              <w:rPr>
                <w:rFonts w:hint="eastAsia" w:asciiTheme="minorEastAsia" w:hAnsiTheme="minorEastAsia"/>
                <w:szCs w:val="21"/>
              </w:rPr>
              <w:t>；</w:t>
            </w:r>
          </w:p>
          <w:p>
            <w:pPr>
              <w:numPr>
                <w:ilvl w:val="0"/>
                <w:numId w:val="23"/>
              </w:numPr>
              <w:jc w:val="left"/>
              <w:rPr>
                <w:rFonts w:asciiTheme="minorEastAsia" w:hAnsiTheme="minorEastAsia"/>
                <w:szCs w:val="21"/>
              </w:rPr>
            </w:pPr>
            <w:r>
              <w:rPr>
                <w:rFonts w:hint="eastAsia" w:cs="宋体" w:asciiTheme="minorEastAsia" w:hAnsiTheme="minorEastAsia"/>
                <w:kern w:val="0"/>
                <w:szCs w:val="21"/>
              </w:rPr>
              <w:t>★</w:t>
            </w:r>
            <w:r>
              <w:rPr>
                <w:rFonts w:asciiTheme="minorEastAsia" w:hAnsiTheme="minorEastAsia"/>
                <w:szCs w:val="21"/>
              </w:rPr>
              <w:t xml:space="preserve"> </w:t>
            </w:r>
            <w:r>
              <w:rPr>
                <w:rFonts w:hint="eastAsia" w:asciiTheme="minorEastAsia" w:hAnsiTheme="minorEastAsia"/>
                <w:szCs w:val="21"/>
              </w:rPr>
              <w:t>实时尺身液晶屏</w:t>
            </w:r>
            <w:r>
              <w:rPr>
                <w:rFonts w:asciiTheme="minorEastAsia" w:hAnsiTheme="minorEastAsia"/>
                <w:szCs w:val="21"/>
              </w:rPr>
              <w:t>显示测量数据</w:t>
            </w:r>
            <w:r>
              <w:rPr>
                <w:rFonts w:hint="eastAsia" w:asciiTheme="minorEastAsia" w:hAnsiTheme="minorEastAsia"/>
                <w:szCs w:val="21"/>
              </w:rPr>
              <w:t>省去人工看刻度读数避免随机误差；</w:t>
            </w:r>
          </w:p>
          <w:p>
            <w:pPr>
              <w:numPr>
                <w:ilvl w:val="0"/>
                <w:numId w:val="23"/>
              </w:numPr>
              <w:jc w:val="left"/>
              <w:rPr>
                <w:rFonts w:asciiTheme="minorEastAsia" w:hAnsiTheme="minorEastAsia"/>
                <w:szCs w:val="21"/>
              </w:rPr>
            </w:pPr>
            <w:r>
              <w:rPr>
                <w:rFonts w:hint="eastAsia" w:cs="宋体" w:asciiTheme="minorEastAsia" w:hAnsiTheme="minorEastAsia"/>
                <w:kern w:val="0"/>
                <w:szCs w:val="21"/>
              </w:rPr>
              <w:t>★</w:t>
            </w:r>
            <w:r>
              <w:rPr>
                <w:rFonts w:asciiTheme="minorEastAsia" w:hAnsiTheme="minorEastAsia"/>
                <w:szCs w:val="21"/>
              </w:rPr>
              <w:t xml:space="preserve"> </w:t>
            </w:r>
            <w:r>
              <w:rPr>
                <w:rFonts w:hint="eastAsia" w:asciiTheme="minorEastAsia" w:hAnsiTheme="minorEastAsia"/>
                <w:szCs w:val="21"/>
              </w:rPr>
              <w:t>实时数据</w:t>
            </w:r>
            <w:r>
              <w:rPr>
                <w:rFonts w:asciiTheme="minorEastAsia" w:hAnsiTheme="minorEastAsia"/>
                <w:szCs w:val="21"/>
              </w:rPr>
              <w:t>传输，电脑</w:t>
            </w:r>
            <w:r>
              <w:rPr>
                <w:rFonts w:hint="eastAsia" w:asciiTheme="minorEastAsia" w:hAnsiTheme="minorEastAsia"/>
                <w:szCs w:val="21"/>
              </w:rPr>
              <w:t>软件</w:t>
            </w:r>
            <w:r>
              <w:rPr>
                <w:rFonts w:asciiTheme="minorEastAsia" w:hAnsiTheme="minorEastAsia"/>
                <w:szCs w:val="21"/>
              </w:rPr>
              <w:t>显示</w:t>
            </w:r>
            <w:r>
              <w:rPr>
                <w:rFonts w:hint="eastAsia" w:asciiTheme="minorEastAsia" w:hAnsiTheme="minorEastAsia"/>
                <w:szCs w:val="21"/>
              </w:rPr>
              <w:t>记录</w:t>
            </w:r>
            <w:r>
              <w:rPr>
                <w:rFonts w:asciiTheme="minorEastAsia" w:hAnsiTheme="minorEastAsia"/>
                <w:szCs w:val="21"/>
              </w:rPr>
              <w:t>、存储测量指标</w:t>
            </w:r>
            <w:r>
              <w:rPr>
                <w:rFonts w:hint="eastAsia" w:asciiTheme="minorEastAsia" w:hAnsiTheme="minorEastAsia"/>
                <w:szCs w:val="21"/>
              </w:rPr>
              <w:t>和</w:t>
            </w:r>
            <w:r>
              <w:rPr>
                <w:rFonts w:asciiTheme="minorEastAsia" w:hAnsiTheme="minorEastAsia"/>
                <w:szCs w:val="21"/>
              </w:rPr>
              <w:t>测量数据</w:t>
            </w:r>
            <w:r>
              <w:rPr>
                <w:rFonts w:hint="eastAsia" w:asciiTheme="minorEastAsia" w:hAnsiTheme="minorEastAsia"/>
                <w:szCs w:val="21"/>
              </w:rPr>
              <w:t>，</w:t>
            </w:r>
            <w:r>
              <w:rPr>
                <w:rFonts w:asciiTheme="minorEastAsia" w:hAnsiTheme="minorEastAsia"/>
                <w:szCs w:val="21"/>
              </w:rPr>
              <w:t>无需人工纸质记录</w:t>
            </w:r>
            <w:r>
              <w:rPr>
                <w:rFonts w:hint="eastAsia" w:asciiTheme="minorEastAsia" w:hAnsiTheme="minorEastAsia"/>
                <w:szCs w:val="21"/>
              </w:rPr>
              <w:t>；</w:t>
            </w:r>
          </w:p>
          <w:p>
            <w:pPr>
              <w:numPr>
                <w:ilvl w:val="0"/>
                <w:numId w:val="23"/>
              </w:numPr>
              <w:jc w:val="left"/>
              <w:rPr>
                <w:rFonts w:asciiTheme="minorEastAsia" w:hAnsiTheme="minorEastAsia"/>
                <w:szCs w:val="21"/>
              </w:rPr>
            </w:pPr>
            <w:r>
              <w:rPr>
                <w:rFonts w:hint="eastAsia" w:asciiTheme="minorEastAsia" w:hAnsiTheme="minorEastAsia"/>
                <w:szCs w:val="21"/>
              </w:rPr>
              <w:t>▲长马丁尺，有效量程：</w:t>
            </w:r>
            <w:r>
              <w:rPr>
                <w:rFonts w:asciiTheme="minorEastAsia" w:hAnsiTheme="minorEastAsia"/>
                <w:szCs w:val="21"/>
              </w:rPr>
              <w:t>0-120cm</w:t>
            </w:r>
            <w:r>
              <w:rPr>
                <w:rFonts w:hint="eastAsia" w:asciiTheme="minorEastAsia" w:hAnsiTheme="minorEastAsia"/>
                <w:szCs w:val="21"/>
              </w:rPr>
              <w:t>，测量</w:t>
            </w:r>
            <w:r>
              <w:rPr>
                <w:rFonts w:asciiTheme="minorEastAsia" w:hAnsiTheme="minorEastAsia"/>
                <w:szCs w:val="21"/>
              </w:rPr>
              <w:t>精度：</w:t>
            </w:r>
            <w:r>
              <w:rPr>
                <w:rFonts w:hint="eastAsia" w:asciiTheme="minorEastAsia" w:hAnsiTheme="minorEastAsia"/>
                <w:szCs w:val="21"/>
              </w:rPr>
              <w:t>0.1</w:t>
            </w:r>
            <w:r>
              <w:rPr>
                <w:rFonts w:asciiTheme="minorEastAsia" w:hAnsiTheme="minorEastAsia"/>
                <w:szCs w:val="21"/>
              </w:rPr>
              <w:t>cm；</w:t>
            </w:r>
          </w:p>
          <w:p>
            <w:pPr>
              <w:numPr>
                <w:ilvl w:val="0"/>
                <w:numId w:val="23"/>
              </w:numPr>
              <w:jc w:val="left"/>
              <w:rPr>
                <w:rFonts w:asciiTheme="minorEastAsia" w:hAnsiTheme="minorEastAsia"/>
                <w:szCs w:val="21"/>
              </w:rPr>
            </w:pPr>
            <w:r>
              <w:rPr>
                <w:rFonts w:hint="eastAsia" w:asciiTheme="minorEastAsia" w:hAnsiTheme="minorEastAsia"/>
                <w:szCs w:val="21"/>
              </w:rPr>
              <w:t>▲中马丁尺，有效量程：</w:t>
            </w:r>
            <w:r>
              <w:rPr>
                <w:rFonts w:asciiTheme="minorEastAsia" w:hAnsiTheme="minorEastAsia"/>
                <w:szCs w:val="21"/>
              </w:rPr>
              <w:t>0-90cm</w:t>
            </w:r>
            <w:r>
              <w:rPr>
                <w:rFonts w:hint="eastAsia" w:asciiTheme="minorEastAsia" w:hAnsiTheme="minorEastAsia"/>
                <w:szCs w:val="21"/>
              </w:rPr>
              <w:t>，测量</w:t>
            </w:r>
            <w:r>
              <w:rPr>
                <w:rFonts w:asciiTheme="minorEastAsia" w:hAnsiTheme="minorEastAsia"/>
                <w:szCs w:val="21"/>
              </w:rPr>
              <w:t>精度：</w:t>
            </w:r>
            <w:r>
              <w:rPr>
                <w:rFonts w:hint="eastAsia" w:asciiTheme="minorEastAsia" w:hAnsiTheme="minorEastAsia"/>
                <w:szCs w:val="21"/>
              </w:rPr>
              <w:t>0.1</w:t>
            </w:r>
            <w:r>
              <w:rPr>
                <w:rFonts w:asciiTheme="minorEastAsia" w:hAnsiTheme="minorEastAsia"/>
                <w:szCs w:val="21"/>
              </w:rPr>
              <w:t>cm；</w:t>
            </w:r>
          </w:p>
          <w:p>
            <w:pPr>
              <w:numPr>
                <w:ilvl w:val="0"/>
                <w:numId w:val="23"/>
              </w:numPr>
              <w:jc w:val="left"/>
              <w:rPr>
                <w:rFonts w:asciiTheme="minorEastAsia" w:hAnsiTheme="minorEastAsia"/>
                <w:szCs w:val="21"/>
              </w:rPr>
            </w:pPr>
            <w:r>
              <w:rPr>
                <w:rFonts w:hint="eastAsia" w:asciiTheme="minorEastAsia" w:hAnsiTheme="minorEastAsia"/>
                <w:szCs w:val="21"/>
              </w:rPr>
              <w:t>▲短马丁尺，有效量程：</w:t>
            </w:r>
            <w:r>
              <w:rPr>
                <w:rFonts w:asciiTheme="minorEastAsia" w:hAnsiTheme="minorEastAsia"/>
                <w:szCs w:val="21"/>
              </w:rPr>
              <w:t>0-60cm</w:t>
            </w:r>
            <w:r>
              <w:rPr>
                <w:rFonts w:hint="eastAsia" w:asciiTheme="minorEastAsia" w:hAnsiTheme="minorEastAsia"/>
                <w:szCs w:val="21"/>
              </w:rPr>
              <w:t>，测量</w:t>
            </w:r>
            <w:r>
              <w:rPr>
                <w:rFonts w:asciiTheme="minorEastAsia" w:hAnsiTheme="minorEastAsia"/>
                <w:szCs w:val="21"/>
              </w:rPr>
              <w:t>精度：</w:t>
            </w:r>
            <w:r>
              <w:rPr>
                <w:rFonts w:hint="eastAsia" w:asciiTheme="minorEastAsia" w:hAnsiTheme="minorEastAsia"/>
                <w:szCs w:val="21"/>
              </w:rPr>
              <w:t>0.1</w:t>
            </w:r>
            <w:r>
              <w:rPr>
                <w:rFonts w:asciiTheme="minorEastAsia" w:hAnsiTheme="minorEastAsia"/>
                <w:szCs w:val="21"/>
              </w:rPr>
              <w:t>cm；</w:t>
            </w:r>
          </w:p>
          <w:p>
            <w:pPr>
              <w:numPr>
                <w:ilvl w:val="0"/>
                <w:numId w:val="23"/>
              </w:numPr>
              <w:jc w:val="left"/>
              <w:rPr>
                <w:rFonts w:asciiTheme="minorEastAsia" w:hAnsiTheme="minorEastAsia"/>
                <w:szCs w:val="21"/>
              </w:rPr>
            </w:pPr>
            <w:r>
              <w:rPr>
                <w:rFonts w:hint="eastAsia" w:asciiTheme="minorEastAsia" w:hAnsiTheme="minorEastAsia"/>
                <w:szCs w:val="21"/>
              </w:rPr>
              <w:t>▲宽度尺，有效量程：</w:t>
            </w:r>
            <w:r>
              <w:rPr>
                <w:rFonts w:asciiTheme="minorEastAsia" w:hAnsiTheme="minorEastAsia"/>
                <w:szCs w:val="21"/>
              </w:rPr>
              <w:t>0-60cm</w:t>
            </w:r>
            <w:r>
              <w:rPr>
                <w:rFonts w:hint="eastAsia" w:asciiTheme="minorEastAsia" w:hAnsiTheme="minorEastAsia"/>
                <w:szCs w:val="21"/>
              </w:rPr>
              <w:t>，测量</w:t>
            </w:r>
            <w:r>
              <w:rPr>
                <w:rFonts w:asciiTheme="minorEastAsia" w:hAnsiTheme="minorEastAsia"/>
                <w:szCs w:val="21"/>
              </w:rPr>
              <w:t>精度：</w:t>
            </w:r>
            <w:r>
              <w:rPr>
                <w:rFonts w:hint="eastAsia" w:asciiTheme="minorEastAsia" w:hAnsiTheme="minorEastAsia"/>
                <w:szCs w:val="21"/>
              </w:rPr>
              <w:t>0.1</w:t>
            </w:r>
            <w:r>
              <w:rPr>
                <w:rFonts w:asciiTheme="minorEastAsia" w:hAnsiTheme="minorEastAsia"/>
                <w:szCs w:val="21"/>
              </w:rPr>
              <w:t>cm；</w:t>
            </w:r>
          </w:p>
          <w:p>
            <w:pPr>
              <w:numPr>
                <w:ilvl w:val="0"/>
                <w:numId w:val="23"/>
              </w:numPr>
              <w:jc w:val="left"/>
              <w:rPr>
                <w:rFonts w:asciiTheme="minorEastAsia" w:hAnsiTheme="minorEastAsia"/>
                <w:szCs w:val="21"/>
              </w:rPr>
            </w:pPr>
            <w:r>
              <w:rPr>
                <w:rFonts w:hint="eastAsia" w:asciiTheme="minorEastAsia" w:hAnsiTheme="minorEastAsia"/>
                <w:szCs w:val="21"/>
              </w:rPr>
              <w:t>▲手长手宽尺，有效量程：</w:t>
            </w:r>
            <w:r>
              <w:rPr>
                <w:rFonts w:asciiTheme="minorEastAsia" w:hAnsiTheme="minorEastAsia"/>
                <w:szCs w:val="21"/>
              </w:rPr>
              <w:t>0-30cm</w:t>
            </w:r>
            <w:r>
              <w:rPr>
                <w:rFonts w:hint="eastAsia" w:asciiTheme="minorEastAsia" w:hAnsiTheme="minorEastAsia"/>
                <w:szCs w:val="21"/>
              </w:rPr>
              <w:t>，测量</w:t>
            </w:r>
            <w:r>
              <w:rPr>
                <w:rFonts w:asciiTheme="minorEastAsia" w:hAnsiTheme="minorEastAsia"/>
                <w:szCs w:val="21"/>
              </w:rPr>
              <w:t>精度：</w:t>
            </w:r>
            <w:r>
              <w:rPr>
                <w:rFonts w:hint="eastAsia" w:asciiTheme="minorEastAsia" w:hAnsiTheme="minorEastAsia"/>
                <w:szCs w:val="21"/>
              </w:rPr>
              <w:t>0.1</w:t>
            </w:r>
            <w:r>
              <w:rPr>
                <w:rFonts w:asciiTheme="minorEastAsia" w:hAnsiTheme="minorEastAsia"/>
                <w:szCs w:val="21"/>
              </w:rPr>
              <w:t>cm；</w:t>
            </w:r>
          </w:p>
          <w:p>
            <w:pPr>
              <w:numPr>
                <w:ilvl w:val="0"/>
                <w:numId w:val="23"/>
              </w:numPr>
              <w:jc w:val="left"/>
              <w:rPr>
                <w:rFonts w:asciiTheme="minorEastAsia" w:hAnsiTheme="minorEastAsia"/>
                <w:szCs w:val="21"/>
              </w:rPr>
            </w:pPr>
            <w:r>
              <w:rPr>
                <w:rFonts w:hint="eastAsia" w:asciiTheme="minorEastAsia" w:hAnsiTheme="minorEastAsia"/>
                <w:szCs w:val="21"/>
              </w:rPr>
              <w:t>▲</w:t>
            </w:r>
            <w:r>
              <w:rPr>
                <w:rFonts w:asciiTheme="minorEastAsia" w:hAnsiTheme="minorEastAsia"/>
                <w:szCs w:val="21"/>
              </w:rPr>
              <w:t xml:space="preserve"> </w:t>
            </w:r>
            <w:r>
              <w:rPr>
                <w:rFonts w:hint="eastAsia" w:asciiTheme="minorEastAsia" w:hAnsiTheme="minorEastAsia"/>
                <w:szCs w:val="21"/>
              </w:rPr>
              <w:t>指距尺，有效量程：</w:t>
            </w:r>
            <w:r>
              <w:rPr>
                <w:rFonts w:asciiTheme="minorEastAsia" w:hAnsiTheme="minorEastAsia"/>
                <w:szCs w:val="21"/>
              </w:rPr>
              <w:t>0-220cm</w:t>
            </w:r>
            <w:r>
              <w:rPr>
                <w:rFonts w:hint="eastAsia" w:asciiTheme="minorEastAsia" w:hAnsiTheme="minorEastAsia"/>
                <w:szCs w:val="21"/>
              </w:rPr>
              <w:t>，测量</w:t>
            </w:r>
            <w:r>
              <w:rPr>
                <w:rFonts w:asciiTheme="minorEastAsia" w:hAnsiTheme="minorEastAsia"/>
                <w:szCs w:val="21"/>
              </w:rPr>
              <w:t>精度：</w:t>
            </w:r>
            <w:r>
              <w:rPr>
                <w:rFonts w:hint="eastAsia" w:asciiTheme="minorEastAsia" w:hAnsiTheme="minorEastAsia"/>
                <w:szCs w:val="21"/>
              </w:rPr>
              <w:t>0.1</w:t>
            </w:r>
            <w:r>
              <w:rPr>
                <w:rFonts w:asciiTheme="minorEastAsia" w:hAnsiTheme="minorEastAsia"/>
                <w:szCs w:val="21"/>
              </w:rPr>
              <w:t>cm；</w:t>
            </w:r>
          </w:p>
          <w:p>
            <w:pPr>
              <w:numPr>
                <w:ilvl w:val="0"/>
                <w:numId w:val="23"/>
              </w:numPr>
              <w:jc w:val="left"/>
              <w:rPr>
                <w:rFonts w:asciiTheme="minorEastAsia" w:hAnsiTheme="minorEastAsia"/>
                <w:szCs w:val="21"/>
              </w:rPr>
            </w:pPr>
            <w:r>
              <w:rPr>
                <w:rFonts w:hint="eastAsia" w:asciiTheme="minorEastAsia" w:hAnsiTheme="minorEastAsia"/>
                <w:szCs w:val="21"/>
              </w:rPr>
              <w:t>▲</w:t>
            </w:r>
            <w:r>
              <w:rPr>
                <w:rFonts w:asciiTheme="minorEastAsia" w:hAnsiTheme="minorEastAsia"/>
                <w:szCs w:val="21"/>
              </w:rPr>
              <w:t>可以</w:t>
            </w:r>
            <w:r>
              <w:rPr>
                <w:rFonts w:hint="eastAsia" w:asciiTheme="minorEastAsia" w:hAnsiTheme="minorEastAsia"/>
                <w:szCs w:val="21"/>
              </w:rPr>
              <w:t>根据</w:t>
            </w:r>
            <w:r>
              <w:rPr>
                <w:rFonts w:asciiTheme="minorEastAsia" w:hAnsiTheme="minorEastAsia"/>
                <w:szCs w:val="21"/>
              </w:rPr>
              <w:t>测量尺类型进行自定义检测项目；</w:t>
            </w:r>
          </w:p>
          <w:p>
            <w:pPr>
              <w:numPr>
                <w:ilvl w:val="0"/>
                <w:numId w:val="23"/>
              </w:numPr>
              <w:jc w:val="left"/>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可以提示</w:t>
            </w:r>
            <w:r>
              <w:rPr>
                <w:rFonts w:asciiTheme="minorEastAsia" w:hAnsiTheme="minorEastAsia"/>
                <w:szCs w:val="21"/>
              </w:rPr>
              <w:t>测量数据有效性</w:t>
            </w:r>
            <w:r>
              <w:rPr>
                <w:rFonts w:hint="eastAsia" w:asciiTheme="minorEastAsia" w:hAnsiTheme="minorEastAsia"/>
                <w:szCs w:val="21"/>
              </w:rPr>
              <w:t>，降低</w:t>
            </w:r>
            <w:r>
              <w:rPr>
                <w:rFonts w:asciiTheme="minorEastAsia" w:hAnsiTheme="minorEastAsia"/>
                <w:szCs w:val="21"/>
              </w:rPr>
              <w:t>测量误差率；</w:t>
            </w:r>
          </w:p>
          <w:p>
            <w:pPr>
              <w:numPr>
                <w:ilvl w:val="0"/>
                <w:numId w:val="23"/>
              </w:numPr>
              <w:jc w:val="left"/>
              <w:rPr>
                <w:rFonts w:asciiTheme="minorEastAsia" w:hAnsiTheme="minorEastAsia"/>
                <w:szCs w:val="21"/>
              </w:rPr>
            </w:pPr>
            <w:r>
              <w:rPr>
                <w:rFonts w:hint="eastAsia" w:cs="宋体" w:asciiTheme="minorEastAsia" w:hAnsiTheme="minorEastAsia"/>
                <w:kern w:val="0"/>
                <w:szCs w:val="21"/>
              </w:rPr>
              <w:t>★</w:t>
            </w:r>
            <w:r>
              <w:rPr>
                <w:rFonts w:asciiTheme="minorEastAsia" w:hAnsiTheme="minorEastAsia"/>
                <w:szCs w:val="21"/>
              </w:rPr>
              <w:t xml:space="preserve"> </w:t>
            </w:r>
            <w:r>
              <w:rPr>
                <w:rFonts w:hint="eastAsia" w:asciiTheme="minorEastAsia" w:hAnsiTheme="minorEastAsia"/>
                <w:szCs w:val="21"/>
              </w:rPr>
              <w:t>中文版软件，数据</w:t>
            </w:r>
            <w:r>
              <w:rPr>
                <w:rFonts w:asciiTheme="minorEastAsia" w:hAnsiTheme="minorEastAsia"/>
                <w:szCs w:val="21"/>
              </w:rPr>
              <w:t>采集管理和分析，能</w:t>
            </w:r>
            <w:r>
              <w:rPr>
                <w:rFonts w:hint="eastAsia" w:asciiTheme="minorEastAsia" w:hAnsiTheme="minorEastAsia"/>
                <w:szCs w:val="21"/>
              </w:rPr>
              <w:t>做</w:t>
            </w:r>
            <w:r>
              <w:rPr>
                <w:rFonts w:asciiTheme="minorEastAsia" w:hAnsiTheme="minorEastAsia"/>
                <w:szCs w:val="21"/>
              </w:rPr>
              <w:t>数据导出</w:t>
            </w:r>
            <w:r>
              <w:rPr>
                <w:rFonts w:hint="eastAsia" w:asciiTheme="minorEastAsia" w:hAnsiTheme="minorEastAsia"/>
                <w:szCs w:val="21"/>
              </w:rPr>
              <w:t>各种</w:t>
            </w:r>
            <w:r>
              <w:rPr>
                <w:rFonts w:asciiTheme="minorEastAsia" w:hAnsiTheme="minorEastAsia"/>
                <w:szCs w:val="21"/>
              </w:rPr>
              <w:t>报表打印等处理</w:t>
            </w:r>
            <w:r>
              <w:rPr>
                <w:rFonts w:hint="eastAsia" w:asciiTheme="minorEastAsia" w:hAnsiTheme="minorEastAsia"/>
                <w:szCs w:val="21"/>
              </w:rPr>
              <w:t>；</w:t>
            </w:r>
          </w:p>
          <w:p>
            <w:pPr>
              <w:numPr>
                <w:ilvl w:val="0"/>
                <w:numId w:val="23"/>
              </w:numPr>
              <w:jc w:val="left"/>
              <w:rPr>
                <w:rFonts w:cs="Times New Roman" w:asciiTheme="minorEastAsia" w:hAnsiTheme="minorEastAsia"/>
                <w:szCs w:val="21"/>
              </w:rPr>
            </w:pPr>
            <w:r>
              <w:rPr>
                <w:rFonts w:hint="eastAsia" w:cs="宋体" w:asciiTheme="minorEastAsia" w:hAnsiTheme="minorEastAsia"/>
                <w:kern w:val="0"/>
                <w:szCs w:val="21"/>
              </w:rPr>
              <w:t>★</w:t>
            </w:r>
            <w:r>
              <w:rPr>
                <w:rFonts w:asciiTheme="minorEastAsia" w:hAnsiTheme="minorEastAsia"/>
                <w:szCs w:val="21"/>
              </w:rPr>
              <w:t xml:space="preserve"> </w:t>
            </w:r>
            <w:r>
              <w:rPr>
                <w:rFonts w:hint="eastAsia" w:asciiTheme="minorEastAsia" w:hAnsiTheme="minorEastAsia"/>
                <w:szCs w:val="21"/>
              </w:rPr>
              <w:t>实现网络</w:t>
            </w:r>
            <w:r>
              <w:rPr>
                <w:rFonts w:asciiTheme="minorEastAsia" w:hAnsiTheme="minorEastAsia"/>
                <w:szCs w:val="21"/>
              </w:rPr>
              <w:t>数据共享</w:t>
            </w:r>
            <w:r>
              <w:rPr>
                <w:rFonts w:hint="eastAsia" w:asciiTheme="minorEastAsia" w:hAnsiTheme="minorEastAsia"/>
                <w:szCs w:val="21"/>
              </w:rPr>
              <w:t>。</w:t>
            </w:r>
          </w:p>
        </w:tc>
        <w:tc>
          <w:tcPr>
            <w:tcW w:w="993" w:type="dxa"/>
            <w:shd w:val="clear" w:color="auto" w:fill="auto"/>
            <w:vAlign w:val="center"/>
          </w:tcPr>
          <w:p>
            <w:pPr>
              <w:jc w:val="center"/>
              <w:rPr>
                <w:rFonts w:asciiTheme="minorEastAsia" w:hAnsiTheme="minorEastAsia"/>
                <w:szCs w:val="21"/>
              </w:rPr>
            </w:pPr>
            <w:r>
              <w:rPr>
                <w:rFonts w:hint="eastAsia" w:asciiTheme="minorEastAsia" w:hAnsiTheme="minorEastAsia"/>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15</w:t>
            </w:r>
          </w:p>
        </w:tc>
        <w:tc>
          <w:tcPr>
            <w:tcW w:w="1134" w:type="dxa"/>
            <w:shd w:val="clear" w:color="auto" w:fill="auto"/>
            <w:vAlign w:val="center"/>
          </w:tcPr>
          <w:p>
            <w:pPr>
              <w:jc w:val="center"/>
              <w:rPr>
                <w:rFonts w:asciiTheme="minorEastAsia" w:hAnsiTheme="minorEastAsia"/>
                <w:szCs w:val="21"/>
              </w:rPr>
            </w:pPr>
            <w:r>
              <w:rPr>
                <w:rFonts w:hint="eastAsia" w:asciiTheme="minorEastAsia" w:hAnsiTheme="minorEastAsia"/>
                <w:szCs w:val="21"/>
              </w:rPr>
              <w:t>液晶触显一体机</w:t>
            </w:r>
          </w:p>
        </w:tc>
        <w:tc>
          <w:tcPr>
            <w:tcW w:w="11228" w:type="dxa"/>
            <w:shd w:val="clear" w:color="auto" w:fill="auto"/>
            <w:vAlign w:val="center"/>
          </w:tcPr>
          <w:p>
            <w:pPr>
              <w:numPr>
                <w:ilvl w:val="0"/>
                <w:numId w:val="24"/>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采用高可靠的工业控制机来实现系统在不同环境下的稳定运行，通过真实的人机仿真测试和评估；</w:t>
            </w:r>
          </w:p>
          <w:p>
            <w:pPr>
              <w:numPr>
                <w:ilvl w:val="0"/>
                <w:numId w:val="24"/>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全电容屏触摸设计，高质量的动态画面；显示分辨率可达到</w:t>
            </w:r>
          </w:p>
          <w:p>
            <w:pPr>
              <w:numPr>
                <w:ilvl w:val="0"/>
                <w:numId w:val="24"/>
              </w:numPr>
              <w:rPr>
                <w:rFonts w:asciiTheme="minorEastAsia" w:hAnsiTheme="minorEastAsia"/>
                <w:szCs w:val="21"/>
              </w:rPr>
            </w:pPr>
            <w:r>
              <w:rPr>
                <w:rFonts w:hint="eastAsia" w:asciiTheme="minorEastAsia" w:hAnsiTheme="minorEastAsia"/>
                <w:szCs w:val="21"/>
              </w:rPr>
              <w:t>▲1440</w:t>
            </w:r>
            <w:r>
              <w:rPr>
                <w:rFonts w:hint="eastAsia" w:cs="宋体" w:asciiTheme="minorEastAsia" w:hAnsiTheme="minorEastAsia"/>
                <w:color w:val="000000"/>
                <w:kern w:val="0"/>
                <w:szCs w:val="21"/>
              </w:rPr>
              <w:t>×</w:t>
            </w:r>
            <w:r>
              <w:rPr>
                <w:rFonts w:hint="eastAsia" w:asciiTheme="minorEastAsia" w:hAnsiTheme="minorEastAsia"/>
                <w:szCs w:val="21"/>
              </w:rPr>
              <w:t>900（19寸）；</w:t>
            </w:r>
          </w:p>
          <w:p>
            <w:pPr>
              <w:numPr>
                <w:ilvl w:val="0"/>
                <w:numId w:val="24"/>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安卓智能系统，稳定可靠，操作快速流畅；</w:t>
            </w:r>
          </w:p>
          <w:p>
            <w:pPr>
              <w:numPr>
                <w:ilvl w:val="0"/>
                <w:numId w:val="24"/>
              </w:numPr>
              <w:rPr>
                <w:rFonts w:asciiTheme="minorEastAsia" w:hAnsiTheme="minorEastAsia"/>
                <w:szCs w:val="21"/>
              </w:rPr>
            </w:pPr>
            <w:r>
              <w:rPr>
                <w:rFonts w:hint="eastAsia" w:asciiTheme="minorEastAsia" w:hAnsiTheme="minorEastAsia"/>
                <w:szCs w:val="21"/>
              </w:rPr>
              <w:t>▲多智能接口设计，USB、R232、WIFI、Bluetooth、WLAN，8GB大容量内存，抗静电设计、抗干扰设计；开放设备数据端口及协议至服务器存储、IC卡存储；</w:t>
            </w:r>
          </w:p>
          <w:p>
            <w:pPr>
              <w:numPr>
                <w:ilvl w:val="0"/>
                <w:numId w:val="24"/>
              </w:numPr>
              <w:rPr>
                <w:rFonts w:asciiTheme="minorEastAsia" w:hAnsiTheme="minorEastAsia"/>
                <w:szCs w:val="21"/>
              </w:rPr>
            </w:pPr>
            <w:r>
              <w:rPr>
                <w:rFonts w:hint="eastAsia" w:cs="宋体" w:asciiTheme="minorEastAsia" w:hAnsiTheme="minorEastAsia"/>
                <w:kern w:val="0"/>
                <w:szCs w:val="21"/>
              </w:rPr>
              <w:t>★</w:t>
            </w:r>
            <w:r>
              <w:rPr>
                <w:rFonts w:hint="eastAsia" w:asciiTheme="minorEastAsia" w:hAnsiTheme="minorEastAsia"/>
                <w:szCs w:val="21"/>
              </w:rPr>
              <w:t>自助式身份证验证查询被测试者资料；支持自助式打印测试数据和处方报告；自动获取会员智能卡信息或身份证信息。</w:t>
            </w:r>
          </w:p>
        </w:tc>
        <w:tc>
          <w:tcPr>
            <w:tcW w:w="993" w:type="dxa"/>
            <w:shd w:val="clear" w:color="auto" w:fill="auto"/>
            <w:vAlign w:val="center"/>
          </w:tcPr>
          <w:p>
            <w:pPr>
              <w:jc w:val="center"/>
              <w:rPr>
                <w:rFonts w:asciiTheme="minorEastAsia" w:hAnsiTheme="minorEastAsia"/>
                <w:szCs w:val="21"/>
              </w:rPr>
            </w:pPr>
            <w:r>
              <w:rPr>
                <w:rFonts w:hint="eastAsia" w:asciiTheme="minorEastAsia" w:hAnsiTheme="minorEastAsia"/>
                <w:szCs w:val="21"/>
              </w:rPr>
              <w:t>1台</w:t>
            </w:r>
          </w:p>
        </w:tc>
      </w:tr>
    </w:tbl>
    <w:p>
      <w:pPr>
        <w:rPr>
          <w:sz w:val="28"/>
          <w:szCs w:val="36"/>
        </w:rPr>
      </w:pPr>
    </w:p>
    <w:p>
      <w:pPr>
        <w:jc w:val="left"/>
        <w:rPr>
          <w:sz w:val="28"/>
          <w:szCs w:val="36"/>
        </w:rPr>
      </w:pPr>
      <w:r>
        <w:rPr>
          <w:rFonts w:hint="eastAsia"/>
          <w:sz w:val="28"/>
          <w:szCs w:val="36"/>
        </w:rPr>
        <w:t>五、科学运动与健身技能训练实训室2</w:t>
      </w:r>
    </w:p>
    <w:tbl>
      <w:tblPr>
        <w:tblStyle w:val="9"/>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87"/>
        <w:gridCol w:w="1134"/>
        <w:gridCol w:w="1122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编号</w:t>
            </w:r>
          </w:p>
        </w:tc>
        <w:tc>
          <w:tcPr>
            <w:tcW w:w="1134"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设备名称</w:t>
            </w:r>
          </w:p>
        </w:tc>
        <w:tc>
          <w:tcPr>
            <w:tcW w:w="11228"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性能/参数</w:t>
            </w:r>
          </w:p>
        </w:tc>
        <w:tc>
          <w:tcPr>
            <w:tcW w:w="993"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w:t>
            </w:r>
          </w:p>
        </w:tc>
        <w:tc>
          <w:tcPr>
            <w:tcW w:w="1134" w:type="dxa"/>
            <w:vMerge w:val="restart"/>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加厚光面健身球</w:t>
            </w: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▲产品具有CE认证，优质环保PVC制成，光亮面，无任何异味，加厚100%，承重最高达1500KG，可用于练习腰背部，平衡稳定训练/55CM （桔色） 1800克</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2</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▲产品具有CE认证，优质环保PVC制成，光亮面，无任何异味，加厚100%，承重最高达1500KG，可用于练习腰背部，平衡稳定训练/65CM （亮绿色）2000克</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11"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3</w:t>
            </w:r>
          </w:p>
        </w:tc>
        <w:tc>
          <w:tcPr>
            <w:tcW w:w="1134" w:type="dxa"/>
            <w:vMerge w:val="restart"/>
            <w:shd w:val="clear" w:color="auto" w:fill="auto"/>
            <w:vAlign w:val="center"/>
          </w:tcPr>
          <w:p>
            <w:pPr>
              <w:widowControl/>
              <w:jc w:val="center"/>
              <w:textAlignment w:val="center"/>
              <w:rPr>
                <w:rFonts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进口高弹药球</w:t>
            </w:r>
          </w:p>
        </w:tc>
        <w:tc>
          <w:tcPr>
            <w:tcW w:w="11228" w:type="dxa"/>
            <w:vMerge w:val="restart"/>
            <w:shd w:val="clear" w:color="auto" w:fill="auto"/>
            <w:vAlign w:val="center"/>
          </w:tcPr>
          <w:p>
            <w:pPr>
              <w:widowControl/>
              <w:jc w:val="left"/>
              <w:textAlignment w:val="center"/>
              <w:rPr>
                <w:rFonts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★进口药球，纯天然橡胶制成，高弹性，主要用于摔砸训练，可承受10000次以上重力摔击，耐用性更久，主要用于摔，砸等 核心力量训练。/分别重8，10，12，15磅</w:t>
            </w:r>
            <w:r>
              <w:rPr>
                <w:rFonts w:hint="eastAsia" w:cs="宋体" w:asciiTheme="minorEastAsia" w:hAnsiTheme="minorEastAsia"/>
                <w:color w:val="auto"/>
                <w:kern w:val="0"/>
                <w:szCs w:val="21"/>
                <w:shd w:val="clear" w:color="auto" w:fill="auto"/>
                <w:lang w:eastAsia="zh-CN"/>
              </w:rPr>
              <w:t>，</w:t>
            </w:r>
            <w:r>
              <w:rPr>
                <w:rFonts w:hint="eastAsia" w:cs="宋体" w:asciiTheme="minorEastAsia" w:hAnsiTheme="minorEastAsia"/>
                <w:color w:val="auto"/>
                <w:kern w:val="0"/>
                <w:szCs w:val="21"/>
                <w:shd w:val="clear" w:color="auto" w:fill="auto"/>
                <w:lang w:val="en-US" w:eastAsia="zh-CN"/>
              </w:rPr>
              <w:t>采购数量各</w:t>
            </w:r>
            <w:r>
              <w:rPr>
                <w:rFonts w:hint="eastAsia" w:cs="宋体" w:asciiTheme="minorEastAsia" w:hAnsiTheme="minorEastAsia"/>
                <w:color w:val="auto"/>
                <w:kern w:val="0"/>
                <w:szCs w:val="21"/>
                <w:shd w:val="clear" w:color="auto" w:fill="auto"/>
              </w:rPr>
              <w:t>10个</w:t>
            </w:r>
            <w:r>
              <w:rPr>
                <w:rFonts w:hint="eastAsia" w:cs="宋体" w:asciiTheme="minorEastAsia" w:hAnsiTheme="minorEastAsia"/>
                <w:color w:val="auto"/>
                <w:kern w:val="0"/>
                <w:szCs w:val="21"/>
                <w:shd w:val="clear" w:color="auto" w:fill="auto"/>
                <w:lang w:eastAsia="zh-CN"/>
              </w:rPr>
              <w:t>。</w:t>
            </w:r>
          </w:p>
        </w:tc>
        <w:tc>
          <w:tcPr>
            <w:tcW w:w="993" w:type="dxa"/>
            <w:shd w:val="clear" w:color="auto" w:fill="auto"/>
            <w:vAlign w:val="center"/>
          </w:tcPr>
          <w:p>
            <w:pPr>
              <w:widowControl/>
              <w:jc w:val="center"/>
              <w:textAlignment w:val="center"/>
              <w:rPr>
                <w:rFonts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70"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4</w:t>
            </w:r>
          </w:p>
        </w:tc>
        <w:tc>
          <w:tcPr>
            <w:tcW w:w="1134" w:type="dxa"/>
            <w:vMerge w:val="continue"/>
            <w:shd w:val="clear" w:color="auto" w:fill="auto"/>
            <w:vAlign w:val="center"/>
          </w:tcPr>
          <w:p>
            <w:pPr>
              <w:widowControl/>
              <w:jc w:val="center"/>
              <w:textAlignment w:val="center"/>
              <w:rPr>
                <w:rFonts w:cs="宋体" w:asciiTheme="minorEastAsia" w:hAnsiTheme="minorEastAsia"/>
                <w:color w:val="auto"/>
                <w:kern w:val="0"/>
                <w:szCs w:val="21"/>
                <w:shd w:val="clear" w:color="auto" w:fill="auto"/>
              </w:rPr>
            </w:pPr>
          </w:p>
        </w:tc>
        <w:tc>
          <w:tcPr>
            <w:tcW w:w="11228" w:type="dxa"/>
            <w:vMerge w:val="continue"/>
            <w:shd w:val="clear" w:color="auto" w:fill="auto"/>
            <w:vAlign w:val="center"/>
          </w:tcPr>
          <w:p>
            <w:pPr>
              <w:widowControl/>
              <w:jc w:val="center"/>
              <w:textAlignment w:val="center"/>
              <w:rPr>
                <w:rFonts w:cs="宋体" w:asciiTheme="minorEastAsia" w:hAnsiTheme="minorEastAsia"/>
                <w:color w:val="auto"/>
                <w:kern w:val="0"/>
                <w:szCs w:val="21"/>
                <w:shd w:val="clear" w:color="auto" w:fill="auto"/>
              </w:rPr>
            </w:pPr>
          </w:p>
        </w:tc>
        <w:tc>
          <w:tcPr>
            <w:tcW w:w="993" w:type="dxa"/>
            <w:shd w:val="clear" w:color="auto" w:fill="auto"/>
            <w:vAlign w:val="center"/>
          </w:tcPr>
          <w:p>
            <w:pPr>
              <w:widowControl/>
              <w:jc w:val="center"/>
              <w:textAlignment w:val="center"/>
              <w:rPr>
                <w:rFonts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63"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5</w:t>
            </w:r>
          </w:p>
        </w:tc>
        <w:tc>
          <w:tcPr>
            <w:tcW w:w="1134" w:type="dxa"/>
            <w:vMerge w:val="continue"/>
            <w:shd w:val="clear" w:color="auto" w:fill="auto"/>
            <w:vAlign w:val="center"/>
          </w:tcPr>
          <w:p>
            <w:pPr>
              <w:widowControl/>
              <w:jc w:val="center"/>
              <w:textAlignment w:val="center"/>
              <w:rPr>
                <w:rFonts w:cs="宋体" w:asciiTheme="minorEastAsia" w:hAnsiTheme="minorEastAsia"/>
                <w:color w:val="auto"/>
                <w:kern w:val="0"/>
                <w:szCs w:val="21"/>
                <w:shd w:val="clear" w:color="auto" w:fill="auto"/>
              </w:rPr>
            </w:pPr>
          </w:p>
        </w:tc>
        <w:tc>
          <w:tcPr>
            <w:tcW w:w="11228" w:type="dxa"/>
            <w:vMerge w:val="continue"/>
            <w:shd w:val="clear" w:color="auto" w:fill="auto"/>
            <w:vAlign w:val="center"/>
          </w:tcPr>
          <w:p>
            <w:pPr>
              <w:widowControl/>
              <w:jc w:val="center"/>
              <w:textAlignment w:val="center"/>
              <w:rPr>
                <w:rFonts w:cs="宋体" w:asciiTheme="minorEastAsia" w:hAnsiTheme="minorEastAsia"/>
                <w:color w:val="auto"/>
                <w:kern w:val="0"/>
                <w:szCs w:val="21"/>
                <w:shd w:val="clear" w:color="auto" w:fill="auto"/>
              </w:rPr>
            </w:pPr>
          </w:p>
        </w:tc>
        <w:tc>
          <w:tcPr>
            <w:tcW w:w="993" w:type="dxa"/>
            <w:shd w:val="clear" w:color="auto" w:fill="auto"/>
            <w:vAlign w:val="center"/>
          </w:tcPr>
          <w:p>
            <w:pPr>
              <w:widowControl/>
              <w:jc w:val="center"/>
              <w:textAlignment w:val="center"/>
              <w:rPr>
                <w:rFonts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70"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6</w:t>
            </w:r>
          </w:p>
        </w:tc>
        <w:tc>
          <w:tcPr>
            <w:tcW w:w="1134" w:type="dxa"/>
            <w:vMerge w:val="continue"/>
            <w:shd w:val="clear" w:color="auto" w:fill="auto"/>
            <w:vAlign w:val="center"/>
          </w:tcPr>
          <w:p>
            <w:pPr>
              <w:widowControl/>
              <w:jc w:val="center"/>
              <w:textAlignment w:val="center"/>
              <w:rPr>
                <w:rFonts w:cs="宋体" w:asciiTheme="minorEastAsia" w:hAnsiTheme="minorEastAsia"/>
                <w:color w:val="auto"/>
                <w:kern w:val="0"/>
                <w:szCs w:val="21"/>
                <w:shd w:val="clear" w:color="auto" w:fill="auto"/>
              </w:rPr>
            </w:pPr>
          </w:p>
        </w:tc>
        <w:tc>
          <w:tcPr>
            <w:tcW w:w="11228" w:type="dxa"/>
            <w:vMerge w:val="continue"/>
            <w:shd w:val="clear" w:color="auto" w:fill="auto"/>
            <w:vAlign w:val="center"/>
          </w:tcPr>
          <w:p>
            <w:pPr>
              <w:widowControl/>
              <w:jc w:val="center"/>
              <w:textAlignment w:val="center"/>
              <w:rPr>
                <w:rFonts w:cs="宋体" w:asciiTheme="minorEastAsia" w:hAnsiTheme="minorEastAsia"/>
                <w:color w:val="auto"/>
                <w:kern w:val="0"/>
                <w:szCs w:val="21"/>
                <w:shd w:val="clear" w:color="auto" w:fill="auto"/>
              </w:rPr>
            </w:pPr>
          </w:p>
        </w:tc>
        <w:tc>
          <w:tcPr>
            <w:tcW w:w="993" w:type="dxa"/>
            <w:shd w:val="clear" w:color="auto" w:fill="auto"/>
            <w:vAlign w:val="center"/>
          </w:tcPr>
          <w:p>
            <w:pPr>
              <w:widowControl/>
              <w:jc w:val="center"/>
              <w:textAlignment w:val="center"/>
              <w:rPr>
                <w:rFonts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7</w:t>
            </w:r>
          </w:p>
        </w:tc>
        <w:tc>
          <w:tcPr>
            <w:tcW w:w="1134" w:type="dxa"/>
            <w:vMerge w:val="restart"/>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竞技壶铃</w:t>
            </w: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烤漆铸铁，主要用于大力量的身体训练/4KG（灰色）</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8</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烤漆铸铁，主要用于大力量的身体训练/6KG（蓝色）</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9</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烤漆铸铁，主要用于大力量的身体训练/8KG （粉色）</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10</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烤漆铸铁，主要用于大力量的身体训练/12KG （蓝色）</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11</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烤漆铸铁，主要用于大力量的身体训练/16KG （黄色）</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12</w:t>
            </w:r>
          </w:p>
        </w:tc>
        <w:tc>
          <w:tcPr>
            <w:tcW w:w="1134" w:type="dxa"/>
            <w:vMerge w:val="restart"/>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弹力带</w:t>
            </w: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1.★进口防滑弹力带，专业康复用弹力带，表面磨砂处理，相比较普通弹力带，防滑性好，不易氧化，不会发粘，不易拉断。/1.5米，5磅，红色</w:t>
            </w:r>
          </w:p>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2.★有效拉伸比超过300%，有效拉伸长度从0-300%的阻力系数不小于：一级阻力（0-7.50磅）、二级阻力（0-13.27磅）、三级阻力（0-18.24磅）、四级阻力（0-24.60磅）。</w:t>
            </w:r>
          </w:p>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3.▲断裂系数：拉伸长度不小于660%。</w:t>
            </w:r>
          </w:p>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4.▲符合欧洲CE标准并提供CE认证文件</w:t>
            </w:r>
          </w:p>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5.▲符合美国FDA标准并提供FDA认证文件</w:t>
            </w:r>
          </w:p>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6.▲符合德国GS标准并提供相关认证文件</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3根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13</w:t>
            </w:r>
          </w:p>
        </w:tc>
        <w:tc>
          <w:tcPr>
            <w:tcW w:w="1134" w:type="dxa"/>
            <w:vMerge w:val="continue"/>
            <w:tcBorders/>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1.5米，10磅，黄色(同上）</w:t>
            </w:r>
          </w:p>
        </w:tc>
        <w:tc>
          <w:tcPr>
            <w:tcW w:w="993" w:type="dxa"/>
            <w:shd w:val="clear" w:color="auto" w:fill="auto"/>
          </w:tcPr>
          <w:p>
            <w:pPr>
              <w:jc w:val="center"/>
              <w:rPr>
                <w:color w:val="auto"/>
                <w:shd w:val="clear" w:color="auto" w:fill="auto"/>
              </w:rPr>
            </w:pPr>
            <w:r>
              <w:rPr>
                <w:rFonts w:hint="eastAsia" w:cs="宋体" w:asciiTheme="minorEastAsia" w:hAnsiTheme="minorEastAsia"/>
                <w:color w:val="auto"/>
                <w:kern w:val="0"/>
                <w:szCs w:val="21"/>
                <w:shd w:val="clear" w:color="auto" w:fill="auto"/>
              </w:rPr>
              <w:t>3根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14</w:t>
            </w:r>
          </w:p>
        </w:tc>
        <w:tc>
          <w:tcPr>
            <w:tcW w:w="1134" w:type="dxa"/>
            <w:vMerge w:val="continue"/>
            <w:tcBorders/>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1.5米，15磅，蓝色(同上）</w:t>
            </w:r>
          </w:p>
        </w:tc>
        <w:tc>
          <w:tcPr>
            <w:tcW w:w="993" w:type="dxa"/>
            <w:shd w:val="clear" w:color="auto" w:fill="auto"/>
          </w:tcPr>
          <w:p>
            <w:pPr>
              <w:jc w:val="center"/>
              <w:rPr>
                <w:color w:val="auto"/>
                <w:shd w:val="clear" w:color="auto" w:fill="auto"/>
              </w:rPr>
            </w:pPr>
            <w:r>
              <w:rPr>
                <w:rFonts w:hint="eastAsia" w:cs="宋体" w:asciiTheme="minorEastAsia" w:hAnsiTheme="minorEastAsia"/>
                <w:color w:val="auto"/>
                <w:kern w:val="0"/>
                <w:szCs w:val="21"/>
                <w:shd w:val="clear" w:color="auto" w:fill="auto"/>
              </w:rPr>
              <w:t>3根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15</w:t>
            </w:r>
          </w:p>
        </w:tc>
        <w:tc>
          <w:tcPr>
            <w:tcW w:w="1134" w:type="dxa"/>
            <w:vMerge w:val="continue"/>
            <w:tcBorders/>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1.5米，20磅，绿色(同上）</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16</w:t>
            </w:r>
          </w:p>
        </w:tc>
        <w:tc>
          <w:tcPr>
            <w:tcW w:w="1134" w:type="dxa"/>
            <w:vMerge w:val="continue"/>
            <w:tcBorders/>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1.5米，25磅，灰色(同上）</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17</w:t>
            </w:r>
          </w:p>
        </w:tc>
        <w:tc>
          <w:tcPr>
            <w:tcW w:w="1134" w:type="dxa"/>
            <w:vMerge w:val="continue"/>
            <w:tcBorders/>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2米，5磅，红色(同上）</w:t>
            </w:r>
          </w:p>
        </w:tc>
        <w:tc>
          <w:tcPr>
            <w:tcW w:w="993" w:type="dxa"/>
            <w:shd w:val="clear" w:color="auto" w:fill="auto"/>
          </w:tcPr>
          <w:p>
            <w:pPr>
              <w:jc w:val="center"/>
              <w:rPr>
                <w:color w:val="auto"/>
                <w:shd w:val="clear" w:color="auto" w:fill="auto"/>
              </w:rPr>
            </w:pPr>
            <w:r>
              <w:rPr>
                <w:rFonts w:hint="eastAsia" w:cs="宋体" w:asciiTheme="minorEastAsia" w:hAnsiTheme="minorEastAsia"/>
                <w:color w:val="auto"/>
                <w:kern w:val="0"/>
                <w:szCs w:val="21"/>
                <w:shd w:val="clear" w:color="auto" w:fill="auto"/>
              </w:rPr>
              <w:t>3根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18</w:t>
            </w:r>
          </w:p>
        </w:tc>
        <w:tc>
          <w:tcPr>
            <w:tcW w:w="1134" w:type="dxa"/>
            <w:vMerge w:val="continue"/>
            <w:tcBorders/>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2米，10磅，黄色(同上）</w:t>
            </w:r>
          </w:p>
        </w:tc>
        <w:tc>
          <w:tcPr>
            <w:tcW w:w="993" w:type="dxa"/>
            <w:shd w:val="clear" w:color="auto" w:fill="auto"/>
          </w:tcPr>
          <w:p>
            <w:pPr>
              <w:jc w:val="center"/>
              <w:rPr>
                <w:color w:val="auto"/>
                <w:shd w:val="clear" w:color="auto" w:fill="auto"/>
              </w:rPr>
            </w:pPr>
            <w:r>
              <w:rPr>
                <w:rFonts w:hint="eastAsia" w:cs="宋体" w:asciiTheme="minorEastAsia" w:hAnsiTheme="minorEastAsia"/>
                <w:color w:val="auto"/>
                <w:kern w:val="0"/>
                <w:szCs w:val="21"/>
                <w:shd w:val="clear" w:color="auto" w:fill="auto"/>
              </w:rPr>
              <w:t>3根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19</w:t>
            </w:r>
          </w:p>
        </w:tc>
        <w:tc>
          <w:tcPr>
            <w:tcW w:w="1134" w:type="dxa"/>
            <w:vMerge w:val="continue"/>
            <w:tcBorders/>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2米，15磅，蓝色(同上）</w:t>
            </w:r>
          </w:p>
        </w:tc>
        <w:tc>
          <w:tcPr>
            <w:tcW w:w="993" w:type="dxa"/>
            <w:shd w:val="clear" w:color="auto" w:fill="auto"/>
          </w:tcPr>
          <w:p>
            <w:pPr>
              <w:jc w:val="center"/>
              <w:rPr>
                <w:color w:val="auto"/>
                <w:shd w:val="clear" w:color="auto" w:fill="auto"/>
              </w:rPr>
            </w:pPr>
            <w:r>
              <w:rPr>
                <w:rFonts w:hint="eastAsia" w:cs="宋体" w:asciiTheme="minorEastAsia" w:hAnsiTheme="minorEastAsia"/>
                <w:color w:val="auto"/>
                <w:kern w:val="0"/>
                <w:szCs w:val="21"/>
                <w:shd w:val="clear" w:color="auto" w:fill="auto"/>
              </w:rPr>
              <w:t>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20</w:t>
            </w:r>
          </w:p>
        </w:tc>
        <w:tc>
          <w:tcPr>
            <w:tcW w:w="1134" w:type="dxa"/>
            <w:vMerge w:val="continue"/>
            <w:tcBorders/>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2米，20磅，绿色(同上）</w:t>
            </w:r>
          </w:p>
        </w:tc>
        <w:tc>
          <w:tcPr>
            <w:tcW w:w="993" w:type="dxa"/>
            <w:shd w:val="clear" w:color="auto" w:fill="auto"/>
          </w:tcPr>
          <w:p>
            <w:pPr>
              <w:jc w:val="center"/>
              <w:rPr>
                <w:color w:val="auto"/>
                <w:shd w:val="clear" w:color="auto" w:fill="auto"/>
              </w:rPr>
            </w:pPr>
            <w:r>
              <w:rPr>
                <w:rFonts w:hint="eastAsia" w:cs="宋体" w:asciiTheme="minorEastAsia" w:hAnsiTheme="minorEastAsia"/>
                <w:color w:val="auto"/>
                <w:kern w:val="0"/>
                <w:szCs w:val="21"/>
                <w:shd w:val="clear" w:color="auto" w:fill="auto"/>
              </w:rPr>
              <w:t>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21</w:t>
            </w:r>
          </w:p>
        </w:tc>
        <w:tc>
          <w:tcPr>
            <w:tcW w:w="1134" w:type="dxa"/>
            <w:vMerge w:val="continue"/>
            <w:tcBorders/>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2米，25磅，灰色(同上）</w:t>
            </w:r>
          </w:p>
        </w:tc>
        <w:tc>
          <w:tcPr>
            <w:tcW w:w="993" w:type="dxa"/>
            <w:shd w:val="clear" w:color="auto" w:fill="auto"/>
          </w:tcPr>
          <w:p>
            <w:pPr>
              <w:jc w:val="center"/>
              <w:rPr>
                <w:color w:val="auto"/>
                <w:shd w:val="clear" w:color="auto" w:fill="auto"/>
              </w:rPr>
            </w:pPr>
            <w:r>
              <w:rPr>
                <w:rFonts w:hint="eastAsia" w:cs="宋体" w:asciiTheme="minorEastAsia" w:hAnsiTheme="minorEastAsia"/>
                <w:color w:val="auto"/>
                <w:kern w:val="0"/>
                <w:szCs w:val="21"/>
                <w:shd w:val="clear" w:color="auto" w:fill="auto"/>
              </w:rPr>
              <w:t>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93"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22</w:t>
            </w:r>
          </w:p>
        </w:tc>
        <w:tc>
          <w:tcPr>
            <w:tcW w:w="1134" w:type="dxa"/>
            <w:vMerge w:val="restart"/>
            <w:shd w:val="clear" w:color="auto" w:fill="auto"/>
            <w:vAlign w:val="center"/>
          </w:tcPr>
          <w:p>
            <w:pPr>
              <w:jc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乳胶圈 迷你训练带 band loop</w:t>
            </w: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5磅，红色(同上）</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8根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98"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23</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10磅，黄色(同上）</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9根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75"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24</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15磅，蓝色(同上）</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4根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66"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25</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20磅，绿色(同上）</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4根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97"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26</w:t>
            </w:r>
          </w:p>
        </w:tc>
        <w:tc>
          <w:tcPr>
            <w:tcW w:w="1134" w:type="dxa"/>
            <w:vMerge w:val="restart"/>
            <w:shd w:val="clear" w:color="auto" w:fill="auto"/>
            <w:vAlign w:val="center"/>
          </w:tcPr>
          <w:p>
            <w:pPr>
              <w:jc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一字带把手弹力绳</w:t>
            </w: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阻力摩擦系统，综合功能性训练器材利用拉引时的力量来增加肌肉强度，有效的锻炼全身的大肌肉群，尤其针对臀部，背部，肩部等有显著的锻炼效果/1米2长，轻级别8磅粉色</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10根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771"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27</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阻力摩擦系统，综合功能性训练器材利用拉引时的力量来增加肌肉强度，有效的锻炼全身的大肌肉群，尤其针对臀部，背部，肩部等有显著的锻炼效果/1米2长，中级别16磅蓝色</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10根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813"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28</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阻力摩擦系统，综合功能性训练器材利用拉引时的力量来增加肌肉强度，有效的锻炼全身的大肌肉群，尤其针对臀部，背部，肩部等有显著的锻炼效果/1米2长，重级别22磅灰色</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5根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29</w:t>
            </w:r>
          </w:p>
        </w:tc>
        <w:tc>
          <w:tcPr>
            <w:tcW w:w="1134" w:type="dxa"/>
            <w:vMerge w:val="restart"/>
            <w:shd w:val="clear" w:color="auto" w:fill="auto"/>
            <w:vAlign w:val="center"/>
          </w:tcPr>
          <w:p>
            <w:pPr>
              <w:jc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新款牛角包</w:t>
            </w: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超纤内里真空棉+铁砂/铁丸,鸡腿把手设计，更稳固一些，不易脱手。主要用于核心力量等训练/深灰色4KG</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30</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超纤内里真空棉+铁砂/铁丸,鸡腿把手设计，更稳固一些，不易脱手。主要用于核心力量等训练/深灰色8KG</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31</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超纤内里真空棉+铁砂/铁丸,鸡腿把手设计，更稳固一些，不易脱手。主要用于核心力量等训练/深灰色12KG</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32</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超纤内里真空棉+铁砂/铁丸,鸡腿把手设计，更稳固一些，不易脱手。主要用于核心力量等训练/深灰色16KG</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33</w:t>
            </w:r>
          </w:p>
        </w:tc>
        <w:tc>
          <w:tcPr>
            <w:tcW w:w="1134" w:type="dxa"/>
            <w:vMerge w:val="restart"/>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能量沙包</w:t>
            </w:r>
          </w:p>
        </w:tc>
        <w:tc>
          <w:tcPr>
            <w:tcW w:w="11228" w:type="dxa"/>
            <w:vMerge w:val="restart"/>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由PU涂层 高密度海绵加工而成，内部重量可自由调节，力量能量包是新一代的多功能训练系统，它能够提供不可思议的全面性练习应用。力量包是综合了普通的杠铃，哑铃，powerbag，壶铃，和药球功能的强大训练综合器材（含5公斤，10公斤，15公斤，20公斤四种规格）</w:t>
            </w:r>
          </w:p>
        </w:tc>
        <w:tc>
          <w:tcPr>
            <w:tcW w:w="993" w:type="dxa"/>
            <w:shd w:val="clear" w:color="auto" w:fill="auto"/>
            <w:vAlign w:val="center"/>
          </w:tcPr>
          <w:p>
            <w:pPr>
              <w:widowControl/>
              <w:jc w:val="center"/>
              <w:textAlignment w:val="center"/>
              <w:rPr>
                <w:rFonts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34</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vMerge w:val="continue"/>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p>
        </w:tc>
        <w:tc>
          <w:tcPr>
            <w:tcW w:w="993" w:type="dxa"/>
            <w:shd w:val="clear" w:color="auto" w:fill="auto"/>
            <w:vAlign w:val="center"/>
          </w:tcPr>
          <w:p>
            <w:pPr>
              <w:widowControl/>
              <w:jc w:val="center"/>
              <w:textAlignment w:val="center"/>
              <w:rPr>
                <w:rFonts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35</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vMerge w:val="continue"/>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p>
        </w:tc>
        <w:tc>
          <w:tcPr>
            <w:tcW w:w="993" w:type="dxa"/>
            <w:shd w:val="clear" w:color="auto" w:fill="auto"/>
            <w:vAlign w:val="center"/>
          </w:tcPr>
          <w:p>
            <w:pPr>
              <w:widowControl/>
              <w:jc w:val="center"/>
              <w:textAlignment w:val="center"/>
              <w:rPr>
                <w:rFonts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70"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36</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vMerge w:val="continue"/>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p>
        </w:tc>
        <w:tc>
          <w:tcPr>
            <w:tcW w:w="993" w:type="dxa"/>
            <w:shd w:val="clear" w:color="auto" w:fill="auto"/>
            <w:vAlign w:val="center"/>
          </w:tcPr>
          <w:p>
            <w:pPr>
              <w:widowControl/>
              <w:jc w:val="center"/>
              <w:textAlignment w:val="center"/>
              <w:rPr>
                <w:rFonts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37</w:t>
            </w:r>
          </w:p>
        </w:tc>
        <w:tc>
          <w:tcPr>
            <w:tcW w:w="1134"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产品放置架</w:t>
            </w: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综合展架，可根据需要展示不同产品/200 cm×60 cm×200cm</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38</w:t>
            </w:r>
          </w:p>
        </w:tc>
        <w:tc>
          <w:tcPr>
            <w:tcW w:w="1134"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壶铃架</w:t>
            </w: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长度150CM,可放置18-20支不同规格壶铃</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39</w:t>
            </w:r>
          </w:p>
        </w:tc>
        <w:tc>
          <w:tcPr>
            <w:tcW w:w="1134"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健身球架</w:t>
            </w: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360度健身球架，可放置不同大小的健身球,9只装含42cm球圈1只，45cm球圈4只，48cm球圈4只,/高度184CM,底座直径60CM，圈直径46CM，可装9只球</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40</w:t>
            </w:r>
          </w:p>
        </w:tc>
        <w:tc>
          <w:tcPr>
            <w:tcW w:w="1134"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健身球架</w:t>
            </w: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360度健身球架，可放置不同大小的健身球/7只装</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15"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41</w:t>
            </w:r>
          </w:p>
        </w:tc>
        <w:tc>
          <w:tcPr>
            <w:tcW w:w="1134" w:type="dxa"/>
            <w:vMerge w:val="restart"/>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粉色浮点轴</w:t>
            </w: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专业款小颗粒浮点轴，进口EVA材质，无任何异味，中等硬度/45×15cm</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42</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专业款小颗粒浮点轴，进口EVA材质，无任何异味，中等硬度/60×15cm</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43</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专业款小颗粒浮点轴，进口EVA材质，无任何异味，中等硬度/90×15CM</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729"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44</w:t>
            </w:r>
          </w:p>
        </w:tc>
        <w:tc>
          <w:tcPr>
            <w:tcW w:w="1134" w:type="dxa"/>
            <w:shd w:val="clear" w:color="auto" w:fill="auto"/>
            <w:vAlign w:val="center"/>
          </w:tcPr>
          <w:p>
            <w:pPr>
              <w:jc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黑色光面高硬度泡沫轴</w:t>
            </w:r>
          </w:p>
        </w:tc>
        <w:tc>
          <w:tcPr>
            <w:tcW w:w="11228" w:type="dxa"/>
            <w:shd w:val="clear" w:color="auto" w:fill="auto"/>
            <w:vAlign w:val="center"/>
          </w:tcPr>
          <w:p>
            <w:pPr>
              <w:widowControl/>
              <w:jc w:val="left"/>
              <w:textAlignment w:val="center"/>
              <w:rPr>
                <w:rFonts w:hint="eastAsia"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产品具有CE认证，进口EPP材料，高硬度，具有无毒、无味、无臭的特点,主要用于练习平衡训练，作用运动前后对身体各部分肌肉的放松，按摩具有良好功效/60cm×15cm</w:t>
            </w:r>
          </w:p>
        </w:tc>
        <w:tc>
          <w:tcPr>
            <w:tcW w:w="993" w:type="dxa"/>
            <w:shd w:val="clear" w:color="auto" w:fill="auto"/>
            <w:vAlign w:val="center"/>
          </w:tcPr>
          <w:p>
            <w:pPr>
              <w:widowControl/>
              <w:jc w:val="center"/>
              <w:textAlignment w:val="center"/>
              <w:rPr>
                <w:rFonts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25根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45</w:t>
            </w:r>
          </w:p>
        </w:tc>
        <w:tc>
          <w:tcPr>
            <w:tcW w:w="1134" w:type="dxa"/>
            <w:vMerge w:val="restart"/>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梅花按摩棒</w:t>
            </w: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cs="宋体" w:asciiTheme="minorEastAsia" w:hAnsiTheme="minorEastAsia"/>
                <w:color w:val="auto"/>
                <w:szCs w:val="21"/>
                <w:shd w:val="clear" w:color="auto" w:fill="auto"/>
              </w:rPr>
              <w:t>进口产品，软索式 梅花按摩棒 凹凸设计 深浅层肌肉放松减脂，按摩棒软度大，有拎手便于携带</w:t>
            </w:r>
            <w:r>
              <w:rPr>
                <w:rFonts w:hint="eastAsia" w:cs="宋体" w:asciiTheme="minorEastAsia" w:hAnsiTheme="minorEastAsia"/>
                <w:color w:val="auto"/>
                <w:kern w:val="0"/>
                <w:szCs w:val="21"/>
                <w:shd w:val="clear" w:color="auto" w:fill="auto"/>
              </w:rPr>
              <w:t>/黄黑色，长57cm,直径5.5cm。</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46</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cs="宋体" w:asciiTheme="minorEastAsia" w:hAnsiTheme="minorEastAsia"/>
                <w:color w:val="auto"/>
                <w:szCs w:val="21"/>
                <w:shd w:val="clear" w:color="auto" w:fill="auto"/>
              </w:rPr>
              <w:t>进口产品，软索式 梅花按摩棒 凹凸设计 深浅层肌肉放松减脂，按摩棒软度大，有拎手便于携带</w:t>
            </w:r>
            <w:r>
              <w:rPr>
                <w:rFonts w:hint="eastAsia" w:cs="宋体" w:asciiTheme="minorEastAsia" w:hAnsiTheme="minorEastAsia"/>
                <w:color w:val="auto"/>
                <w:kern w:val="0"/>
                <w:szCs w:val="21"/>
                <w:shd w:val="clear" w:color="auto" w:fill="auto"/>
              </w:rPr>
              <w:t>/绿黑色，长57cm，直径5.5cm，直杆。</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196"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47</w:t>
            </w:r>
          </w:p>
        </w:tc>
        <w:tc>
          <w:tcPr>
            <w:tcW w:w="1134"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半圆平衡球 BOSU球</w:t>
            </w: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szCs w:val="21"/>
                <w:shd w:val="clear" w:color="auto" w:fill="auto"/>
              </w:rPr>
              <w:t>球面PVC，底座工程塑料,主要用于身体核心部位（有腰部和腹部肌肉组成，包括腹横肌、腹内斜肌、腹外斜肌、腹直肌、竖脊肌）的锻炼，使脊柱变得柔软有韧性。不但改善了身体线条，还对矫正颈部和脊髓起到好的效果。</w:t>
            </w:r>
            <w:r>
              <w:rPr>
                <w:rFonts w:hint="eastAsia" w:cs="宋体" w:asciiTheme="minorEastAsia" w:hAnsiTheme="minorEastAsia"/>
                <w:color w:val="auto"/>
                <w:kern w:val="0"/>
                <w:szCs w:val="21"/>
                <w:shd w:val="clear" w:color="auto" w:fill="auto"/>
              </w:rPr>
              <w:t>/直径63CM,高26CM，草绿色</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20个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48</w:t>
            </w:r>
          </w:p>
        </w:tc>
        <w:tc>
          <w:tcPr>
            <w:tcW w:w="1134"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半圆平衡球架</w:t>
            </w: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主要用于放置半圆平衡球</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49</w:t>
            </w:r>
          </w:p>
        </w:tc>
        <w:tc>
          <w:tcPr>
            <w:tcW w:w="1134" w:type="dxa"/>
            <w:vMerge w:val="restart"/>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爆发力训练粗绳（专业级大力量训练）草绿色护套</w:t>
            </w: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szCs w:val="21"/>
                <w:shd w:val="clear" w:color="auto" w:fill="auto"/>
              </w:rPr>
              <w:t>产品具有SGS质量认证证书，训练绳对速度、力量、爆发力的提高有相当助益，绳采用合成纤维编织而成，具有柔软，耐磨，防潮，耐拉等特性。</w:t>
            </w:r>
            <w:r>
              <w:rPr>
                <w:rFonts w:hint="eastAsia" w:cs="宋体" w:asciiTheme="minorEastAsia" w:hAnsiTheme="minorEastAsia"/>
                <w:color w:val="auto"/>
                <w:kern w:val="0"/>
                <w:szCs w:val="21"/>
                <w:shd w:val="clear" w:color="auto" w:fill="auto"/>
              </w:rPr>
              <w:t>/直径1.5英寸9米</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50</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cs="宋体" w:asciiTheme="minorEastAsia" w:hAnsiTheme="minorEastAsia"/>
                <w:color w:val="auto"/>
                <w:szCs w:val="21"/>
                <w:shd w:val="clear" w:color="auto" w:fill="auto"/>
              </w:rPr>
              <w:t>产品具有SGS质量认证证书，训练绳对速度、力量、爆发力的提高有相当助益，绳采用合成纤维编织而成，具有柔软，耐磨，防潮，耐拉等特性。</w:t>
            </w:r>
            <w:r>
              <w:rPr>
                <w:rFonts w:hint="eastAsia" w:cs="宋体" w:asciiTheme="minorEastAsia" w:hAnsiTheme="minorEastAsia"/>
                <w:color w:val="auto"/>
                <w:kern w:val="0"/>
                <w:szCs w:val="21"/>
                <w:shd w:val="clear" w:color="auto" w:fill="auto"/>
              </w:rPr>
              <w:t>/直径1.5英寸12米</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112"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51</w:t>
            </w:r>
          </w:p>
        </w:tc>
        <w:tc>
          <w:tcPr>
            <w:tcW w:w="1134"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爆发力训练粗绳（专业级大力量训练）橘色护套</w:t>
            </w: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cs="宋体" w:asciiTheme="minorEastAsia" w:hAnsiTheme="minorEastAsia"/>
                <w:color w:val="auto"/>
                <w:szCs w:val="21"/>
                <w:shd w:val="clear" w:color="auto" w:fill="auto"/>
              </w:rPr>
              <w:t>产品具有SGS质量认</w:t>
            </w:r>
            <w:bookmarkStart w:id="1" w:name="_GoBack"/>
            <w:bookmarkEnd w:id="1"/>
            <w:r>
              <w:rPr>
                <w:rFonts w:hint="eastAsia" w:cs="宋体" w:asciiTheme="minorEastAsia" w:hAnsiTheme="minorEastAsia"/>
                <w:color w:val="auto"/>
                <w:szCs w:val="21"/>
                <w:shd w:val="clear" w:color="auto" w:fill="auto"/>
              </w:rPr>
              <w:t>证证书，训练绳对速度、力量、爆发力的提高有相当助益，绳采用合成纤维编织而成，具有柔软，耐磨，防潮，耐拉等特性。</w:t>
            </w:r>
            <w:r>
              <w:rPr>
                <w:rFonts w:hint="eastAsia" w:cs="宋体" w:asciiTheme="minorEastAsia" w:hAnsiTheme="minorEastAsia"/>
                <w:color w:val="auto"/>
                <w:kern w:val="0"/>
                <w:szCs w:val="21"/>
                <w:shd w:val="clear" w:color="auto" w:fill="auto"/>
              </w:rPr>
              <w:t>/直径2英寸12米</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52</w:t>
            </w:r>
          </w:p>
        </w:tc>
        <w:tc>
          <w:tcPr>
            <w:tcW w:w="1134" w:type="dxa"/>
            <w:shd w:val="clear" w:color="auto" w:fill="auto"/>
            <w:vAlign w:val="center"/>
          </w:tcPr>
          <w:p>
            <w:pPr>
              <w:widowControl/>
              <w:jc w:val="center"/>
              <w:textAlignment w:val="center"/>
              <w:rPr>
                <w:rFonts w:cs="宋体" w:asciiTheme="minorEastAsia" w:hAnsiTheme="minorEastAsia"/>
                <w:color w:val="auto"/>
                <w:kern w:val="0"/>
                <w:szCs w:val="21"/>
                <w:shd w:val="clear" w:color="auto" w:fill="auto"/>
              </w:rPr>
            </w:pPr>
            <w:r>
              <w:rPr>
                <w:rFonts w:hint="eastAsia" w:cs="宋体" w:asciiTheme="minorEastAsia" w:hAnsiTheme="minorEastAsia"/>
                <w:color w:val="auto"/>
                <w:kern w:val="0"/>
                <w:szCs w:val="21"/>
                <w:shd w:val="clear" w:color="auto" w:fill="auto"/>
              </w:rPr>
              <w:t>甩绳底座</w:t>
            </w: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szCs w:val="21"/>
                <w:shd w:val="clear" w:color="auto" w:fill="auto"/>
              </w:rPr>
              <w:t>力量训练固定支架，可用于甩绳，攀爬绳等固定支撑架，配有膨胀螺丝</w:t>
            </w:r>
            <w:r>
              <w:rPr>
                <w:rFonts w:hint="eastAsia" w:cs="宋体" w:asciiTheme="minorEastAsia" w:hAnsiTheme="minorEastAsia"/>
                <w:color w:val="auto"/>
                <w:kern w:val="0"/>
                <w:szCs w:val="21"/>
                <w:shd w:val="clear" w:color="auto" w:fill="auto"/>
              </w:rPr>
              <w:t>/承重可达200KG以上</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53</w:t>
            </w:r>
          </w:p>
        </w:tc>
        <w:tc>
          <w:tcPr>
            <w:tcW w:w="1134" w:type="dxa"/>
            <w:vMerge w:val="restart"/>
            <w:shd w:val="clear" w:color="auto" w:fill="auto"/>
            <w:vAlign w:val="center"/>
          </w:tcPr>
          <w:p>
            <w:pPr>
              <w:jc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敏捷栏架</w:t>
            </w: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szCs w:val="21"/>
                <w:shd w:val="clear" w:color="auto" w:fill="auto"/>
              </w:rPr>
              <w:t>一体式轻盈工程塑料，能够很好的提高人的灵敏性，遇到障碍物的反应能力和提高弹跳能力，以及一些运动中对步伐的要求</w:t>
            </w:r>
            <w:r>
              <w:rPr>
                <w:rFonts w:hint="eastAsia" w:cs="宋体" w:asciiTheme="minorEastAsia" w:hAnsiTheme="minorEastAsia"/>
                <w:color w:val="auto"/>
                <w:kern w:val="0"/>
                <w:szCs w:val="21"/>
                <w:shd w:val="clear" w:color="auto" w:fill="auto"/>
              </w:rPr>
              <w:t>/4英寸10CM</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54</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6英寸15CM(同上）</w:t>
            </w:r>
          </w:p>
        </w:tc>
        <w:tc>
          <w:tcPr>
            <w:tcW w:w="993" w:type="dxa"/>
            <w:shd w:val="clear" w:color="auto" w:fill="auto"/>
          </w:tcPr>
          <w:p>
            <w:pPr>
              <w:jc w:val="center"/>
              <w:rPr>
                <w:color w:val="auto"/>
                <w:shd w:val="clear" w:color="auto" w:fill="auto"/>
              </w:rPr>
            </w:pPr>
            <w:r>
              <w:rPr>
                <w:rFonts w:hint="eastAsia" w:cs="宋体" w:asciiTheme="minorEastAsia" w:hAnsiTheme="minorEastAsia"/>
                <w:color w:val="auto"/>
                <w:kern w:val="0"/>
                <w:szCs w:val="21"/>
                <w:shd w:val="clear" w:color="auto" w:fill="auto"/>
              </w:rPr>
              <w:t>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55</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9英寸23CM(同上）</w:t>
            </w:r>
          </w:p>
        </w:tc>
        <w:tc>
          <w:tcPr>
            <w:tcW w:w="993" w:type="dxa"/>
            <w:shd w:val="clear" w:color="auto" w:fill="auto"/>
          </w:tcPr>
          <w:p>
            <w:pPr>
              <w:jc w:val="center"/>
              <w:rPr>
                <w:color w:val="auto"/>
                <w:shd w:val="clear" w:color="auto" w:fill="auto"/>
              </w:rPr>
            </w:pPr>
            <w:r>
              <w:rPr>
                <w:rFonts w:hint="eastAsia" w:cs="宋体" w:asciiTheme="minorEastAsia" w:hAnsiTheme="minorEastAsia"/>
                <w:color w:val="auto"/>
                <w:kern w:val="0"/>
                <w:szCs w:val="21"/>
                <w:shd w:val="clear" w:color="auto" w:fill="auto"/>
              </w:rPr>
              <w:t>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56</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12英寸30CM(同上）</w:t>
            </w:r>
          </w:p>
        </w:tc>
        <w:tc>
          <w:tcPr>
            <w:tcW w:w="993" w:type="dxa"/>
            <w:shd w:val="clear" w:color="auto" w:fill="auto"/>
          </w:tcPr>
          <w:p>
            <w:pPr>
              <w:jc w:val="center"/>
              <w:rPr>
                <w:color w:val="auto"/>
                <w:shd w:val="clear" w:color="auto" w:fill="auto"/>
              </w:rPr>
            </w:pPr>
            <w:r>
              <w:rPr>
                <w:rFonts w:hint="eastAsia" w:cs="宋体" w:asciiTheme="minorEastAsia" w:hAnsiTheme="minorEastAsia"/>
                <w:color w:val="auto"/>
                <w:kern w:val="0"/>
                <w:szCs w:val="21"/>
                <w:shd w:val="clear" w:color="auto" w:fill="auto"/>
              </w:rPr>
              <w:t>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57</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15英寸38CM(同上）</w:t>
            </w:r>
          </w:p>
        </w:tc>
        <w:tc>
          <w:tcPr>
            <w:tcW w:w="993" w:type="dxa"/>
            <w:shd w:val="clear" w:color="auto" w:fill="auto"/>
          </w:tcPr>
          <w:p>
            <w:pPr>
              <w:jc w:val="center"/>
              <w:rPr>
                <w:color w:val="auto"/>
                <w:shd w:val="clear" w:color="auto" w:fill="auto"/>
              </w:rPr>
            </w:pPr>
            <w:r>
              <w:rPr>
                <w:rFonts w:hint="eastAsia" w:cs="宋体" w:asciiTheme="minorEastAsia" w:hAnsiTheme="minorEastAsia"/>
                <w:color w:val="auto"/>
                <w:kern w:val="0"/>
                <w:szCs w:val="21"/>
                <w:shd w:val="clear" w:color="auto" w:fill="auto"/>
              </w:rPr>
              <w:t>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58</w:t>
            </w:r>
          </w:p>
        </w:tc>
        <w:tc>
          <w:tcPr>
            <w:tcW w:w="1134" w:type="dxa"/>
            <w:vMerge w:val="continue"/>
            <w:shd w:val="clear" w:color="auto" w:fill="auto"/>
            <w:vAlign w:val="center"/>
          </w:tcPr>
          <w:p>
            <w:pPr>
              <w:jc w:val="center"/>
              <w:rPr>
                <w:rFonts w:asciiTheme="minorEastAsia" w:hAnsiTheme="minorEastAsia"/>
                <w:color w:val="auto"/>
                <w:szCs w:val="21"/>
                <w:shd w:val="clear" w:color="auto" w:fill="auto"/>
              </w:rPr>
            </w:pP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18英寸45CM(同上）</w:t>
            </w:r>
          </w:p>
        </w:tc>
        <w:tc>
          <w:tcPr>
            <w:tcW w:w="993" w:type="dxa"/>
            <w:shd w:val="clear" w:color="auto" w:fill="auto"/>
          </w:tcPr>
          <w:p>
            <w:pPr>
              <w:jc w:val="center"/>
              <w:rPr>
                <w:color w:val="auto"/>
                <w:shd w:val="clear" w:color="auto" w:fill="auto"/>
              </w:rPr>
            </w:pPr>
            <w:r>
              <w:rPr>
                <w:rFonts w:hint="eastAsia" w:cs="宋体" w:asciiTheme="minorEastAsia" w:hAnsiTheme="minorEastAsia"/>
                <w:color w:val="auto"/>
                <w:kern w:val="0"/>
                <w:szCs w:val="21"/>
                <w:shd w:val="clear" w:color="auto" w:fill="auto"/>
              </w:rPr>
              <w:t>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59</w:t>
            </w:r>
          </w:p>
        </w:tc>
        <w:tc>
          <w:tcPr>
            <w:tcW w:w="1134" w:type="dxa"/>
            <w:shd w:val="clear" w:color="auto" w:fill="auto"/>
            <w:vAlign w:val="center"/>
          </w:tcPr>
          <w:p>
            <w:pPr>
              <w:jc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专业黑木跳箱</w:t>
            </w:r>
          </w:p>
        </w:tc>
        <w:tc>
          <w:tcPr>
            <w:tcW w:w="11228" w:type="dxa"/>
            <w:shd w:val="clear" w:color="auto" w:fill="auto"/>
            <w:vAlign w:val="center"/>
          </w:tcPr>
          <w:p>
            <w:pPr>
              <w:widowControl/>
              <w:jc w:val="left"/>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新款木质跳箱，</w:t>
            </w:r>
            <w:r>
              <w:rPr>
                <w:rFonts w:hint="eastAsia" w:cs="宋体" w:asciiTheme="minorEastAsia" w:hAnsiTheme="minorEastAsia"/>
                <w:color w:val="auto"/>
                <w:szCs w:val="21"/>
                <w:shd w:val="clear" w:color="auto" w:fill="auto"/>
              </w:rPr>
              <w:t>原材料的高密度特点，赋予了跳箱较好的稳定性耐用性。具有较强的抗压能力和较高的承重。打湿更防滑 ，平衡稳如山，表面横向和纵向纹理较复杂，当练习中出现的汗水与跳箱接触，不再担心它的耐脏度，随时清洁，在最完美的状态下练习</w:t>
            </w:r>
            <w:r>
              <w:rPr>
                <w:rFonts w:hint="eastAsia" w:cs="宋体" w:asciiTheme="minorEastAsia" w:hAnsiTheme="minorEastAsia"/>
                <w:color w:val="auto"/>
                <w:kern w:val="0"/>
                <w:szCs w:val="21"/>
                <w:shd w:val="clear" w:color="auto" w:fill="auto"/>
              </w:rPr>
              <w:t>/50cm,60cm，75cm</w:t>
            </w:r>
          </w:p>
        </w:tc>
        <w:tc>
          <w:tcPr>
            <w:tcW w:w="993" w:type="dxa"/>
            <w:shd w:val="clear" w:color="auto" w:fill="auto"/>
            <w:vAlign w:val="center"/>
          </w:tcPr>
          <w:p>
            <w:pPr>
              <w:widowControl/>
              <w:jc w:val="center"/>
              <w:textAlignment w:val="cente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3套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1"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60</w:t>
            </w:r>
          </w:p>
        </w:tc>
        <w:tc>
          <w:tcPr>
            <w:tcW w:w="1134"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攀索训练机</w:t>
            </w:r>
          </w:p>
        </w:tc>
        <w:tc>
          <w:tcPr>
            <w:tcW w:w="11228" w:type="dxa"/>
            <w:shd w:val="clear" w:color="auto" w:fill="auto"/>
            <w:vAlign w:val="center"/>
          </w:tcPr>
          <w:p>
            <w:pPr>
              <w:numPr>
                <w:ilvl w:val="0"/>
                <w:numId w:val="25"/>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进口品牌</w:t>
            </w:r>
          </w:p>
          <w:p>
            <w:pPr>
              <w:numPr>
                <w:ilvl w:val="0"/>
                <w:numId w:val="25"/>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DMB动态电磁制动系统：采用专利DMB动态电磁制动系统，可以持续、即时地自动改变阻力，从而帮助用户在最佳发力点发挥最大的拉力，在非最佳发力点瞬间降低攀索阻力，最终确保运动表现的一致性以及每个动作都在最佳阻力下进行。</w:t>
            </w:r>
          </w:p>
          <w:p>
            <w:pPr>
              <w:numPr>
                <w:ilvl w:val="0"/>
                <w:numId w:val="25"/>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可进行多模式训练-水平、斜向、垂直以及逆向拉动绳索。</w:t>
            </w:r>
          </w:p>
          <w:p>
            <w:pPr>
              <w:numPr>
                <w:ilvl w:val="0"/>
                <w:numId w:val="25"/>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绳索调节滑动器调节方便，随时方便用户进行力量、有氧和功能性训练的方式转换。</w:t>
            </w:r>
          </w:p>
          <w:p>
            <w:pPr>
              <w:numPr>
                <w:ilvl w:val="0"/>
                <w:numId w:val="25"/>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可坐姿，站姿训练</w:t>
            </w:r>
          </w:p>
          <w:p>
            <w:pPr>
              <w:numPr>
                <w:ilvl w:val="0"/>
                <w:numId w:val="25"/>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三种训练模式选择，自锁式模式转换轮轴箱</w:t>
            </w:r>
          </w:p>
          <w:p>
            <w:pPr>
              <w:numPr>
                <w:ilvl w:val="0"/>
                <w:numId w:val="25"/>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▲阻力范围：0.5- 90.7kg</w:t>
            </w:r>
          </w:p>
          <w:p>
            <w:pPr>
              <w:numPr>
                <w:ilvl w:val="0"/>
                <w:numId w:val="25"/>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七级阻力调节</w:t>
            </w:r>
          </w:p>
          <w:p>
            <w:pPr>
              <w:numPr>
                <w:ilvl w:val="0"/>
                <w:numId w:val="25"/>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▲电子屏显——距离、时间、速度、卡路里消耗量</w:t>
            </w:r>
          </w:p>
        </w:tc>
        <w:tc>
          <w:tcPr>
            <w:tcW w:w="993"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519"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61</w:t>
            </w:r>
          </w:p>
        </w:tc>
        <w:tc>
          <w:tcPr>
            <w:tcW w:w="1134"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多站位360综合训练架</w:t>
            </w:r>
          </w:p>
        </w:tc>
        <w:tc>
          <w:tcPr>
            <w:tcW w:w="11228" w:type="dxa"/>
            <w:shd w:val="clear" w:color="auto" w:fill="auto"/>
            <w:vAlign w:val="center"/>
          </w:tcPr>
          <w:p>
            <w:pPr>
              <w:numPr>
                <w:ilvl w:val="0"/>
                <w:numId w:val="26"/>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进口品牌</w:t>
            </w:r>
          </w:p>
          <w:p>
            <w:pPr>
              <w:numPr>
                <w:ilvl w:val="0"/>
                <w:numId w:val="26"/>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钢索和滑轮：已润滑的 7 x 19 股结构，尼龙护套线缆符合美国军用标准；直径 11 cm (4-1/2") 和 15 cm (6") ，注入玻璃纤维的尼龙滑轮，带密封轴承,</w:t>
            </w:r>
          </w:p>
          <w:p>
            <w:pPr>
              <w:numPr>
                <w:ilvl w:val="0"/>
                <w:numId w:val="26"/>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★配重片和导杆：实心钢材配重片：顶部的配重片上安装了自润滑式衬套；直径11mm (7/16") 的重量选择器卡栓在磁力作用下锁定到位，并连接到训练架防止脱落；增量配重系统集成到顶部配重片。 用户简单地转动转盘，就可选择以 2.5kg (5 lbs)、5kg (10 lbs) 或 7.5kg (15 lbs）增加重量以递增阻力</w:t>
            </w:r>
          </w:p>
          <w:p>
            <w:pPr>
              <w:numPr>
                <w:ilvl w:val="0"/>
                <w:numId w:val="26"/>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护罩：后置完整护罩和滑轮盖,</w:t>
            </w:r>
          </w:p>
          <w:p>
            <w:pPr>
              <w:numPr>
                <w:ilvl w:val="0"/>
                <w:numId w:val="26"/>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★机架：11-gaguge钢架确保最佳的结构完整性；每个机架表面都进行了静电喷塑处理，以确保获得最好的附着力和耐久性</w:t>
            </w:r>
          </w:p>
          <w:p>
            <w:pPr>
              <w:numPr>
                <w:ilvl w:val="0"/>
                <w:numId w:val="26"/>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★训练区功能包含：</w:t>
            </w:r>
          </w:p>
          <w:p>
            <w:p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 xml:space="preserve">1个右侧滑轮训练站  2个双向训练站                                                                                       1个弹力床训练站    1个悬吊训练杆                                         </w:t>
            </w:r>
          </w:p>
          <w:p>
            <w:p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1个新款旋转轴      1个拳击袋连接架</w:t>
            </w:r>
          </w:p>
          <w:p>
            <w:p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1个引体向上训练杆  1个双杠支撑杆</w:t>
            </w:r>
          </w:p>
          <w:p>
            <w:p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1个台阶训练板</w:t>
            </w:r>
          </w:p>
          <w:p>
            <w:pPr>
              <w:numPr>
                <w:ilvl w:val="0"/>
                <w:numId w:val="26"/>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可6人同时使用。</w:t>
            </w:r>
          </w:p>
        </w:tc>
        <w:tc>
          <w:tcPr>
            <w:tcW w:w="993"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472"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62</w:t>
            </w:r>
          </w:p>
        </w:tc>
        <w:tc>
          <w:tcPr>
            <w:tcW w:w="1134"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水阻划船器</w:t>
            </w:r>
          </w:p>
        </w:tc>
        <w:tc>
          <w:tcPr>
            <w:tcW w:w="11228" w:type="dxa"/>
            <w:shd w:val="clear" w:color="auto" w:fill="auto"/>
          </w:tcPr>
          <w:p>
            <w:pPr>
              <w:numPr>
                <w:ilvl w:val="0"/>
                <w:numId w:val="27"/>
              </w:numP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进口品牌</w:t>
            </w:r>
          </w:p>
          <w:p>
            <w:pPr>
              <w:numPr>
                <w:ilvl w:val="0"/>
                <w:numId w:val="27"/>
              </w:numP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★水阻技术的阻力系统</w:t>
            </w:r>
          </w:p>
          <w:p>
            <w:pPr>
              <w:numPr>
                <w:ilvl w:val="0"/>
                <w:numId w:val="27"/>
              </w:numP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▲具有不同的阻力级别能够满足不同人群的需求。</w:t>
            </w:r>
          </w:p>
          <w:p>
            <w:pPr>
              <w:numPr>
                <w:ilvl w:val="0"/>
                <w:numId w:val="27"/>
              </w:numP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▲设备可以站立式储存，节省空间,</w:t>
            </w:r>
          </w:p>
          <w:p>
            <w:pPr>
              <w:numPr>
                <w:ilvl w:val="0"/>
                <w:numId w:val="27"/>
              </w:numP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★配置训练数据显示器，电源要求：2节5号电池</w:t>
            </w:r>
          </w:p>
          <w:p>
            <w:pPr>
              <w:numPr>
                <w:ilvl w:val="0"/>
                <w:numId w:val="27"/>
              </w:numP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尺寸(195x 80 x 100) cm</w:t>
            </w:r>
            <w:r>
              <w:rPr>
                <w:rFonts w:hint="eastAsia" w:asciiTheme="minorEastAsia" w:hAnsiTheme="minorEastAsia"/>
                <w:color w:val="auto"/>
                <w:szCs w:val="21"/>
                <w:shd w:val="clear" w:color="auto" w:fill="auto"/>
                <w:vertAlign w:val="superscript"/>
              </w:rPr>
              <w:t>3</w:t>
            </w:r>
          </w:p>
          <w:p>
            <w:pPr>
              <w:numPr>
                <w:ilvl w:val="0"/>
                <w:numId w:val="27"/>
              </w:numP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承重150KG</w:t>
            </w:r>
          </w:p>
          <w:p>
            <w:pPr>
              <w:numPr>
                <w:ilvl w:val="0"/>
                <w:numId w:val="27"/>
              </w:numP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★阻力等级：16级别选择</w:t>
            </w:r>
          </w:p>
        </w:tc>
        <w:tc>
          <w:tcPr>
            <w:tcW w:w="993"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99"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63</w:t>
            </w:r>
          </w:p>
        </w:tc>
        <w:tc>
          <w:tcPr>
            <w:tcW w:w="1134"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震动按摩滚</w:t>
            </w:r>
          </w:p>
        </w:tc>
        <w:tc>
          <w:tcPr>
            <w:tcW w:w="11228" w:type="dxa"/>
            <w:shd w:val="clear" w:color="auto" w:fill="auto"/>
            <w:vAlign w:val="center"/>
          </w:tcPr>
          <w:p>
            <w:p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进口品牌</w:t>
            </w:r>
          </w:p>
          <w:p>
            <w:p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可用于足部、小腿后群、膝关节周围、大腿前群后群、髋关节、后背、肩部、手臂肌肉的放松。</w:t>
            </w:r>
          </w:p>
          <w:p>
            <w:pPr>
              <w:numPr>
                <w:ilvl w:val="0"/>
                <w:numId w:val="28"/>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提供高强度和高频率振动，是理想的运动前热身，运动后恢复产品；</w:t>
            </w:r>
          </w:p>
          <w:p>
            <w:pPr>
              <w:numPr>
                <w:ilvl w:val="0"/>
                <w:numId w:val="28"/>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提供3速可调的振动模式：28Hz，32Hz，38Hz；</w:t>
            </w:r>
          </w:p>
          <w:p>
            <w:pPr>
              <w:numPr>
                <w:ilvl w:val="0"/>
                <w:numId w:val="28"/>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德国设计制造的聚丙烯带纹路外壳，能有效地将最大振动作用于人体；</w:t>
            </w:r>
          </w:p>
          <w:p>
            <w:pPr>
              <w:numPr>
                <w:ilvl w:val="0"/>
                <w:numId w:val="28"/>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16.8可充电锂电池供电，充电一次可使用超过2小时。可随时进行充电，不会影响电池寿命；</w:t>
            </w:r>
          </w:p>
          <w:p>
            <w:pPr>
              <w:numPr>
                <w:ilvl w:val="0"/>
                <w:numId w:val="28"/>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电机上配有电量指示灯，提示电量水平。内置定时功能，10分钟自动暂停，有助于保证放松训练周期；</w:t>
            </w:r>
          </w:p>
          <w:p>
            <w:pPr>
              <w:numPr>
                <w:ilvl w:val="0"/>
                <w:numId w:val="28"/>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可用于足部、小腿后群、膝关节周围、大腿前群后群、髋关节、后背、肩部、手臂肌肉的放松。</w:t>
            </w:r>
          </w:p>
        </w:tc>
        <w:tc>
          <w:tcPr>
            <w:tcW w:w="993"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259"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64</w:t>
            </w:r>
          </w:p>
        </w:tc>
        <w:tc>
          <w:tcPr>
            <w:tcW w:w="1134"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震动按摩球</w:t>
            </w:r>
          </w:p>
        </w:tc>
        <w:tc>
          <w:tcPr>
            <w:tcW w:w="11228" w:type="dxa"/>
            <w:shd w:val="clear" w:color="auto" w:fill="auto"/>
            <w:vAlign w:val="center"/>
          </w:tcPr>
          <w:p>
            <w:p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进口品牌</w:t>
            </w:r>
          </w:p>
          <w:p>
            <w:pPr>
              <w:numPr>
                <w:ilvl w:val="0"/>
                <w:numId w:val="29"/>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用于运动前热身和运动后恢复，通过局部振动治疗，可增加活动范围、提高灵活性、促进循环；</w:t>
            </w:r>
          </w:p>
          <w:p>
            <w:pPr>
              <w:numPr>
                <w:ilvl w:val="0"/>
                <w:numId w:val="29"/>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通过数字电路控制，提供3种可调速度，可根据个人偏好进行选择和调节；</w:t>
            </w:r>
          </w:p>
          <w:p>
            <w:pPr>
              <w:numPr>
                <w:ilvl w:val="0"/>
                <w:numId w:val="29"/>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高强度振动以高效的方式传导到接触部位；</w:t>
            </w:r>
          </w:p>
          <w:p>
            <w:pPr>
              <w:numPr>
                <w:ilvl w:val="0"/>
                <w:numId w:val="29"/>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▲小巧便携，适合出行携带；</w:t>
            </w:r>
          </w:p>
          <w:p>
            <w:pPr>
              <w:numPr>
                <w:ilvl w:val="0"/>
                <w:numId w:val="29"/>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▲带纹理的橡胶表面，使振动治疗定位更准确；</w:t>
            </w:r>
          </w:p>
          <w:p>
            <w:pPr>
              <w:numPr>
                <w:ilvl w:val="0"/>
                <w:numId w:val="29"/>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可充电锂电池充电一次使用超过两小时；配备AC充电器；</w:t>
            </w:r>
          </w:p>
          <w:p>
            <w:pPr>
              <w:numPr>
                <w:ilvl w:val="0"/>
                <w:numId w:val="29"/>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通过有效利用自身体重进行肌筋膜放松，来缓解紧张；</w:t>
            </w:r>
          </w:p>
          <w:p>
            <w:pPr>
              <w:numPr>
                <w:ilvl w:val="0"/>
                <w:numId w:val="29"/>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操作方便，使用地点灵活，可在场边或家里使用；受众广，任何想要改善自身健康或体能水平的人都可以使用；</w:t>
            </w:r>
          </w:p>
          <w:p>
            <w:pPr>
              <w:numPr>
                <w:ilvl w:val="0"/>
                <w:numId w:val="29"/>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可用于后背，髋关节，臀部，肩膀，脚部，腘绳肌等肌肉集中的部位。</w:t>
            </w:r>
          </w:p>
        </w:tc>
        <w:tc>
          <w:tcPr>
            <w:tcW w:w="993"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542"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65</w:t>
            </w:r>
          </w:p>
        </w:tc>
        <w:tc>
          <w:tcPr>
            <w:tcW w:w="1134"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悬吊训练绳</w:t>
            </w:r>
          </w:p>
        </w:tc>
        <w:tc>
          <w:tcPr>
            <w:tcW w:w="11228" w:type="dxa"/>
            <w:shd w:val="clear" w:color="auto" w:fill="auto"/>
          </w:tcPr>
          <w:p>
            <w:pPr>
              <w:numPr>
                <w:ilvl w:val="0"/>
                <w:numId w:val="30"/>
              </w:numPr>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进口品牌</w:t>
            </w:r>
          </w:p>
          <w:p>
            <w:pPr>
              <w:numPr>
                <w:ilvl w:val="0"/>
                <w:numId w:val="30"/>
              </w:numP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TRX悬挂训练专业组合</w:t>
            </w:r>
          </w:p>
          <w:p>
            <w:pPr>
              <w:numPr>
                <w:ilvl w:val="0"/>
                <w:numId w:val="30"/>
              </w:numP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TRX训练工具重量轻，方便携带，可以在任何地点使用。</w:t>
            </w:r>
          </w:p>
          <w:p>
            <w:pPr>
              <w:numPr>
                <w:ilvl w:val="0"/>
                <w:numId w:val="30"/>
              </w:numP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工具重量：0.6公斤</w:t>
            </w:r>
          </w:p>
          <w:p>
            <w:pPr>
              <w:numPr>
                <w:ilvl w:val="0"/>
                <w:numId w:val="30"/>
              </w:numP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▲最大承重：580公斤</w:t>
            </w:r>
          </w:p>
          <w:p>
            <w:pPr>
              <w:numPr>
                <w:ilvl w:val="0"/>
                <w:numId w:val="30"/>
              </w:numP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▲训练带材质：工业级聚酯纤维，内加防滑设计在不同的运动幅度下维护提供功能性支撑。</w:t>
            </w:r>
          </w:p>
          <w:p>
            <w:pPr>
              <w:numPr>
                <w:ilvl w:val="0"/>
                <w:numId w:val="30"/>
              </w:numP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TRX PRO PACK套件内附：TRX悬挂训练绳索、TRX门档扣、训练DVD、训练指导手册、TRX网兜</w:t>
            </w:r>
          </w:p>
        </w:tc>
        <w:tc>
          <w:tcPr>
            <w:tcW w:w="993"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15根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99" w:hRule="atLeast"/>
        </w:trPr>
        <w:tc>
          <w:tcPr>
            <w:tcW w:w="787"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66</w:t>
            </w:r>
          </w:p>
        </w:tc>
        <w:tc>
          <w:tcPr>
            <w:tcW w:w="1134"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电子脊柱测量评估系统</w:t>
            </w:r>
          </w:p>
        </w:tc>
        <w:tc>
          <w:tcPr>
            <w:tcW w:w="11228" w:type="dxa"/>
            <w:shd w:val="clear" w:color="auto" w:fill="auto"/>
            <w:vAlign w:val="center"/>
          </w:tcPr>
          <w:p>
            <w:pPr>
              <w:pStyle w:val="10"/>
              <w:ind w:firstLine="0" w:firstLineChars="0"/>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进口品牌</w:t>
            </w:r>
          </w:p>
          <w:p>
            <w:pPr>
              <w:pStyle w:val="10"/>
              <w:ind w:firstLine="0" w:firstLineChars="0"/>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★测试指标</w:t>
            </w:r>
          </w:p>
          <w:p>
            <w:pPr>
              <w:pStyle w:val="10"/>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a、脊柱侧弯：ATI（躯干倾斜角）测量；</w:t>
            </w:r>
          </w:p>
          <w:p>
            <w:pPr>
              <w:pStyle w:val="10"/>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b、驼背：脊柱矢状面曲度测量；</w:t>
            </w:r>
          </w:p>
          <w:p>
            <w:pPr>
              <w:pStyle w:val="10"/>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c、活动能力：脊柱、颈椎的三维活动度测量；</w:t>
            </w:r>
          </w:p>
          <w:p>
            <w:pPr>
              <w:pStyle w:val="10"/>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d、身体姿势分析：长短腿、盆骨倾斜、斜肩等。</w:t>
            </w:r>
          </w:p>
          <w:p>
            <w:pPr>
              <w:pStyle w:val="10"/>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e、定性测试，便于通过运动处方来进行纠正。</w:t>
            </w:r>
          </w:p>
          <w:p>
            <w:pPr>
              <w:numPr>
                <w:ilvl w:val="0"/>
                <w:numId w:val="31"/>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技术参数</w:t>
            </w:r>
          </w:p>
          <w:p>
            <w:pPr>
              <w:numPr>
                <w:ilvl w:val="0"/>
                <w:numId w:val="32"/>
              </w:numPr>
              <w:ind w:hanging="8"/>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测试技术：三维电子重力角度感应技术；</w:t>
            </w:r>
          </w:p>
          <w:p>
            <w:pPr>
              <w:numPr>
                <w:ilvl w:val="0"/>
                <w:numId w:val="32"/>
              </w:numPr>
              <w:ind w:hanging="8"/>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 xml:space="preserve"> 便携、无辐射、实时、准确的评估及跟踪脊柱畸形、姿势异常、活动障碍等；</w:t>
            </w:r>
          </w:p>
          <w:p>
            <w:pPr>
              <w:numPr>
                <w:ilvl w:val="0"/>
                <w:numId w:val="32"/>
              </w:numPr>
              <w:ind w:hanging="8"/>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 xml:space="preserve"> 可检测项目：脊柱侧弯ATI测量，驼背脊柱矢状面角度测量，身体ROM（活动度：颈椎、肩部、腰部）的测量，身体姿势平衡度分析，长短腿、盆骨倾斜、斜肩等；</w:t>
            </w:r>
          </w:p>
          <w:p>
            <w:pPr>
              <w:numPr>
                <w:ilvl w:val="0"/>
                <w:numId w:val="31"/>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▲显示屏：LCD；</w:t>
            </w:r>
          </w:p>
          <w:p>
            <w:pPr>
              <w:numPr>
                <w:ilvl w:val="0"/>
                <w:numId w:val="31"/>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尺寸：180mm×85mm×25mm； 重量：250g；</w:t>
            </w:r>
          </w:p>
          <w:p>
            <w:pPr>
              <w:numPr>
                <w:ilvl w:val="0"/>
                <w:numId w:val="31"/>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测量准确度:已测同向角度之间的误差范围在±0.5º 以内；</w:t>
            </w:r>
          </w:p>
          <w:p>
            <w:pPr>
              <w:numPr>
                <w:ilvl w:val="0"/>
                <w:numId w:val="31"/>
              </w:numPr>
              <w:jc w:val="left"/>
              <w:rPr>
                <w:rFonts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w:t>
            </w:r>
            <w:r>
              <w:rPr>
                <w:rFonts w:hint="eastAsia" w:asciiTheme="minorEastAsia" w:hAnsiTheme="minorEastAsia"/>
                <w:color w:val="auto"/>
                <w:szCs w:val="21"/>
                <w:shd w:val="clear" w:color="auto" w:fill="auto"/>
              </w:rPr>
              <w:t>测量角度范围：0-90°；</w:t>
            </w:r>
          </w:p>
          <w:p>
            <w:pPr>
              <w:numPr>
                <w:ilvl w:val="0"/>
                <w:numId w:val="31"/>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▲电源：内置可充式电锂电池；</w:t>
            </w:r>
          </w:p>
          <w:p>
            <w:pPr>
              <w:numPr>
                <w:ilvl w:val="0"/>
                <w:numId w:val="31"/>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▲测试速度快，测试时间小于1分钟；</w:t>
            </w:r>
          </w:p>
          <w:p>
            <w:pPr>
              <w:numPr>
                <w:ilvl w:val="0"/>
                <w:numId w:val="31"/>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使用简单方便：护士、脊柱按摩医师、健身教练，理疗师与医师都能使用SpineScan电子脊柱测量仪；</w:t>
            </w:r>
          </w:p>
          <w:p>
            <w:pPr>
              <w:numPr>
                <w:ilvl w:val="0"/>
                <w:numId w:val="31"/>
              </w:numPr>
              <w:jc w:val="left"/>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设备工作条件: 温度15-45°C , 相对湿度 20~80%RH, 大气压范围 700 hPa-1060hPa；</w:t>
            </w:r>
          </w:p>
        </w:tc>
        <w:tc>
          <w:tcPr>
            <w:tcW w:w="993" w:type="dxa"/>
            <w:shd w:val="clear" w:color="auto" w:fill="auto"/>
            <w:vAlign w:val="center"/>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277" w:hRule="atLeast"/>
        </w:trPr>
        <w:tc>
          <w:tcPr>
            <w:tcW w:w="787" w:type="dxa"/>
            <w:shd w:val="clear" w:color="auto" w:fill="auto"/>
          </w:tcPr>
          <w:p>
            <w:pPr>
              <w:jc w:val="center"/>
              <w:rPr>
                <w:rFonts w:asciiTheme="minorEastAsia" w:hAnsiTheme="minorEastAsia"/>
                <w:color w:val="auto"/>
                <w:szCs w:val="21"/>
                <w:shd w:val="clear" w:color="auto" w:fill="auto"/>
              </w:rPr>
            </w:pPr>
            <w:r>
              <w:rPr>
                <w:rFonts w:hint="eastAsia" w:asciiTheme="minorEastAsia" w:hAnsiTheme="minorEastAsia"/>
                <w:color w:val="auto"/>
                <w:szCs w:val="21"/>
                <w:shd w:val="clear" w:color="auto" w:fill="auto"/>
              </w:rPr>
              <w:t>67</w:t>
            </w:r>
          </w:p>
        </w:tc>
        <w:tc>
          <w:tcPr>
            <w:tcW w:w="1134" w:type="dxa"/>
            <w:shd w:val="clear" w:color="auto" w:fill="auto"/>
          </w:tcPr>
          <w:p>
            <w:pPr>
              <w:widowControl/>
              <w:jc w:val="left"/>
              <w:rPr>
                <w:rFonts w:cs="宋体" w:asciiTheme="minorEastAsia" w:hAnsiTheme="minorEastAsia"/>
                <w:color w:val="auto"/>
                <w:szCs w:val="21"/>
                <w:shd w:val="clear" w:color="auto" w:fill="auto"/>
              </w:rPr>
            </w:pPr>
            <w:r>
              <w:rPr>
                <w:rFonts w:hint="eastAsia" w:cs="Times New Roman" w:asciiTheme="minorEastAsia" w:hAnsiTheme="minorEastAsia"/>
                <w:color w:val="auto"/>
                <w:szCs w:val="21"/>
                <w:shd w:val="clear" w:color="auto" w:fill="auto"/>
              </w:rPr>
              <w:t>多媒体触控一体机</w:t>
            </w:r>
          </w:p>
        </w:tc>
        <w:tc>
          <w:tcPr>
            <w:tcW w:w="11228" w:type="dxa"/>
            <w:shd w:val="clear" w:color="auto" w:fill="auto"/>
          </w:tcPr>
          <w:p>
            <w:pPr>
              <w:spacing w:line="0" w:lineRule="atLeast"/>
              <w:jc w:val="left"/>
              <w:rPr>
                <w:rFonts w:cs="Times New Roman" w:asciiTheme="minorEastAsia" w:hAnsiTheme="minorEastAsia"/>
                <w:color w:val="auto"/>
                <w:szCs w:val="21"/>
                <w:shd w:val="clear" w:color="auto" w:fill="auto"/>
              </w:rPr>
            </w:pPr>
            <w:r>
              <w:rPr>
                <w:rFonts w:hint="eastAsia" w:cs="Times New Roman" w:asciiTheme="minorEastAsia" w:hAnsiTheme="minorEastAsia"/>
                <w:color w:val="auto"/>
                <w:szCs w:val="21"/>
                <w:shd w:val="clear" w:color="auto" w:fill="auto"/>
              </w:rPr>
              <w:t>1、▲屏幕要求：84吋A规LED液晶屏，图像物理分辨率达3840★2160及以上，显示性能满足UD超高清点对点要求。</w:t>
            </w:r>
          </w:p>
          <w:p>
            <w:pPr>
              <w:spacing w:line="0" w:lineRule="atLeast"/>
              <w:jc w:val="left"/>
              <w:rPr>
                <w:rFonts w:cs="Times New Roman" w:asciiTheme="minorEastAsia" w:hAnsiTheme="minorEastAsia"/>
                <w:color w:val="auto"/>
                <w:szCs w:val="21"/>
                <w:shd w:val="clear" w:color="auto" w:fill="auto"/>
              </w:rPr>
            </w:pPr>
            <w:r>
              <w:rPr>
                <w:rFonts w:hint="eastAsia" w:cs="Times New Roman" w:asciiTheme="minorEastAsia" w:hAnsiTheme="minorEastAsia"/>
                <w:color w:val="auto"/>
                <w:szCs w:val="21"/>
                <w:shd w:val="clear" w:color="auto" w:fill="auto"/>
              </w:rPr>
              <w:t>2、▲灰度：屏幕显示灰度分辨等级达到128灰阶以上，保证画面显示效果细腻， 对比度≥5000：1；亮度≥500cd/m</w:t>
            </w:r>
            <w:r>
              <w:rPr>
                <w:rFonts w:hint="eastAsia" w:cs="Times New Roman" w:asciiTheme="minorEastAsia" w:hAnsiTheme="minorEastAsia"/>
                <w:color w:val="auto"/>
                <w:szCs w:val="21"/>
                <w:shd w:val="clear" w:color="auto" w:fill="auto"/>
                <w:vertAlign w:val="superscript"/>
              </w:rPr>
              <w:t>2</w:t>
            </w:r>
            <w:r>
              <w:rPr>
                <w:rFonts w:hint="eastAsia" w:cs="Times New Roman" w:asciiTheme="minorEastAsia" w:hAnsiTheme="minorEastAsia"/>
                <w:color w:val="auto"/>
                <w:szCs w:val="21"/>
                <w:shd w:val="clear" w:color="auto" w:fill="auto"/>
              </w:rPr>
              <w:t>。</w:t>
            </w:r>
          </w:p>
          <w:p>
            <w:pPr>
              <w:spacing w:line="0" w:lineRule="atLeast"/>
              <w:jc w:val="left"/>
              <w:rPr>
                <w:rFonts w:cs="宋体" w:asciiTheme="minorEastAsia" w:hAnsiTheme="minorEastAsia"/>
                <w:color w:val="auto"/>
                <w:szCs w:val="21"/>
                <w:shd w:val="clear" w:color="auto" w:fill="auto"/>
              </w:rPr>
            </w:pPr>
            <w:r>
              <w:rPr>
                <w:rFonts w:hint="eastAsia" w:cs="Times New Roman" w:asciiTheme="minorEastAsia" w:hAnsiTheme="minorEastAsia"/>
                <w:color w:val="auto"/>
                <w:szCs w:val="21"/>
                <w:shd w:val="clear" w:color="auto" w:fill="auto"/>
              </w:rPr>
              <w:t>3、整机可视角度达到178°；输入端子:≥3路VGA；≥3路Audio；≥1路AV；≥3路HDMI；≥1路TV RF；≥4路TV 多媒体USB；≥1路RS232接口；≥1路RJ45。输出端子：≥1路耳机；≥1路VGA；≥1路同轴输出。</w:t>
            </w:r>
          </w:p>
        </w:tc>
        <w:tc>
          <w:tcPr>
            <w:tcW w:w="993" w:type="dxa"/>
            <w:shd w:val="clear" w:color="auto" w:fill="auto"/>
            <w:vAlign w:val="center"/>
          </w:tcPr>
          <w:p>
            <w:pPr>
              <w:widowControl/>
              <w:jc w:val="center"/>
              <w:rPr>
                <w:rFonts w:cs="宋体" w:asciiTheme="minorEastAsia" w:hAnsiTheme="minorEastAsia"/>
                <w:color w:val="auto"/>
                <w:szCs w:val="21"/>
                <w:shd w:val="clear" w:color="auto" w:fill="auto"/>
              </w:rPr>
            </w:pPr>
            <w:r>
              <w:rPr>
                <w:rFonts w:hint="eastAsia" w:cs="宋体" w:asciiTheme="minorEastAsia" w:hAnsiTheme="minorEastAsia"/>
                <w:color w:val="auto"/>
                <w:kern w:val="0"/>
                <w:szCs w:val="21"/>
                <w:shd w:val="clear" w:color="auto" w:fill="auto"/>
              </w:rPr>
              <w:t>1台</w:t>
            </w:r>
          </w:p>
        </w:tc>
      </w:tr>
    </w:tbl>
    <w:p>
      <w:pPr>
        <w:jc w:val="left"/>
        <w:rPr>
          <w:sz w:val="28"/>
          <w:szCs w:val="36"/>
        </w:rPr>
      </w:pPr>
    </w:p>
    <w:p>
      <w:pPr>
        <w:jc w:val="left"/>
        <w:rPr>
          <w:sz w:val="28"/>
          <w:szCs w:val="36"/>
        </w:rPr>
      </w:pPr>
      <w:r>
        <w:rPr>
          <w:rFonts w:hint="eastAsia"/>
          <w:sz w:val="28"/>
          <w:szCs w:val="36"/>
        </w:rPr>
        <w:t>六、动感单车实训室</w:t>
      </w:r>
    </w:p>
    <w:tbl>
      <w:tblPr>
        <w:tblStyle w:val="9"/>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134"/>
        <w:gridCol w:w="1122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7" w:type="dxa"/>
            <w:vAlign w:val="center"/>
          </w:tcPr>
          <w:p>
            <w:pPr>
              <w:jc w:val="center"/>
              <w:rPr>
                <w:rFonts w:asciiTheme="minorEastAsia" w:hAnsiTheme="minorEastAsia"/>
                <w:szCs w:val="21"/>
              </w:rPr>
            </w:pPr>
            <w:r>
              <w:rPr>
                <w:rFonts w:hint="eastAsia" w:asciiTheme="minorEastAsia" w:hAnsiTheme="minorEastAsia"/>
                <w:szCs w:val="21"/>
              </w:rPr>
              <w:t>编号</w:t>
            </w:r>
          </w:p>
        </w:tc>
        <w:tc>
          <w:tcPr>
            <w:tcW w:w="1134" w:type="dxa"/>
            <w:vAlign w:val="center"/>
          </w:tcPr>
          <w:p>
            <w:pPr>
              <w:jc w:val="center"/>
              <w:rPr>
                <w:rFonts w:asciiTheme="minorEastAsia" w:hAnsiTheme="minorEastAsia"/>
                <w:szCs w:val="21"/>
              </w:rPr>
            </w:pPr>
            <w:r>
              <w:rPr>
                <w:rFonts w:hint="eastAsia" w:asciiTheme="minorEastAsia" w:hAnsiTheme="minorEastAsia"/>
                <w:szCs w:val="21"/>
              </w:rPr>
              <w:t>设备名称</w:t>
            </w:r>
          </w:p>
        </w:tc>
        <w:tc>
          <w:tcPr>
            <w:tcW w:w="11228" w:type="dxa"/>
            <w:vAlign w:val="center"/>
          </w:tcPr>
          <w:p>
            <w:pPr>
              <w:jc w:val="center"/>
              <w:rPr>
                <w:rFonts w:asciiTheme="minorEastAsia" w:hAnsiTheme="minorEastAsia"/>
                <w:szCs w:val="21"/>
              </w:rPr>
            </w:pPr>
            <w:r>
              <w:rPr>
                <w:rFonts w:hint="eastAsia" w:asciiTheme="minorEastAsia" w:hAnsiTheme="minorEastAsia"/>
                <w:szCs w:val="21"/>
              </w:rPr>
              <w:t>性能/参数</w:t>
            </w:r>
          </w:p>
        </w:tc>
        <w:tc>
          <w:tcPr>
            <w:tcW w:w="993" w:type="dxa"/>
            <w:vAlign w:val="center"/>
          </w:tcPr>
          <w:p>
            <w:pPr>
              <w:jc w:val="center"/>
              <w:rPr>
                <w:rFonts w:asciiTheme="minorEastAsia" w:hAnsiTheme="minorEastAsia"/>
                <w:szCs w:val="21"/>
              </w:rPr>
            </w:pPr>
            <w:r>
              <w:rPr>
                <w:rFonts w:hint="eastAsia" w:asciiTheme="minorEastAsia" w:hAnsi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5" w:hRule="atLeast"/>
        </w:trPr>
        <w:tc>
          <w:tcPr>
            <w:tcW w:w="787" w:type="dxa"/>
            <w:vAlign w:val="center"/>
          </w:tcPr>
          <w:p>
            <w:pPr>
              <w:jc w:val="center"/>
              <w:rPr>
                <w:rFonts w:asciiTheme="minorEastAsia" w:hAnsiTheme="minorEastAsia"/>
              </w:rPr>
            </w:pPr>
            <w:r>
              <w:rPr>
                <w:rFonts w:hint="eastAsia" w:asciiTheme="minorEastAsia" w:hAnsiTheme="minorEastAsia"/>
              </w:rPr>
              <w:t>1</w:t>
            </w:r>
          </w:p>
        </w:tc>
        <w:tc>
          <w:tcPr>
            <w:tcW w:w="1134" w:type="dxa"/>
            <w:vAlign w:val="center"/>
          </w:tcPr>
          <w:p>
            <w:pPr>
              <w:jc w:val="center"/>
              <w:rPr>
                <w:rFonts w:asciiTheme="minorEastAsia" w:hAnsiTheme="minorEastAsia"/>
              </w:rPr>
            </w:pPr>
            <w:r>
              <w:rPr>
                <w:rFonts w:hint="eastAsia" w:asciiTheme="minorEastAsia" w:hAnsiTheme="minorEastAsia"/>
              </w:rPr>
              <w:t>动感单车</w:t>
            </w:r>
          </w:p>
        </w:tc>
        <w:tc>
          <w:tcPr>
            <w:tcW w:w="11228" w:type="dxa"/>
            <w:vAlign w:val="center"/>
          </w:tcPr>
          <w:p>
            <w:pPr>
              <w:numPr>
                <w:ilvl w:val="0"/>
                <w:numId w:val="33"/>
              </w:numPr>
              <w:rPr>
                <w:rFonts w:asciiTheme="minorEastAsia" w:hAnsiTheme="minorEastAsia"/>
              </w:rPr>
            </w:pPr>
            <w:r>
              <w:rPr>
                <w:rFonts w:hint="eastAsia" w:cs="宋体" w:asciiTheme="minorEastAsia" w:hAnsiTheme="minorEastAsia"/>
                <w:kern w:val="0"/>
                <w:szCs w:val="21"/>
              </w:rPr>
              <w:t>★</w:t>
            </w:r>
            <w:r>
              <w:rPr>
                <w:rFonts w:hint="eastAsia" w:asciiTheme="minorEastAsia" w:hAnsiTheme="minorEastAsia"/>
              </w:rPr>
              <w:t>进口品牌</w:t>
            </w:r>
          </w:p>
          <w:p>
            <w:pPr>
              <w:numPr>
                <w:ilvl w:val="0"/>
                <w:numId w:val="33"/>
              </w:numPr>
              <w:rPr>
                <w:rFonts w:asciiTheme="minorEastAsia" w:hAnsiTheme="minorEastAsia"/>
              </w:rPr>
            </w:pPr>
            <w:r>
              <w:rPr>
                <w:rFonts w:hint="eastAsia" w:asciiTheme="minorEastAsia" w:hAnsiTheme="minorEastAsia"/>
              </w:rPr>
              <w:t>开放式多工位车把</w:t>
            </w:r>
          </w:p>
          <w:p>
            <w:pPr>
              <w:numPr>
                <w:ilvl w:val="0"/>
                <w:numId w:val="33"/>
              </w:numPr>
              <w:rPr>
                <w:rFonts w:asciiTheme="minorEastAsia" w:hAnsiTheme="minorEastAsia"/>
              </w:rPr>
            </w:pPr>
            <w:r>
              <w:rPr>
                <w:rFonts w:hint="eastAsia" w:asciiTheme="minorEastAsia" w:hAnsiTheme="minorEastAsia"/>
              </w:rPr>
              <w:t>▲坚固耐用的锻钢框架,防锈粉末涂料</w:t>
            </w:r>
          </w:p>
          <w:p>
            <w:pPr>
              <w:numPr>
                <w:ilvl w:val="0"/>
                <w:numId w:val="33"/>
              </w:numPr>
              <w:rPr>
                <w:rFonts w:asciiTheme="minorEastAsia" w:hAnsiTheme="minorEastAsia"/>
              </w:rPr>
            </w:pPr>
            <w:r>
              <w:rPr>
                <w:rFonts w:hint="eastAsia" w:asciiTheme="minorEastAsia" w:hAnsiTheme="minorEastAsia"/>
              </w:rPr>
              <w:t>▲高效飞轮，多楔带传动动力,</w:t>
            </w:r>
          </w:p>
          <w:p>
            <w:pPr>
              <w:numPr>
                <w:ilvl w:val="0"/>
                <w:numId w:val="33"/>
              </w:numPr>
              <w:rPr>
                <w:rFonts w:asciiTheme="minorEastAsia" w:hAnsiTheme="minorEastAsia"/>
              </w:rPr>
            </w:pPr>
            <w:r>
              <w:rPr>
                <w:rFonts w:hint="eastAsia" w:asciiTheme="minorEastAsia" w:hAnsiTheme="minorEastAsia"/>
              </w:rPr>
              <w:t>▲框架：钢制车身防锈蚀处理</w:t>
            </w:r>
          </w:p>
          <w:p>
            <w:pPr>
              <w:numPr>
                <w:ilvl w:val="0"/>
                <w:numId w:val="33"/>
              </w:numPr>
              <w:rPr>
                <w:rFonts w:asciiTheme="minorEastAsia" w:hAnsiTheme="minorEastAsia"/>
              </w:rPr>
            </w:pPr>
            <w:r>
              <w:rPr>
                <w:rFonts w:hint="eastAsia" w:asciiTheme="minorEastAsia" w:hAnsiTheme="minorEastAsia"/>
              </w:rPr>
              <w:t>传动系统：强大的链条传动系统为客户带来最真实的骑行体验,</w:t>
            </w:r>
          </w:p>
          <w:p>
            <w:pPr>
              <w:numPr>
                <w:ilvl w:val="0"/>
                <w:numId w:val="33"/>
              </w:numPr>
              <w:rPr>
                <w:rFonts w:asciiTheme="minorEastAsia" w:hAnsiTheme="minorEastAsia"/>
              </w:rPr>
            </w:pPr>
            <w:r>
              <w:rPr>
                <w:rFonts w:hint="eastAsia" w:asciiTheme="minorEastAsia" w:hAnsiTheme="minorEastAsia"/>
              </w:rPr>
              <w:t>▲座椅位置可微调</w:t>
            </w:r>
          </w:p>
          <w:p>
            <w:pPr>
              <w:numPr>
                <w:ilvl w:val="0"/>
                <w:numId w:val="33"/>
              </w:numPr>
              <w:rPr>
                <w:rFonts w:asciiTheme="minorEastAsia" w:hAnsiTheme="minorEastAsia"/>
              </w:rPr>
            </w:pPr>
            <w:r>
              <w:rPr>
                <w:rFonts w:hint="eastAsia" w:asciiTheme="minorEastAsia" w:hAnsiTheme="minorEastAsia"/>
              </w:rPr>
              <w:t>飞轮重量: 不小于18kg</w:t>
            </w:r>
          </w:p>
          <w:p>
            <w:pPr>
              <w:numPr>
                <w:ilvl w:val="0"/>
                <w:numId w:val="33"/>
              </w:numPr>
              <w:rPr>
                <w:rFonts w:asciiTheme="minorEastAsia" w:hAnsiTheme="minorEastAsia"/>
              </w:rPr>
            </w:pPr>
            <w:r>
              <w:rPr>
                <w:rFonts w:hint="eastAsia" w:asciiTheme="minorEastAsia" w:hAnsiTheme="minorEastAsia"/>
              </w:rPr>
              <w:t>重量： 不小于55 kg</w:t>
            </w:r>
          </w:p>
        </w:tc>
        <w:tc>
          <w:tcPr>
            <w:tcW w:w="993" w:type="dxa"/>
            <w:vAlign w:val="center"/>
          </w:tcPr>
          <w:p>
            <w:pPr>
              <w:jc w:val="center"/>
              <w:rPr>
                <w:rFonts w:asciiTheme="minorEastAsia" w:hAnsiTheme="minorEastAsia"/>
              </w:rPr>
            </w:pPr>
            <w:r>
              <w:rPr>
                <w:rFonts w:hint="eastAsia" w:asciiTheme="minorEastAsia" w:hAnsiTheme="minorEastAsia"/>
              </w:rPr>
              <w:t>25台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2" w:hRule="atLeast"/>
        </w:trPr>
        <w:tc>
          <w:tcPr>
            <w:tcW w:w="787" w:type="dxa"/>
            <w:vAlign w:val="center"/>
          </w:tcPr>
          <w:p>
            <w:pPr>
              <w:jc w:val="center"/>
              <w:rPr>
                <w:rFonts w:asciiTheme="minorEastAsia" w:hAnsiTheme="minorEastAsia"/>
              </w:rPr>
            </w:pPr>
            <w:r>
              <w:rPr>
                <w:rFonts w:hint="eastAsia" w:asciiTheme="minorEastAsia" w:hAnsiTheme="minorEastAsia"/>
              </w:rPr>
              <w:t>2</w:t>
            </w:r>
          </w:p>
        </w:tc>
        <w:tc>
          <w:tcPr>
            <w:tcW w:w="1134" w:type="dxa"/>
            <w:vAlign w:val="center"/>
          </w:tcPr>
          <w:p>
            <w:pPr>
              <w:widowControl/>
              <w:jc w:val="left"/>
              <w:textAlignment w:val="center"/>
              <w:rPr>
                <w:rFonts w:cs="宋体" w:asciiTheme="minorEastAsia" w:hAnsiTheme="minorEastAsia"/>
                <w:color w:val="000000"/>
                <w:szCs w:val="21"/>
              </w:rPr>
            </w:pPr>
            <w:r>
              <w:rPr>
                <w:rFonts w:hint="eastAsia" w:cs="宋体" w:asciiTheme="minorEastAsia" w:hAnsiTheme="minorEastAsia"/>
                <w:szCs w:val="21"/>
              </w:rPr>
              <w:t>健美操实训室装修</w:t>
            </w:r>
          </w:p>
        </w:tc>
        <w:tc>
          <w:tcPr>
            <w:tcW w:w="11228" w:type="dxa"/>
            <w:vAlign w:val="center"/>
          </w:tcPr>
          <w:p>
            <w:pPr>
              <w:widowControl/>
              <w:jc w:val="left"/>
              <w:textAlignment w:val="center"/>
              <w:rPr>
                <w:rFonts w:cs="宋体" w:asciiTheme="minorEastAsia" w:hAnsiTheme="minorEastAsia"/>
                <w:color w:val="000000"/>
                <w:szCs w:val="21"/>
              </w:rPr>
            </w:pPr>
            <w:r>
              <w:rPr>
                <w:rFonts w:hint="eastAsia" w:cs="宋体" w:asciiTheme="minorEastAsia" w:hAnsiTheme="minorEastAsia"/>
                <w:szCs w:val="21"/>
              </w:rPr>
              <w:t>实木地板，音响设计。</w:t>
            </w:r>
          </w:p>
          <w:p>
            <w:pPr>
              <w:widowControl/>
              <w:jc w:val="right"/>
              <w:textAlignment w:val="center"/>
              <w:rPr>
                <w:rFonts w:cs="宋体" w:asciiTheme="minorEastAsia" w:hAnsiTheme="minorEastAsia"/>
                <w:color w:val="000000"/>
                <w:szCs w:val="21"/>
              </w:rPr>
            </w:pPr>
            <w:r>
              <w:rPr>
                <w:rFonts w:hint="eastAsia" w:cs="宋体" w:asciiTheme="minorEastAsia" w:hAnsiTheme="minorEastAsia"/>
                <w:color w:val="000000"/>
                <w:kern w:val="0"/>
                <w:szCs w:val="21"/>
              </w:rPr>
              <w:t xml:space="preserve"> </w:t>
            </w:r>
          </w:p>
        </w:tc>
        <w:tc>
          <w:tcPr>
            <w:tcW w:w="993" w:type="dxa"/>
            <w:vAlign w:val="center"/>
          </w:tcPr>
          <w:p>
            <w:pPr>
              <w:widowControl/>
              <w:ind w:right="210"/>
              <w:jc w:val="right"/>
              <w:textAlignment w:val="center"/>
              <w:rPr>
                <w:rFonts w:cs="宋体" w:asciiTheme="minorEastAsia" w:hAnsiTheme="minorEastAsia"/>
                <w:color w:val="000000"/>
                <w:szCs w:val="21"/>
              </w:rPr>
            </w:pPr>
            <w:r>
              <w:rPr>
                <w:rFonts w:hint="eastAsia" w:cs="宋体" w:asciiTheme="minorEastAsia" w:hAnsiTheme="minorEastAsia"/>
                <w:color w:val="000000"/>
                <w:szCs w:val="21"/>
              </w:rPr>
              <w:t>70M</w:t>
            </w:r>
            <w:r>
              <w:rPr>
                <w:rFonts w:hint="eastAsia" w:cs="宋体" w:asciiTheme="minorEastAsia" w:hAnsiTheme="minorEastAsia"/>
                <w:color w:val="000000"/>
                <w:szCs w:val="21"/>
                <w:vertAlign w:val="superscript"/>
              </w:rPr>
              <w:t>2</w:t>
            </w:r>
          </w:p>
        </w:tc>
      </w:tr>
    </w:tbl>
    <w:p>
      <w:pPr>
        <w:jc w:val="left"/>
        <w:rPr>
          <w:sz w:val="28"/>
          <w:szCs w:val="36"/>
        </w:rPr>
      </w:pPr>
      <w:r>
        <w:rPr>
          <w:rFonts w:hint="eastAsia"/>
          <w:sz w:val="28"/>
          <w:szCs w:val="36"/>
        </w:rPr>
        <w:t>七、普拉提实训室</w:t>
      </w:r>
    </w:p>
    <w:tbl>
      <w:tblPr>
        <w:tblStyle w:val="9"/>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134"/>
        <w:gridCol w:w="1122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7" w:type="dxa"/>
          </w:tcPr>
          <w:p>
            <w:pPr>
              <w:jc w:val="center"/>
              <w:rPr>
                <w:rFonts w:asciiTheme="minorEastAsia" w:hAnsiTheme="minorEastAsia"/>
                <w:szCs w:val="21"/>
              </w:rPr>
            </w:pPr>
            <w:r>
              <w:rPr>
                <w:rFonts w:hint="eastAsia" w:asciiTheme="minorEastAsia" w:hAnsiTheme="minorEastAsia"/>
                <w:szCs w:val="21"/>
              </w:rPr>
              <w:t>编号</w:t>
            </w:r>
          </w:p>
        </w:tc>
        <w:tc>
          <w:tcPr>
            <w:tcW w:w="1134" w:type="dxa"/>
          </w:tcPr>
          <w:p>
            <w:pPr>
              <w:jc w:val="center"/>
              <w:rPr>
                <w:rFonts w:asciiTheme="minorEastAsia" w:hAnsiTheme="minorEastAsia"/>
                <w:szCs w:val="21"/>
              </w:rPr>
            </w:pPr>
            <w:r>
              <w:rPr>
                <w:rFonts w:hint="eastAsia" w:asciiTheme="minorEastAsia" w:hAnsiTheme="minorEastAsia"/>
                <w:szCs w:val="21"/>
              </w:rPr>
              <w:t>设备名称</w:t>
            </w:r>
          </w:p>
        </w:tc>
        <w:tc>
          <w:tcPr>
            <w:tcW w:w="11228" w:type="dxa"/>
          </w:tcPr>
          <w:p>
            <w:pPr>
              <w:jc w:val="center"/>
              <w:rPr>
                <w:rFonts w:asciiTheme="minorEastAsia" w:hAnsiTheme="minorEastAsia"/>
                <w:szCs w:val="21"/>
              </w:rPr>
            </w:pPr>
            <w:r>
              <w:rPr>
                <w:rFonts w:hint="eastAsia" w:asciiTheme="minorEastAsia" w:hAnsiTheme="minorEastAsia"/>
                <w:szCs w:val="21"/>
              </w:rPr>
              <w:t>性能/参数</w:t>
            </w:r>
          </w:p>
        </w:tc>
        <w:tc>
          <w:tcPr>
            <w:tcW w:w="993" w:type="dxa"/>
          </w:tcPr>
          <w:p>
            <w:pPr>
              <w:jc w:val="center"/>
              <w:rPr>
                <w:rFonts w:asciiTheme="minorEastAsia" w:hAnsiTheme="minorEastAsia"/>
                <w:szCs w:val="21"/>
              </w:rPr>
            </w:pPr>
            <w:r>
              <w:rPr>
                <w:rFonts w:hint="eastAsia" w:asciiTheme="minorEastAsia" w:hAnsi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6" w:hRule="atLeast"/>
        </w:trPr>
        <w:tc>
          <w:tcPr>
            <w:tcW w:w="787" w:type="dxa"/>
            <w:shd w:val="clear" w:color="auto" w:fill="auto"/>
            <w:vAlign w:val="center"/>
          </w:tcPr>
          <w:p>
            <w:pPr>
              <w:jc w:val="center"/>
              <w:rPr>
                <w:rFonts w:asciiTheme="minorEastAsia" w:hAnsiTheme="minorEastAsia"/>
                <w:szCs w:val="21"/>
              </w:rPr>
            </w:pPr>
            <w:r>
              <w:rPr>
                <w:rFonts w:hint="eastAsia" w:cs="宋体" w:asciiTheme="minorEastAsia" w:hAnsiTheme="minorEastAsia"/>
                <w:szCs w:val="21"/>
              </w:rPr>
              <w:t>1</w:t>
            </w:r>
          </w:p>
        </w:tc>
        <w:tc>
          <w:tcPr>
            <w:tcW w:w="1134" w:type="dxa"/>
            <w:shd w:val="clear" w:color="auto" w:fill="auto"/>
            <w:vAlign w:val="center"/>
          </w:tcPr>
          <w:p>
            <w:pPr>
              <w:jc w:val="center"/>
              <w:rPr>
                <w:rFonts w:asciiTheme="minorEastAsia" w:hAnsiTheme="minorEastAsia"/>
                <w:szCs w:val="21"/>
              </w:rPr>
            </w:pPr>
            <w:r>
              <w:rPr>
                <w:rFonts w:hint="eastAsia" w:cs="宋体" w:asciiTheme="minorEastAsia" w:hAnsiTheme="minorEastAsia"/>
                <w:szCs w:val="21"/>
              </w:rPr>
              <w:t>卡迪拉克组合架</w:t>
            </w:r>
          </w:p>
        </w:tc>
        <w:tc>
          <w:tcPr>
            <w:tcW w:w="11228" w:type="dxa"/>
            <w:shd w:val="clear" w:color="auto" w:fill="auto"/>
            <w:vAlign w:val="center"/>
          </w:tcPr>
          <w:p>
            <w:pPr>
              <w:pStyle w:val="5"/>
              <w:spacing w:line="23" w:lineRule="atLeast"/>
              <w:rPr>
                <w:rFonts w:cs="Hiragino Sans GB" w:asciiTheme="minorEastAsia" w:hAnsiTheme="minorEastAsia" w:eastAsiaTheme="minorEastAsia"/>
                <w:color w:val="333333"/>
                <w:sz w:val="21"/>
                <w:szCs w:val="21"/>
              </w:rPr>
            </w:pPr>
            <w:r>
              <w:rPr>
                <w:rFonts w:cs="宋体" w:asciiTheme="minorEastAsia" w:hAnsiTheme="minorEastAsia" w:eastAsiaTheme="minorEastAsia"/>
                <w:color w:val="333333"/>
                <w:sz w:val="21"/>
                <w:szCs w:val="21"/>
              </w:rPr>
              <w:t>通过对身体核心部位（有腰部和腹部肌肉组成，包括腹横肌、腹内斜肌、腹外斜肌、腹直肌、竖脊肌）的锻炼，使脊柱变的柔软有韧性。所以</w:t>
            </w:r>
            <w:r>
              <w:rPr>
                <w:rFonts w:hint="eastAsia" w:cs="宋体" w:asciiTheme="minorEastAsia" w:hAnsiTheme="minorEastAsia" w:eastAsiaTheme="minorEastAsia"/>
                <w:color w:val="333333"/>
                <w:sz w:val="21"/>
                <w:szCs w:val="21"/>
              </w:rPr>
              <w:t>Pilates运动不但改善了身体线条，还对矫正颈部和脊髓起到好的效果。</w:t>
            </w:r>
            <w:r>
              <w:rPr>
                <w:rFonts w:cs="Hiragino Sans GB" w:asciiTheme="minorEastAsia" w:hAnsiTheme="minorEastAsia" w:eastAsiaTheme="minorEastAsia"/>
                <w:color w:val="333333"/>
                <w:sz w:val="21"/>
                <w:szCs w:val="21"/>
              </w:rPr>
              <w:t>普拉提 高架平床</w:t>
            </w:r>
          </w:p>
          <w:p>
            <w:pPr>
              <w:pStyle w:val="5"/>
              <w:spacing w:line="23" w:lineRule="atLeast"/>
              <w:rPr>
                <w:rFonts w:cs="Hiragino Sans GB" w:asciiTheme="minorEastAsia" w:hAnsiTheme="minorEastAsia" w:eastAsiaTheme="minorEastAsia"/>
                <w:color w:val="333333"/>
                <w:sz w:val="21"/>
                <w:szCs w:val="21"/>
              </w:rPr>
            </w:pPr>
            <w:r>
              <w:rPr>
                <w:rFonts w:cs="Hiragino Sans GB" w:asciiTheme="minorEastAsia" w:hAnsiTheme="minorEastAsia" w:eastAsiaTheme="minorEastAsia"/>
                <w:color w:val="333333"/>
                <w:sz w:val="21"/>
                <w:szCs w:val="21"/>
              </w:rPr>
              <w:t>材料：加拿大白枫木</w:t>
            </w:r>
          </w:p>
          <w:p>
            <w:pPr>
              <w:pStyle w:val="5"/>
              <w:spacing w:line="23" w:lineRule="atLeast"/>
              <w:rPr>
                <w:rFonts w:cs="Hiragino Sans GB" w:asciiTheme="minorEastAsia" w:hAnsiTheme="minorEastAsia" w:eastAsiaTheme="minorEastAsia"/>
                <w:color w:val="333333"/>
                <w:sz w:val="21"/>
                <w:szCs w:val="21"/>
              </w:rPr>
            </w:pPr>
            <w:r>
              <w:rPr>
                <w:rFonts w:cs="Hiragino Sans GB" w:asciiTheme="minorEastAsia" w:hAnsiTheme="minorEastAsia" w:eastAsiaTheme="minorEastAsia"/>
                <w:color w:val="333333"/>
                <w:sz w:val="21"/>
                <w:szCs w:val="21"/>
              </w:rPr>
              <w:t> CE认证</w:t>
            </w:r>
          </w:p>
          <w:p>
            <w:pPr>
              <w:pStyle w:val="5"/>
              <w:spacing w:line="23" w:lineRule="atLeast"/>
              <w:rPr>
                <w:rFonts w:cs="Hiragino Sans GB" w:asciiTheme="minorEastAsia" w:hAnsiTheme="minorEastAsia" w:eastAsiaTheme="minorEastAsia"/>
                <w:color w:val="333333"/>
                <w:sz w:val="21"/>
                <w:szCs w:val="21"/>
              </w:rPr>
            </w:pPr>
            <w:r>
              <w:rPr>
                <w:rFonts w:cs="Hiragino Sans GB" w:asciiTheme="minorEastAsia" w:hAnsiTheme="minorEastAsia" w:eastAsiaTheme="minorEastAsia"/>
                <w:color w:val="333333"/>
                <w:sz w:val="21"/>
                <w:szCs w:val="21"/>
              </w:rPr>
              <w:t>胶合板箱包装</w:t>
            </w:r>
          </w:p>
        </w:tc>
        <w:tc>
          <w:tcPr>
            <w:tcW w:w="993" w:type="dxa"/>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787" w:type="dxa"/>
            <w:vAlign w:val="center"/>
          </w:tcPr>
          <w:p>
            <w:pPr>
              <w:rPr>
                <w:rFonts w:asciiTheme="minorEastAsia" w:hAnsiTheme="minorEastAsia"/>
                <w:szCs w:val="21"/>
              </w:rPr>
            </w:pPr>
            <w:r>
              <w:rPr>
                <w:rFonts w:hint="eastAsia" w:asciiTheme="minorEastAsia" w:hAnsiTheme="minorEastAsia"/>
                <w:szCs w:val="21"/>
              </w:rPr>
              <w:t>2</w:t>
            </w:r>
          </w:p>
        </w:tc>
        <w:tc>
          <w:tcPr>
            <w:tcW w:w="1134" w:type="dxa"/>
            <w:shd w:val="clear" w:color="auto" w:fill="auto"/>
            <w:vAlign w:val="center"/>
          </w:tcPr>
          <w:p>
            <w:pPr>
              <w:jc w:val="center"/>
              <w:rPr>
                <w:rFonts w:asciiTheme="minorEastAsia" w:hAnsiTheme="minorEastAsia"/>
                <w:szCs w:val="21"/>
              </w:rPr>
            </w:pPr>
            <w:r>
              <w:rPr>
                <w:rFonts w:hint="eastAsia" w:cs="宋体" w:asciiTheme="minorEastAsia" w:hAnsiTheme="minorEastAsia"/>
                <w:szCs w:val="21"/>
              </w:rPr>
              <w:t>重组滑动架</w:t>
            </w:r>
          </w:p>
        </w:tc>
        <w:tc>
          <w:tcPr>
            <w:tcW w:w="11228" w:type="dxa"/>
            <w:shd w:val="clear" w:color="auto" w:fill="auto"/>
            <w:vAlign w:val="center"/>
          </w:tcPr>
          <w:p>
            <w:pPr>
              <w:rPr>
                <w:rFonts w:cs="宋体" w:asciiTheme="minorEastAsia" w:hAnsiTheme="minorEastAsia"/>
                <w:szCs w:val="21"/>
              </w:rPr>
            </w:pPr>
            <w:r>
              <w:rPr>
                <w:rFonts w:hint="eastAsia" w:cs="宋体" w:asciiTheme="minorEastAsia" w:hAnsiTheme="minorEastAsia"/>
                <w:szCs w:val="21"/>
              </w:rPr>
              <w:t>强调动作与呼吸的配合，动作的精确性，动作的流畅性</w:t>
            </w:r>
          </w:p>
          <w:p>
            <w:pPr>
              <w:rPr>
                <w:rFonts w:asciiTheme="minorEastAsia" w:hAnsiTheme="minorEastAsia"/>
                <w:szCs w:val="21"/>
              </w:rPr>
            </w:pPr>
            <w:r>
              <w:rPr>
                <w:rFonts w:hint="eastAsia" w:asciiTheme="minorEastAsia" w:hAnsiTheme="minorEastAsia" w:cstheme="minorEastAsia"/>
                <w:color w:val="333333"/>
                <w:szCs w:val="21"/>
                <w:shd w:val="clear" w:color="auto" w:fill="FFFFFF"/>
              </w:rPr>
              <w:t>长2.4米，高2米，宽80厘米</w:t>
            </w:r>
          </w:p>
        </w:tc>
        <w:tc>
          <w:tcPr>
            <w:tcW w:w="993" w:type="dxa"/>
            <w:shd w:val="clear" w:color="auto" w:fill="auto"/>
          </w:tcPr>
          <w:p>
            <w:pPr>
              <w:widowControl/>
              <w:jc w:val="center"/>
              <w:rPr>
                <w:rFonts w:cs="宋体" w:asciiTheme="minorEastAsia" w:hAnsiTheme="minorEastAsia"/>
                <w:kern w:val="0"/>
                <w:szCs w:val="21"/>
              </w:rPr>
            </w:pPr>
            <w:r>
              <w:rPr>
                <w:rFonts w:hint="eastAsia" w:cs="宋体" w:asciiTheme="minorEastAsia" w:hAnsiTheme="minorEastAsia"/>
                <w:kern w:val="0"/>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6"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3</w:t>
            </w:r>
          </w:p>
        </w:tc>
        <w:tc>
          <w:tcPr>
            <w:tcW w:w="1134" w:type="dxa"/>
            <w:shd w:val="clear" w:color="auto" w:fill="auto"/>
            <w:vAlign w:val="center"/>
          </w:tcPr>
          <w:p>
            <w:pPr>
              <w:jc w:val="center"/>
              <w:rPr>
                <w:rFonts w:asciiTheme="minorEastAsia" w:hAnsiTheme="minorEastAsia"/>
                <w:szCs w:val="21"/>
              </w:rPr>
            </w:pPr>
            <w:r>
              <w:rPr>
                <w:rFonts w:hint="eastAsia" w:cs="宋体" w:asciiTheme="minorEastAsia" w:hAnsiTheme="minorEastAsia"/>
                <w:szCs w:val="21"/>
              </w:rPr>
              <w:t>半秋千+滑动架</w:t>
            </w:r>
          </w:p>
        </w:tc>
        <w:tc>
          <w:tcPr>
            <w:tcW w:w="11228" w:type="dxa"/>
            <w:shd w:val="clear" w:color="auto" w:fill="auto"/>
            <w:vAlign w:val="center"/>
          </w:tcPr>
          <w:p>
            <w:pPr>
              <w:rPr>
                <w:rFonts w:asciiTheme="minorEastAsia" w:hAnsiTheme="minorEastAsia" w:cstheme="minorEastAsia"/>
                <w:color w:val="333333"/>
                <w:szCs w:val="21"/>
                <w:shd w:val="clear" w:color="auto" w:fill="FFFFFF"/>
              </w:rPr>
            </w:pPr>
            <w:r>
              <w:rPr>
                <w:rFonts w:hint="eastAsia" w:asciiTheme="minorEastAsia" w:hAnsiTheme="minorEastAsia" w:cstheme="minorEastAsia"/>
                <w:color w:val="333333"/>
                <w:szCs w:val="21"/>
                <w:shd w:val="clear" w:color="auto" w:fill="FFFFFF"/>
              </w:rPr>
              <w:t>高度设置十分合理，半秋千+滑动架可以方便的协助学员完成各项练习动作。抓绳和木杆的设置也同样是为了锻炼的需要而设计。在细节上的设计也使之成为运动损伤修复的完美辅助器械。</w:t>
            </w:r>
          </w:p>
          <w:p>
            <w:pPr>
              <w:rPr>
                <w:rFonts w:asciiTheme="minorEastAsia" w:hAnsiTheme="minorEastAsia"/>
                <w:szCs w:val="21"/>
              </w:rPr>
            </w:pPr>
            <w:r>
              <w:rPr>
                <w:rFonts w:hint="eastAsia" w:asciiTheme="minorEastAsia" w:hAnsiTheme="minorEastAsia" w:cstheme="minorEastAsia"/>
                <w:color w:val="333333"/>
                <w:szCs w:val="21"/>
                <w:shd w:val="clear" w:color="auto" w:fill="FFFFFF"/>
              </w:rPr>
              <w:t>长2.4米，高2米，宽80厘米</w:t>
            </w:r>
          </w:p>
        </w:tc>
        <w:tc>
          <w:tcPr>
            <w:tcW w:w="993" w:type="dxa"/>
            <w:shd w:val="clear" w:color="auto" w:fill="auto"/>
          </w:tcPr>
          <w:p>
            <w:pPr>
              <w:widowControl/>
              <w:jc w:val="center"/>
              <w:rPr>
                <w:rFonts w:cs="宋体" w:asciiTheme="minorEastAsia" w:hAnsiTheme="minorEastAsia"/>
                <w:kern w:val="0"/>
                <w:szCs w:val="21"/>
              </w:rPr>
            </w:pPr>
            <w:r>
              <w:rPr>
                <w:rFonts w:hint="eastAsia" w:cs="宋体" w:asciiTheme="minorEastAsia" w:hAnsiTheme="minorEastAsia"/>
                <w:kern w:val="0"/>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4"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4</w:t>
            </w:r>
          </w:p>
        </w:tc>
        <w:tc>
          <w:tcPr>
            <w:tcW w:w="1134" w:type="dxa"/>
            <w:shd w:val="clear" w:color="auto" w:fill="auto"/>
            <w:vAlign w:val="center"/>
          </w:tcPr>
          <w:p>
            <w:pPr>
              <w:rPr>
                <w:rFonts w:asciiTheme="minorEastAsia" w:hAnsiTheme="minorEastAsia"/>
                <w:szCs w:val="21"/>
              </w:rPr>
            </w:pPr>
            <w:r>
              <w:rPr>
                <w:rFonts w:hint="eastAsia" w:cs="宋体" w:asciiTheme="minorEastAsia" w:hAnsiTheme="minorEastAsia"/>
                <w:color w:val="000000" w:themeColor="text1"/>
                <w:szCs w:val="21"/>
              </w:rPr>
              <w:t>标准教练垫</w:t>
            </w:r>
          </w:p>
        </w:tc>
        <w:tc>
          <w:tcPr>
            <w:tcW w:w="11228" w:type="dxa"/>
            <w:shd w:val="clear" w:color="auto" w:fill="auto"/>
            <w:vAlign w:val="center"/>
          </w:tcPr>
          <w:p>
            <w:pPr>
              <w:rPr>
                <w:rFonts w:cs="宋体" w:asciiTheme="minorEastAsia" w:hAnsiTheme="minorEastAsia"/>
                <w:color w:val="000000" w:themeColor="text1"/>
                <w:szCs w:val="21"/>
              </w:rPr>
            </w:pPr>
            <w:r>
              <w:rPr>
                <w:rFonts w:hint="eastAsia" w:cs="宋体" w:asciiTheme="minorEastAsia" w:hAnsiTheme="minorEastAsia"/>
                <w:color w:val="000000" w:themeColor="text1"/>
                <w:szCs w:val="21"/>
              </w:rPr>
              <w:t>黑科技体验强力吸水，出汗后防滑性更强，柔软舒适更亲肤，不掉色</w:t>
            </w:r>
          </w:p>
          <w:p>
            <w:pPr>
              <w:rPr>
                <w:rFonts w:asciiTheme="minorEastAsia" w:hAnsiTheme="minorEastAsia"/>
                <w:szCs w:val="21"/>
              </w:rPr>
            </w:pPr>
            <w:r>
              <w:rPr>
                <w:rFonts w:hint="eastAsia" w:cs="Tahoma" w:asciiTheme="minorEastAsia" w:hAnsiTheme="minorEastAsia"/>
                <w:color w:val="000000" w:themeColor="text1"/>
                <w:szCs w:val="21"/>
                <w:shd w:val="clear" w:color="auto" w:fill="FFFFFF"/>
              </w:rPr>
              <w:t>鹿皮绒，</w:t>
            </w:r>
            <w:r>
              <w:rPr>
                <w:rFonts w:cs="Tahoma" w:asciiTheme="minorEastAsia" w:hAnsiTheme="minorEastAsia"/>
                <w:color w:val="000000" w:themeColor="text1"/>
                <w:szCs w:val="21"/>
                <w:shd w:val="clear" w:color="auto" w:fill="FFFFFF"/>
              </w:rPr>
              <w:t>天然橡胶</w:t>
            </w:r>
            <w:r>
              <w:rPr>
                <w:rFonts w:hint="eastAsia" w:cs="Tahoma" w:asciiTheme="minorEastAsia" w:hAnsiTheme="minorEastAsia"/>
                <w:color w:val="000000" w:themeColor="text1"/>
                <w:szCs w:val="21"/>
                <w:shd w:val="clear" w:color="auto" w:fill="FFFFFF"/>
              </w:rPr>
              <w:t>，</w:t>
            </w:r>
            <w:r>
              <w:rPr>
                <w:rFonts w:cs="Tahoma" w:asciiTheme="minorEastAsia" w:hAnsiTheme="minorEastAsia"/>
                <w:color w:val="000000" w:themeColor="text1"/>
                <w:szCs w:val="21"/>
                <w:shd w:val="clear" w:color="auto" w:fill="FFFFFF"/>
              </w:rPr>
              <w:t>4mm(资深型) 1.5mm</w:t>
            </w:r>
            <w:r>
              <w:rPr>
                <w:rFonts w:hint="eastAsia" w:cs="Tahoma" w:asciiTheme="minorEastAsia" w:hAnsiTheme="minorEastAsia"/>
                <w:color w:val="000000" w:themeColor="text1"/>
                <w:szCs w:val="21"/>
                <w:shd w:val="clear" w:color="auto" w:fill="FFFFFF"/>
              </w:rPr>
              <w:t>，</w:t>
            </w:r>
            <w:r>
              <w:rPr>
                <w:rFonts w:cs="Tahoma" w:asciiTheme="minorEastAsia" w:hAnsiTheme="minorEastAsia"/>
                <w:color w:val="000000" w:themeColor="text1"/>
                <w:szCs w:val="21"/>
                <w:shd w:val="clear" w:color="auto" w:fill="FFFFFF"/>
              </w:rPr>
              <w:t>185cmX68cm</w:t>
            </w:r>
          </w:p>
        </w:tc>
        <w:tc>
          <w:tcPr>
            <w:tcW w:w="993" w:type="dxa"/>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5</w:t>
            </w:r>
          </w:p>
        </w:tc>
        <w:tc>
          <w:tcPr>
            <w:tcW w:w="1134" w:type="dxa"/>
            <w:shd w:val="clear" w:color="auto" w:fill="auto"/>
            <w:vAlign w:val="center"/>
          </w:tcPr>
          <w:p>
            <w:pPr>
              <w:rPr>
                <w:rFonts w:cs="宋体" w:asciiTheme="minorEastAsia" w:hAnsiTheme="minorEastAsia"/>
                <w:color w:val="000000" w:themeColor="text1"/>
                <w:szCs w:val="21"/>
              </w:rPr>
            </w:pPr>
            <w:r>
              <w:rPr>
                <w:rFonts w:hint="eastAsia" w:cs="宋体" w:asciiTheme="minorEastAsia" w:hAnsiTheme="minorEastAsia"/>
                <w:szCs w:val="21"/>
              </w:rPr>
              <w:t>梯桶组合</w:t>
            </w:r>
          </w:p>
        </w:tc>
        <w:tc>
          <w:tcPr>
            <w:tcW w:w="11228" w:type="dxa"/>
            <w:shd w:val="clear" w:color="auto" w:fill="auto"/>
            <w:vAlign w:val="center"/>
          </w:tcPr>
          <w:p>
            <w:pPr>
              <w:rPr>
                <w:rFonts w:asciiTheme="minorEastAsia" w:hAnsiTheme="minorEastAsia" w:cstheme="minorEastAsia"/>
                <w:color w:val="333333"/>
                <w:szCs w:val="21"/>
                <w:shd w:val="clear" w:color="auto" w:fill="FFFFFF"/>
              </w:rPr>
            </w:pPr>
            <w:r>
              <w:rPr>
                <w:rFonts w:hint="eastAsia" w:asciiTheme="minorEastAsia" w:hAnsiTheme="minorEastAsia" w:cstheme="minorEastAsia"/>
                <w:color w:val="333333"/>
                <w:szCs w:val="21"/>
                <w:shd w:val="clear" w:color="auto" w:fill="FFFFFF"/>
              </w:rPr>
              <w:t>普拉提小器械之梯桶，舒展身体，发展柔韧性，梯桶的更多动作设计会帮你打开僵硬受限的部位，同时加强核心力量 ，通过一系列的肌肉运动，刚柔结合，呼吸伸展，来增强身体的敏感性和柔韧度，更重要的是能快速雕塑出修长紧实的体形，尤其对腰、腹部及臀部的肌肉曲线塑形很有帮助。</w:t>
            </w:r>
          </w:p>
          <w:p>
            <w:pPr>
              <w:pStyle w:val="5"/>
              <w:spacing w:line="23" w:lineRule="atLeast"/>
              <w:rPr>
                <w:rFonts w:asciiTheme="minorEastAsia" w:hAnsiTheme="minorEastAsia" w:eastAsiaTheme="minorEastAsia" w:cstheme="minorEastAsia"/>
                <w:color w:val="333333"/>
                <w:sz w:val="21"/>
                <w:szCs w:val="21"/>
              </w:rPr>
            </w:pPr>
            <w:r>
              <w:rPr>
                <w:rFonts w:hint="eastAsia" w:asciiTheme="minorEastAsia" w:hAnsiTheme="minorEastAsia" w:eastAsiaTheme="minorEastAsia" w:cstheme="minorEastAsia"/>
                <w:color w:val="333333"/>
                <w:sz w:val="21"/>
                <w:szCs w:val="21"/>
              </w:rPr>
              <w:t>材料 ：进口枫木</w:t>
            </w:r>
          </w:p>
        </w:tc>
        <w:tc>
          <w:tcPr>
            <w:tcW w:w="993" w:type="dxa"/>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trPr>
        <w:tc>
          <w:tcPr>
            <w:tcW w:w="787" w:type="dxa"/>
            <w:vAlign w:val="center"/>
          </w:tcPr>
          <w:p>
            <w:pPr>
              <w:jc w:val="center"/>
              <w:rPr>
                <w:rFonts w:asciiTheme="minorEastAsia" w:hAnsiTheme="minorEastAsia"/>
                <w:szCs w:val="21"/>
              </w:rPr>
            </w:pPr>
            <w:r>
              <w:rPr>
                <w:rFonts w:hint="eastAsia" w:asciiTheme="minorEastAsia" w:hAnsiTheme="minorEastAsia"/>
                <w:szCs w:val="21"/>
              </w:rPr>
              <w:t>6</w:t>
            </w:r>
          </w:p>
        </w:tc>
        <w:tc>
          <w:tcPr>
            <w:tcW w:w="1134" w:type="dxa"/>
            <w:shd w:val="clear" w:color="auto" w:fill="auto"/>
            <w:vAlign w:val="center"/>
          </w:tcPr>
          <w:p>
            <w:pPr>
              <w:rPr>
                <w:rFonts w:cs="宋体" w:asciiTheme="minorEastAsia" w:hAnsiTheme="minorEastAsia"/>
                <w:szCs w:val="21"/>
              </w:rPr>
            </w:pPr>
            <w:r>
              <w:rPr>
                <w:rFonts w:hint="eastAsia" w:cs="宋体" w:asciiTheme="minorEastAsia" w:hAnsiTheme="minorEastAsia"/>
                <w:szCs w:val="21"/>
              </w:rPr>
              <w:t>实训室装修</w:t>
            </w:r>
          </w:p>
        </w:tc>
        <w:tc>
          <w:tcPr>
            <w:tcW w:w="11228" w:type="dxa"/>
            <w:shd w:val="clear" w:color="auto" w:fill="auto"/>
            <w:vAlign w:val="center"/>
          </w:tcPr>
          <w:p>
            <w:pPr>
              <w:rPr>
                <w:rFonts w:cs="宋体" w:asciiTheme="minorEastAsia" w:hAnsiTheme="minorEastAsia"/>
                <w:szCs w:val="21"/>
              </w:rPr>
            </w:pPr>
            <w:r>
              <w:rPr>
                <w:rFonts w:hint="eastAsia" w:cs="宋体" w:asciiTheme="minorEastAsia" w:hAnsiTheme="minorEastAsia"/>
                <w:szCs w:val="21"/>
              </w:rPr>
              <w:t>3MM厚度地胶，对比镜</w:t>
            </w:r>
          </w:p>
        </w:tc>
        <w:tc>
          <w:tcPr>
            <w:tcW w:w="993" w:type="dxa"/>
            <w:shd w:val="clear" w:color="auto" w:fill="auto"/>
            <w:vAlign w:val="center"/>
          </w:tcPr>
          <w:p>
            <w:pPr>
              <w:jc w:val="center"/>
              <w:rPr>
                <w:rFonts w:cs="宋体" w:asciiTheme="minorEastAsia" w:hAnsiTheme="minorEastAsia"/>
                <w:szCs w:val="21"/>
              </w:rPr>
            </w:pPr>
            <w:r>
              <w:rPr>
                <w:rFonts w:hint="eastAsia" w:cs="宋体" w:asciiTheme="minorEastAsia" w:hAnsiTheme="minorEastAsia"/>
                <w:szCs w:val="21"/>
              </w:rPr>
              <w:t>70M</w:t>
            </w:r>
            <w:r>
              <w:rPr>
                <w:rFonts w:hint="eastAsia" w:cs="宋体" w:asciiTheme="minorEastAsia" w:hAnsiTheme="minorEastAsia"/>
                <w:szCs w:val="21"/>
                <w:vertAlign w:val="superscript"/>
              </w:rPr>
              <w:t>2</w:t>
            </w:r>
          </w:p>
        </w:tc>
      </w:tr>
    </w:tbl>
    <w:p>
      <w:pPr>
        <w:jc w:val="left"/>
        <w:rPr>
          <w:sz w:val="28"/>
          <w:szCs w:val="36"/>
        </w:rPr>
      </w:pPr>
    </w:p>
    <w:p>
      <w:pPr>
        <w:rPr>
          <w:b/>
          <w:bCs/>
          <w:sz w:val="28"/>
          <w:szCs w:val="36"/>
        </w:rPr>
      </w:pPr>
      <w:r>
        <w:rPr>
          <w:rFonts w:hint="eastAsia"/>
          <w:b/>
          <w:bCs/>
          <w:sz w:val="28"/>
          <w:szCs w:val="36"/>
        </w:rPr>
        <w:t>技术部分要求：</w:t>
      </w:r>
    </w:p>
    <w:p>
      <w:pPr>
        <w:rPr>
          <w:sz w:val="28"/>
          <w:szCs w:val="36"/>
        </w:rPr>
      </w:pPr>
      <w:r>
        <w:rPr>
          <w:rFonts w:hint="eastAsia"/>
          <w:sz w:val="28"/>
          <w:szCs w:val="36"/>
        </w:rPr>
        <w:t>1．所投设备的技术参数应最大限度地满足招标文件的要求；其中带“★”的技术指标为重点指标，务必满足，否则作为无实质性相应处理。凡标有“▲”的技术参数不满足将导致在投标价的基础上加价1%。各投标单位均应提供相关的证明材料（相应的检测报告或图片证明）并作出相应的对比（列表）供评委评判，否则不作为评标依据。</w:t>
      </w:r>
    </w:p>
    <w:p>
      <w:pPr>
        <w:rPr>
          <w:b/>
          <w:sz w:val="28"/>
          <w:szCs w:val="36"/>
        </w:rPr>
      </w:pPr>
      <w:r>
        <w:rPr>
          <w:rFonts w:hint="eastAsia"/>
          <w:b/>
          <w:sz w:val="28"/>
          <w:szCs w:val="36"/>
        </w:rPr>
        <w:t>2．供应商需按照我方提供的课表提供免费的产品使用及应用培训，供应商的培训人员须持有国家体育总局人力资源中心签发的国家职业健身教练资格培训师序列或高级健身教练序列的的认证证书，供应商的专业技术人员不得少于五人。现场需提供证书原件以备核验，</w:t>
      </w:r>
      <w:r>
        <w:rPr>
          <w:rFonts w:hint="eastAsia"/>
          <w:b/>
          <w:bCs/>
          <w:sz w:val="28"/>
          <w:szCs w:val="36"/>
        </w:rPr>
        <w:t>每少于1人，评标价格将在投标价的基础上增加1%。</w:t>
      </w:r>
      <w:r>
        <w:rPr>
          <w:rFonts w:hint="eastAsia"/>
          <w:b/>
          <w:sz w:val="28"/>
          <w:szCs w:val="36"/>
        </w:rPr>
        <w:t>（注：投标文件必须提供培训人员的认证证书）。</w:t>
      </w:r>
    </w:p>
    <w:p>
      <w:pPr>
        <w:rPr>
          <w:b/>
          <w:sz w:val="28"/>
          <w:szCs w:val="36"/>
        </w:rPr>
      </w:pPr>
      <w:r>
        <w:rPr>
          <w:rFonts w:hint="eastAsia"/>
          <w:b/>
          <w:sz w:val="28"/>
          <w:szCs w:val="36"/>
        </w:rPr>
        <w:t>3．产品供货方需提供2015-2017年类似业绩五份，每份成交金额均在人民币200万元以上，标书需附复印件，现场提供原件供核查，每少于1份，在投标价的基础上加价1%。</w:t>
      </w:r>
    </w:p>
    <w:p>
      <w:pPr>
        <w:rPr>
          <w:b/>
          <w:sz w:val="28"/>
          <w:szCs w:val="36"/>
        </w:rPr>
      </w:pPr>
      <w:r>
        <w:rPr>
          <w:rFonts w:hint="eastAsia"/>
          <w:b/>
          <w:sz w:val="28"/>
          <w:szCs w:val="36"/>
        </w:rPr>
        <w:t>4．供应商应具备ISO9001质量管理体系认证证书，供应商应具备信用评级机构出具的AAA级信用等级报告，每少一项，在投标价的基础上加价2%。</w:t>
      </w:r>
    </w:p>
    <w:p>
      <w:pPr>
        <w:rPr>
          <w:b/>
          <w:bCs/>
          <w:sz w:val="28"/>
          <w:szCs w:val="36"/>
        </w:rPr>
      </w:pPr>
      <w:r>
        <w:rPr>
          <w:rFonts w:hint="eastAsia"/>
          <w:b/>
          <w:bCs/>
          <w:sz w:val="28"/>
          <w:szCs w:val="36"/>
        </w:rPr>
        <w:t>商务部分要求：</w:t>
      </w:r>
    </w:p>
    <w:p>
      <w:pPr>
        <w:rPr>
          <w:sz w:val="28"/>
          <w:szCs w:val="36"/>
        </w:rPr>
      </w:pPr>
      <w:r>
        <w:rPr>
          <w:rFonts w:hint="eastAsia"/>
          <w:sz w:val="28"/>
          <w:szCs w:val="36"/>
        </w:rPr>
        <w:t>1．质保要求：供应商若为产品代理商，需提供生产厂家针对此项目的专项授权书，否则作为无实质性响应处理。所有设备需提供原厂售后质保承诺，要求整机免费质保2年，主要零部件免费质保3年。提供终生维护服务。</w:t>
      </w:r>
    </w:p>
    <w:p>
      <w:pPr>
        <w:rPr>
          <w:sz w:val="28"/>
          <w:szCs w:val="36"/>
        </w:rPr>
      </w:pPr>
      <w:r>
        <w:rPr>
          <w:rFonts w:hint="eastAsia"/>
          <w:sz w:val="28"/>
          <w:szCs w:val="36"/>
        </w:rPr>
        <w:t>2．供应商在得到买方售后服务要求后，需提供7</w:t>
      </w:r>
      <w:r>
        <w:rPr>
          <w:rFonts w:hint="eastAsia" w:ascii="宋体" w:hAnsi="宋体" w:eastAsia="宋体"/>
          <w:sz w:val="28"/>
          <w:szCs w:val="36"/>
        </w:rPr>
        <w:t>×</w:t>
      </w:r>
      <w:r>
        <w:rPr>
          <w:rFonts w:hint="eastAsia"/>
          <w:sz w:val="28"/>
          <w:szCs w:val="36"/>
        </w:rPr>
        <w:t>24小时的响应服务。</w:t>
      </w:r>
    </w:p>
    <w:sectPr>
      <w:footerReference r:id="rId3" w:type="default"/>
      <w:pgSz w:w="16838" w:h="11906" w:orient="landscape"/>
      <w:pgMar w:top="1803" w:right="1440" w:bottom="1803" w:left="1440"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EFF" w:usb1="C0007843" w:usb2="00000009" w:usb3="00000000" w:csb0="400001FF" w:csb1="FFFF0000"/>
  </w:font>
  <w:font w:name="Hiragino Sans GB">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87187"/>
    </w:sdtPr>
    <w:sdtContent>
      <w:p>
        <w:pPr>
          <w:pStyle w:val="3"/>
          <w:jc w:val="center"/>
        </w:pPr>
        <w:r>
          <w:fldChar w:fldCharType="begin"/>
        </w:r>
        <w:r>
          <w:instrText xml:space="preserve"> PAGE   \* MERGEFORMAT </w:instrText>
        </w:r>
        <w:r>
          <w:fldChar w:fldCharType="separate"/>
        </w:r>
        <w:r>
          <w:rPr>
            <w:lang w:val="zh-CN"/>
          </w:rPr>
          <w:t>26</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512F9"/>
    <w:multiLevelType w:val="multilevel"/>
    <w:tmpl w:val="02B512F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39D5BF0"/>
    <w:multiLevelType w:val="multilevel"/>
    <w:tmpl w:val="039D5BF0"/>
    <w:lvl w:ilvl="0" w:tentative="0">
      <w:start w:val="3"/>
      <w:numFmt w:val="japaneseCounting"/>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28D10F3D"/>
    <w:multiLevelType w:val="multilevel"/>
    <w:tmpl w:val="28D10F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7F61ED"/>
    <w:multiLevelType w:val="multilevel"/>
    <w:tmpl w:val="4C7F61ED"/>
    <w:lvl w:ilvl="0" w:tentative="0">
      <w:start w:val="1"/>
      <w:numFmt w:val="japaneseCounting"/>
      <w:lvlText w:val="%1、"/>
      <w:lvlJc w:val="left"/>
      <w:pPr>
        <w:ind w:left="862"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9C885AF"/>
    <w:multiLevelType w:val="singleLevel"/>
    <w:tmpl w:val="59C885AF"/>
    <w:lvl w:ilvl="0" w:tentative="0">
      <w:start w:val="1"/>
      <w:numFmt w:val="decimal"/>
      <w:lvlText w:val="%1."/>
      <w:lvlJc w:val="left"/>
      <w:pPr>
        <w:ind w:left="425" w:hanging="425"/>
      </w:pPr>
      <w:rPr>
        <w:rFonts w:hint="default"/>
      </w:rPr>
    </w:lvl>
  </w:abstractNum>
  <w:abstractNum w:abstractNumId="5">
    <w:nsid w:val="59C888BF"/>
    <w:multiLevelType w:val="singleLevel"/>
    <w:tmpl w:val="59C888BF"/>
    <w:lvl w:ilvl="0" w:tentative="0">
      <w:start w:val="1"/>
      <w:numFmt w:val="decimal"/>
      <w:lvlText w:val="%1."/>
      <w:lvlJc w:val="left"/>
      <w:pPr>
        <w:ind w:left="425" w:hanging="425"/>
      </w:pPr>
      <w:rPr>
        <w:rFonts w:hint="default"/>
      </w:rPr>
    </w:lvl>
  </w:abstractNum>
  <w:abstractNum w:abstractNumId="6">
    <w:nsid w:val="59C888EF"/>
    <w:multiLevelType w:val="singleLevel"/>
    <w:tmpl w:val="59C888EF"/>
    <w:lvl w:ilvl="0" w:tentative="0">
      <w:start w:val="1"/>
      <w:numFmt w:val="decimal"/>
      <w:lvlText w:val="%1."/>
      <w:lvlJc w:val="left"/>
      <w:pPr>
        <w:ind w:left="425" w:hanging="425"/>
      </w:pPr>
      <w:rPr>
        <w:rFonts w:hint="default"/>
      </w:rPr>
    </w:lvl>
  </w:abstractNum>
  <w:abstractNum w:abstractNumId="7">
    <w:nsid w:val="59C8B815"/>
    <w:multiLevelType w:val="singleLevel"/>
    <w:tmpl w:val="59C8B815"/>
    <w:lvl w:ilvl="0" w:tentative="0">
      <w:start w:val="1"/>
      <w:numFmt w:val="decimal"/>
      <w:lvlText w:val="%1."/>
      <w:lvlJc w:val="left"/>
      <w:pPr>
        <w:ind w:left="425" w:hanging="425"/>
      </w:pPr>
      <w:rPr>
        <w:rFonts w:hint="default"/>
      </w:rPr>
    </w:lvl>
  </w:abstractNum>
  <w:abstractNum w:abstractNumId="8">
    <w:nsid w:val="59C9C899"/>
    <w:multiLevelType w:val="singleLevel"/>
    <w:tmpl w:val="59C9C899"/>
    <w:lvl w:ilvl="0" w:tentative="0">
      <w:start w:val="1"/>
      <w:numFmt w:val="decimal"/>
      <w:lvlText w:val="%1."/>
      <w:lvlJc w:val="left"/>
      <w:pPr>
        <w:ind w:left="425" w:hanging="425"/>
      </w:pPr>
      <w:rPr>
        <w:rFonts w:hint="default"/>
      </w:rPr>
    </w:lvl>
  </w:abstractNum>
  <w:abstractNum w:abstractNumId="9">
    <w:nsid w:val="59C9C994"/>
    <w:multiLevelType w:val="singleLevel"/>
    <w:tmpl w:val="59C9C994"/>
    <w:lvl w:ilvl="0" w:tentative="0">
      <w:start w:val="1"/>
      <w:numFmt w:val="decimal"/>
      <w:lvlText w:val="%1."/>
      <w:lvlJc w:val="left"/>
      <w:pPr>
        <w:ind w:left="425" w:hanging="425"/>
      </w:pPr>
      <w:rPr>
        <w:rFonts w:hint="default"/>
      </w:rPr>
    </w:lvl>
  </w:abstractNum>
  <w:abstractNum w:abstractNumId="10">
    <w:nsid w:val="59C9CDFB"/>
    <w:multiLevelType w:val="singleLevel"/>
    <w:tmpl w:val="59C9CDFB"/>
    <w:lvl w:ilvl="0" w:tentative="0">
      <w:start w:val="1"/>
      <w:numFmt w:val="decimal"/>
      <w:lvlText w:val="%1."/>
      <w:lvlJc w:val="left"/>
      <w:pPr>
        <w:ind w:left="425" w:hanging="425"/>
      </w:pPr>
      <w:rPr>
        <w:rFonts w:hint="default"/>
      </w:rPr>
    </w:lvl>
  </w:abstractNum>
  <w:abstractNum w:abstractNumId="11">
    <w:nsid w:val="59C9CE32"/>
    <w:multiLevelType w:val="singleLevel"/>
    <w:tmpl w:val="59C9CE32"/>
    <w:lvl w:ilvl="0" w:tentative="0">
      <w:start w:val="1"/>
      <w:numFmt w:val="decimal"/>
      <w:lvlText w:val="%1."/>
      <w:lvlJc w:val="left"/>
      <w:pPr>
        <w:ind w:left="425" w:hanging="425"/>
      </w:pPr>
      <w:rPr>
        <w:rFonts w:hint="default"/>
      </w:rPr>
    </w:lvl>
  </w:abstractNum>
  <w:abstractNum w:abstractNumId="12">
    <w:nsid w:val="59C9CE60"/>
    <w:multiLevelType w:val="singleLevel"/>
    <w:tmpl w:val="59C9CE60"/>
    <w:lvl w:ilvl="0" w:tentative="0">
      <w:start w:val="1"/>
      <w:numFmt w:val="decimal"/>
      <w:lvlText w:val="%1."/>
      <w:lvlJc w:val="left"/>
      <w:pPr>
        <w:ind w:left="425" w:hanging="425"/>
      </w:pPr>
      <w:rPr>
        <w:rFonts w:hint="default"/>
      </w:rPr>
    </w:lvl>
  </w:abstractNum>
  <w:abstractNum w:abstractNumId="13">
    <w:nsid w:val="59C9CF36"/>
    <w:multiLevelType w:val="singleLevel"/>
    <w:tmpl w:val="59C9CF36"/>
    <w:lvl w:ilvl="0" w:tentative="0">
      <w:start w:val="1"/>
      <w:numFmt w:val="decimal"/>
      <w:lvlText w:val="%1."/>
      <w:lvlJc w:val="left"/>
      <w:pPr>
        <w:ind w:left="425" w:hanging="425"/>
      </w:pPr>
      <w:rPr>
        <w:rFonts w:hint="default"/>
      </w:rPr>
    </w:lvl>
  </w:abstractNum>
  <w:abstractNum w:abstractNumId="14">
    <w:nsid w:val="59C9CF68"/>
    <w:multiLevelType w:val="singleLevel"/>
    <w:tmpl w:val="59C9CF68"/>
    <w:lvl w:ilvl="0" w:tentative="0">
      <w:start w:val="1"/>
      <w:numFmt w:val="decimal"/>
      <w:lvlText w:val="%1."/>
      <w:lvlJc w:val="left"/>
      <w:pPr>
        <w:ind w:left="425" w:hanging="425"/>
      </w:pPr>
      <w:rPr>
        <w:rFonts w:hint="default"/>
      </w:rPr>
    </w:lvl>
  </w:abstractNum>
  <w:abstractNum w:abstractNumId="15">
    <w:nsid w:val="59C9CFB2"/>
    <w:multiLevelType w:val="singleLevel"/>
    <w:tmpl w:val="59C9CFB2"/>
    <w:lvl w:ilvl="0" w:tentative="0">
      <w:start w:val="1"/>
      <w:numFmt w:val="decimal"/>
      <w:lvlText w:val="%1."/>
      <w:lvlJc w:val="left"/>
      <w:pPr>
        <w:ind w:left="425" w:hanging="425"/>
      </w:pPr>
      <w:rPr>
        <w:rFonts w:hint="default"/>
      </w:rPr>
    </w:lvl>
  </w:abstractNum>
  <w:abstractNum w:abstractNumId="16">
    <w:nsid w:val="59C9D03D"/>
    <w:multiLevelType w:val="singleLevel"/>
    <w:tmpl w:val="59C9D03D"/>
    <w:lvl w:ilvl="0" w:tentative="0">
      <w:start w:val="1"/>
      <w:numFmt w:val="decimal"/>
      <w:lvlText w:val="%1."/>
      <w:lvlJc w:val="left"/>
      <w:pPr>
        <w:ind w:left="425" w:hanging="425"/>
      </w:pPr>
      <w:rPr>
        <w:rFonts w:hint="default"/>
      </w:rPr>
    </w:lvl>
  </w:abstractNum>
  <w:abstractNum w:abstractNumId="17">
    <w:nsid w:val="59C9D101"/>
    <w:multiLevelType w:val="singleLevel"/>
    <w:tmpl w:val="59C9D101"/>
    <w:lvl w:ilvl="0" w:tentative="0">
      <w:start w:val="1"/>
      <w:numFmt w:val="decimal"/>
      <w:lvlText w:val="%1."/>
      <w:lvlJc w:val="left"/>
      <w:pPr>
        <w:ind w:left="425" w:hanging="425"/>
      </w:pPr>
      <w:rPr>
        <w:rFonts w:hint="default"/>
      </w:rPr>
    </w:lvl>
  </w:abstractNum>
  <w:abstractNum w:abstractNumId="18">
    <w:nsid w:val="59C9D1AF"/>
    <w:multiLevelType w:val="singleLevel"/>
    <w:tmpl w:val="59C9D1AF"/>
    <w:lvl w:ilvl="0" w:tentative="0">
      <w:start w:val="1"/>
      <w:numFmt w:val="decimal"/>
      <w:lvlText w:val="%1."/>
      <w:lvlJc w:val="left"/>
      <w:pPr>
        <w:ind w:left="425" w:hanging="425"/>
      </w:pPr>
      <w:rPr>
        <w:rFonts w:hint="default"/>
      </w:rPr>
    </w:lvl>
  </w:abstractNum>
  <w:abstractNum w:abstractNumId="19">
    <w:nsid w:val="59C9D205"/>
    <w:multiLevelType w:val="singleLevel"/>
    <w:tmpl w:val="59C9D205"/>
    <w:lvl w:ilvl="0" w:tentative="0">
      <w:start w:val="1"/>
      <w:numFmt w:val="decimal"/>
      <w:lvlText w:val="%1."/>
      <w:lvlJc w:val="left"/>
      <w:pPr>
        <w:ind w:left="425" w:hanging="425"/>
      </w:pPr>
      <w:rPr>
        <w:rFonts w:hint="default"/>
      </w:rPr>
    </w:lvl>
  </w:abstractNum>
  <w:abstractNum w:abstractNumId="20">
    <w:nsid w:val="59C9D27C"/>
    <w:multiLevelType w:val="singleLevel"/>
    <w:tmpl w:val="59C9D27C"/>
    <w:lvl w:ilvl="0" w:tentative="0">
      <w:start w:val="1"/>
      <w:numFmt w:val="decimal"/>
      <w:lvlText w:val="%1."/>
      <w:lvlJc w:val="left"/>
      <w:pPr>
        <w:ind w:left="425" w:hanging="425"/>
      </w:pPr>
      <w:rPr>
        <w:rFonts w:hint="default"/>
      </w:rPr>
    </w:lvl>
  </w:abstractNum>
  <w:abstractNum w:abstractNumId="21">
    <w:nsid w:val="59C9D2A6"/>
    <w:multiLevelType w:val="singleLevel"/>
    <w:tmpl w:val="59C9D2A6"/>
    <w:lvl w:ilvl="0" w:tentative="0">
      <w:start w:val="1"/>
      <w:numFmt w:val="decimal"/>
      <w:lvlText w:val="%1."/>
      <w:lvlJc w:val="left"/>
      <w:pPr>
        <w:ind w:left="425" w:hanging="425"/>
      </w:pPr>
      <w:rPr>
        <w:rFonts w:hint="default"/>
      </w:rPr>
    </w:lvl>
  </w:abstractNum>
  <w:abstractNum w:abstractNumId="22">
    <w:nsid w:val="59C9D34B"/>
    <w:multiLevelType w:val="singleLevel"/>
    <w:tmpl w:val="59C9D34B"/>
    <w:lvl w:ilvl="0" w:tentative="0">
      <w:start w:val="1"/>
      <w:numFmt w:val="decimal"/>
      <w:lvlText w:val="%1."/>
      <w:lvlJc w:val="left"/>
      <w:pPr>
        <w:ind w:left="425" w:hanging="425"/>
      </w:pPr>
      <w:rPr>
        <w:rFonts w:hint="default"/>
      </w:rPr>
    </w:lvl>
  </w:abstractNum>
  <w:abstractNum w:abstractNumId="23">
    <w:nsid w:val="59C9D386"/>
    <w:multiLevelType w:val="singleLevel"/>
    <w:tmpl w:val="59C9D386"/>
    <w:lvl w:ilvl="0" w:tentative="0">
      <w:start w:val="1"/>
      <w:numFmt w:val="decimal"/>
      <w:lvlText w:val="%1."/>
      <w:lvlJc w:val="left"/>
      <w:pPr>
        <w:ind w:left="425" w:hanging="425"/>
      </w:pPr>
      <w:rPr>
        <w:rFonts w:hint="default"/>
      </w:rPr>
    </w:lvl>
  </w:abstractNum>
  <w:abstractNum w:abstractNumId="24">
    <w:nsid w:val="59C9D3C1"/>
    <w:multiLevelType w:val="singleLevel"/>
    <w:tmpl w:val="59C9D3C1"/>
    <w:lvl w:ilvl="0" w:tentative="0">
      <w:start w:val="1"/>
      <w:numFmt w:val="decimal"/>
      <w:lvlText w:val="%1."/>
      <w:lvlJc w:val="left"/>
      <w:pPr>
        <w:ind w:left="425" w:hanging="425"/>
      </w:pPr>
      <w:rPr>
        <w:rFonts w:hint="default"/>
      </w:rPr>
    </w:lvl>
  </w:abstractNum>
  <w:abstractNum w:abstractNumId="25">
    <w:nsid w:val="59C9D3F1"/>
    <w:multiLevelType w:val="singleLevel"/>
    <w:tmpl w:val="59C9D3F1"/>
    <w:lvl w:ilvl="0" w:tentative="0">
      <w:start w:val="1"/>
      <w:numFmt w:val="decimal"/>
      <w:lvlText w:val="%1."/>
      <w:lvlJc w:val="left"/>
      <w:pPr>
        <w:ind w:left="425" w:hanging="425"/>
      </w:pPr>
      <w:rPr>
        <w:rFonts w:hint="default"/>
      </w:rPr>
    </w:lvl>
  </w:abstractNum>
  <w:abstractNum w:abstractNumId="26">
    <w:nsid w:val="59C9D40B"/>
    <w:multiLevelType w:val="singleLevel"/>
    <w:tmpl w:val="59C9D40B"/>
    <w:lvl w:ilvl="0" w:tentative="0">
      <w:start w:val="1"/>
      <w:numFmt w:val="decimal"/>
      <w:lvlText w:val="%1."/>
      <w:lvlJc w:val="left"/>
      <w:pPr>
        <w:ind w:left="425" w:hanging="425"/>
      </w:pPr>
      <w:rPr>
        <w:rFonts w:hint="default"/>
      </w:rPr>
    </w:lvl>
  </w:abstractNum>
  <w:abstractNum w:abstractNumId="27">
    <w:nsid w:val="59C9D4BF"/>
    <w:multiLevelType w:val="singleLevel"/>
    <w:tmpl w:val="59C9D4BF"/>
    <w:lvl w:ilvl="0" w:tentative="0">
      <w:start w:val="1"/>
      <w:numFmt w:val="lowerLetter"/>
      <w:lvlText w:val="%1."/>
      <w:lvlJc w:val="left"/>
      <w:pPr>
        <w:ind w:left="425" w:hanging="425"/>
      </w:pPr>
      <w:rPr>
        <w:rFonts w:hint="default"/>
      </w:rPr>
    </w:lvl>
  </w:abstractNum>
  <w:abstractNum w:abstractNumId="28">
    <w:nsid w:val="59C9D52C"/>
    <w:multiLevelType w:val="singleLevel"/>
    <w:tmpl w:val="59C9D52C"/>
    <w:lvl w:ilvl="0" w:tentative="0">
      <w:start w:val="1"/>
      <w:numFmt w:val="decimal"/>
      <w:lvlText w:val="%1."/>
      <w:lvlJc w:val="left"/>
      <w:pPr>
        <w:ind w:left="425" w:hanging="425"/>
      </w:pPr>
      <w:rPr>
        <w:rFonts w:hint="default"/>
      </w:rPr>
    </w:lvl>
  </w:abstractNum>
  <w:abstractNum w:abstractNumId="29">
    <w:nsid w:val="6194404F"/>
    <w:multiLevelType w:val="multilevel"/>
    <w:tmpl w:val="6194404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99961F0"/>
    <w:multiLevelType w:val="multilevel"/>
    <w:tmpl w:val="699961F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FC0773F"/>
    <w:multiLevelType w:val="multilevel"/>
    <w:tmpl w:val="6FC0773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7AA26A2B"/>
    <w:multiLevelType w:val="multilevel"/>
    <w:tmpl w:val="7AA26A2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9"/>
  </w:num>
  <w:num w:numId="3">
    <w:abstractNumId w:val="10"/>
  </w:num>
  <w:num w:numId="4">
    <w:abstractNumId w:val="11"/>
  </w:num>
  <w:num w:numId="5">
    <w:abstractNumId w:val="12"/>
  </w:num>
  <w:num w:numId="6">
    <w:abstractNumId w:val="14"/>
  </w:num>
  <w:num w:numId="7">
    <w:abstractNumId w:val="13"/>
  </w:num>
  <w:num w:numId="8">
    <w:abstractNumId w:val="15"/>
  </w:num>
  <w:num w:numId="9">
    <w:abstractNumId w:val="1"/>
  </w:num>
  <w:num w:numId="10">
    <w:abstractNumId w:val="16"/>
  </w:num>
  <w:num w:numId="11">
    <w:abstractNumId w:val="31"/>
  </w:num>
  <w:num w:numId="12">
    <w:abstractNumId w:val="30"/>
  </w:num>
  <w:num w:numId="13">
    <w:abstractNumId w:val="2"/>
  </w:num>
  <w:num w:numId="14">
    <w:abstractNumId w:val="29"/>
  </w:num>
  <w:num w:numId="15">
    <w:abstractNumId w:val="32"/>
  </w:num>
  <w:num w:numId="16">
    <w:abstractNumId w:val="4"/>
  </w:num>
  <w:num w:numId="17">
    <w:abstractNumId w:val="0"/>
  </w:num>
  <w:num w:numId="18">
    <w:abstractNumId w:val="8"/>
  </w:num>
  <w:num w:numId="19">
    <w:abstractNumId w:val="5"/>
  </w:num>
  <w:num w:numId="20">
    <w:abstractNumId w:val="6"/>
  </w:num>
  <w:num w:numId="21">
    <w:abstractNumId w:val="17"/>
  </w:num>
  <w:num w:numId="22">
    <w:abstractNumId w:val="18"/>
  </w:num>
  <w:num w:numId="23">
    <w:abstractNumId w:val="19"/>
  </w:num>
  <w:num w:numId="24">
    <w:abstractNumId w:val="7"/>
  </w:num>
  <w:num w:numId="25">
    <w:abstractNumId w:val="22"/>
  </w:num>
  <w:num w:numId="26">
    <w:abstractNumId w:val="23"/>
  </w:num>
  <w:num w:numId="27">
    <w:abstractNumId w:val="24"/>
  </w:num>
  <w:num w:numId="28">
    <w:abstractNumId w:val="20"/>
  </w:num>
  <w:num w:numId="29">
    <w:abstractNumId w:val="21"/>
  </w:num>
  <w:num w:numId="30">
    <w:abstractNumId w:val="25"/>
  </w:num>
  <w:num w:numId="31">
    <w:abstractNumId w:val="26"/>
  </w:num>
  <w:num w:numId="32">
    <w:abstractNumId w:val="27"/>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documentProtection w:enforcement="0"/>
  <w:defaultTabStop w:val="420"/>
  <w:drawingGridVerticalSpacing w:val="159"/>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557601A"/>
    <w:rsid w:val="00020D9E"/>
    <w:rsid w:val="00021E86"/>
    <w:rsid w:val="00026D2D"/>
    <w:rsid w:val="00031F85"/>
    <w:rsid w:val="000572E3"/>
    <w:rsid w:val="00057B2A"/>
    <w:rsid w:val="0007404D"/>
    <w:rsid w:val="00074858"/>
    <w:rsid w:val="00094ADE"/>
    <w:rsid w:val="000A378C"/>
    <w:rsid w:val="000E15D0"/>
    <w:rsid w:val="000F12AA"/>
    <w:rsid w:val="000F2B7F"/>
    <w:rsid w:val="0014235B"/>
    <w:rsid w:val="00143E4C"/>
    <w:rsid w:val="001606AA"/>
    <w:rsid w:val="001616E8"/>
    <w:rsid w:val="001651B9"/>
    <w:rsid w:val="0017178B"/>
    <w:rsid w:val="001726B3"/>
    <w:rsid w:val="00181163"/>
    <w:rsid w:val="00195F3D"/>
    <w:rsid w:val="001A0F12"/>
    <w:rsid w:val="001C31D7"/>
    <w:rsid w:val="001D6F70"/>
    <w:rsid w:val="001F6FF8"/>
    <w:rsid w:val="00203220"/>
    <w:rsid w:val="002110CD"/>
    <w:rsid w:val="002214A9"/>
    <w:rsid w:val="00227A91"/>
    <w:rsid w:val="002307D0"/>
    <w:rsid w:val="00234832"/>
    <w:rsid w:val="00240D6B"/>
    <w:rsid w:val="0024341E"/>
    <w:rsid w:val="002449CA"/>
    <w:rsid w:val="0026713D"/>
    <w:rsid w:val="00277883"/>
    <w:rsid w:val="00287B91"/>
    <w:rsid w:val="002971B6"/>
    <w:rsid w:val="002A1404"/>
    <w:rsid w:val="002A63A3"/>
    <w:rsid w:val="002C6343"/>
    <w:rsid w:val="002D120A"/>
    <w:rsid w:val="002D3E30"/>
    <w:rsid w:val="00302FF3"/>
    <w:rsid w:val="00313185"/>
    <w:rsid w:val="003140FF"/>
    <w:rsid w:val="00323397"/>
    <w:rsid w:val="00347483"/>
    <w:rsid w:val="00360C1E"/>
    <w:rsid w:val="00375B28"/>
    <w:rsid w:val="003A16DA"/>
    <w:rsid w:val="003B3950"/>
    <w:rsid w:val="003D63A2"/>
    <w:rsid w:val="003F2A26"/>
    <w:rsid w:val="003F2E16"/>
    <w:rsid w:val="003F6F3A"/>
    <w:rsid w:val="00411695"/>
    <w:rsid w:val="004236CA"/>
    <w:rsid w:val="00446D2B"/>
    <w:rsid w:val="00446E96"/>
    <w:rsid w:val="00472164"/>
    <w:rsid w:val="0048215B"/>
    <w:rsid w:val="0049123A"/>
    <w:rsid w:val="004B68CD"/>
    <w:rsid w:val="004D2AB8"/>
    <w:rsid w:val="004D3266"/>
    <w:rsid w:val="004E1298"/>
    <w:rsid w:val="005140AC"/>
    <w:rsid w:val="00516107"/>
    <w:rsid w:val="00533C1C"/>
    <w:rsid w:val="00546732"/>
    <w:rsid w:val="00557EC9"/>
    <w:rsid w:val="00576424"/>
    <w:rsid w:val="00576ADC"/>
    <w:rsid w:val="00584FF6"/>
    <w:rsid w:val="00595518"/>
    <w:rsid w:val="005A39D5"/>
    <w:rsid w:val="005A3DD7"/>
    <w:rsid w:val="005A5F49"/>
    <w:rsid w:val="005B409E"/>
    <w:rsid w:val="005B7C6F"/>
    <w:rsid w:val="005F385F"/>
    <w:rsid w:val="006114CE"/>
    <w:rsid w:val="006356AB"/>
    <w:rsid w:val="00664365"/>
    <w:rsid w:val="00684A27"/>
    <w:rsid w:val="006B3850"/>
    <w:rsid w:val="006C6003"/>
    <w:rsid w:val="006D75AF"/>
    <w:rsid w:val="006F08C0"/>
    <w:rsid w:val="006F5CD1"/>
    <w:rsid w:val="00700B10"/>
    <w:rsid w:val="0070731D"/>
    <w:rsid w:val="007101A5"/>
    <w:rsid w:val="007220CA"/>
    <w:rsid w:val="00726609"/>
    <w:rsid w:val="0073094D"/>
    <w:rsid w:val="00731530"/>
    <w:rsid w:val="00740C9F"/>
    <w:rsid w:val="0075161E"/>
    <w:rsid w:val="00753692"/>
    <w:rsid w:val="00775670"/>
    <w:rsid w:val="00775AF5"/>
    <w:rsid w:val="00776628"/>
    <w:rsid w:val="00785CD0"/>
    <w:rsid w:val="0079146E"/>
    <w:rsid w:val="00791AAD"/>
    <w:rsid w:val="007B051D"/>
    <w:rsid w:val="007D441B"/>
    <w:rsid w:val="007D7669"/>
    <w:rsid w:val="007E4523"/>
    <w:rsid w:val="007F0932"/>
    <w:rsid w:val="007F4422"/>
    <w:rsid w:val="00804C9E"/>
    <w:rsid w:val="00807EE0"/>
    <w:rsid w:val="0082013C"/>
    <w:rsid w:val="008436D4"/>
    <w:rsid w:val="00843AC0"/>
    <w:rsid w:val="00846C1C"/>
    <w:rsid w:val="00852647"/>
    <w:rsid w:val="008673C3"/>
    <w:rsid w:val="008858AC"/>
    <w:rsid w:val="00887E60"/>
    <w:rsid w:val="0089508C"/>
    <w:rsid w:val="00896EC1"/>
    <w:rsid w:val="008971BF"/>
    <w:rsid w:val="008F30B5"/>
    <w:rsid w:val="00900A31"/>
    <w:rsid w:val="00923586"/>
    <w:rsid w:val="00936E9D"/>
    <w:rsid w:val="00982CBE"/>
    <w:rsid w:val="009954F1"/>
    <w:rsid w:val="009955AE"/>
    <w:rsid w:val="00997475"/>
    <w:rsid w:val="00A018E2"/>
    <w:rsid w:val="00A02BBF"/>
    <w:rsid w:val="00A229BE"/>
    <w:rsid w:val="00A30086"/>
    <w:rsid w:val="00A33F31"/>
    <w:rsid w:val="00A34EA3"/>
    <w:rsid w:val="00A5342D"/>
    <w:rsid w:val="00A5683B"/>
    <w:rsid w:val="00B055DC"/>
    <w:rsid w:val="00B50514"/>
    <w:rsid w:val="00B50596"/>
    <w:rsid w:val="00B5383D"/>
    <w:rsid w:val="00B62ED3"/>
    <w:rsid w:val="00B64AF7"/>
    <w:rsid w:val="00B7601D"/>
    <w:rsid w:val="00B76B7F"/>
    <w:rsid w:val="00B82566"/>
    <w:rsid w:val="00B938E8"/>
    <w:rsid w:val="00BA34AF"/>
    <w:rsid w:val="00BA451B"/>
    <w:rsid w:val="00BA7C89"/>
    <w:rsid w:val="00BC3DA9"/>
    <w:rsid w:val="00BE5D6E"/>
    <w:rsid w:val="00BF143A"/>
    <w:rsid w:val="00BF4886"/>
    <w:rsid w:val="00C03524"/>
    <w:rsid w:val="00C10D15"/>
    <w:rsid w:val="00C22513"/>
    <w:rsid w:val="00C41466"/>
    <w:rsid w:val="00C41A25"/>
    <w:rsid w:val="00C447A3"/>
    <w:rsid w:val="00C4631B"/>
    <w:rsid w:val="00C61F26"/>
    <w:rsid w:val="00C7504C"/>
    <w:rsid w:val="00C8470F"/>
    <w:rsid w:val="00C93CD2"/>
    <w:rsid w:val="00CB65D1"/>
    <w:rsid w:val="00CC0C93"/>
    <w:rsid w:val="00CC105A"/>
    <w:rsid w:val="00D10813"/>
    <w:rsid w:val="00D21AEC"/>
    <w:rsid w:val="00D454A3"/>
    <w:rsid w:val="00D458AB"/>
    <w:rsid w:val="00D50945"/>
    <w:rsid w:val="00D51B37"/>
    <w:rsid w:val="00D53A3D"/>
    <w:rsid w:val="00D62187"/>
    <w:rsid w:val="00D83F27"/>
    <w:rsid w:val="00D96FB3"/>
    <w:rsid w:val="00DA269E"/>
    <w:rsid w:val="00DA47F3"/>
    <w:rsid w:val="00DA7C3A"/>
    <w:rsid w:val="00DB47A3"/>
    <w:rsid w:val="00E10B97"/>
    <w:rsid w:val="00E1271E"/>
    <w:rsid w:val="00E27E86"/>
    <w:rsid w:val="00E366E8"/>
    <w:rsid w:val="00E4141F"/>
    <w:rsid w:val="00E46DF8"/>
    <w:rsid w:val="00E47453"/>
    <w:rsid w:val="00E477B0"/>
    <w:rsid w:val="00E52705"/>
    <w:rsid w:val="00E76CEE"/>
    <w:rsid w:val="00E76E42"/>
    <w:rsid w:val="00EA0C8D"/>
    <w:rsid w:val="00EA2BAE"/>
    <w:rsid w:val="00EA6CB4"/>
    <w:rsid w:val="00EB2909"/>
    <w:rsid w:val="00EB51AC"/>
    <w:rsid w:val="00EC620E"/>
    <w:rsid w:val="00EF7399"/>
    <w:rsid w:val="00F11A2F"/>
    <w:rsid w:val="00F35675"/>
    <w:rsid w:val="00F438BB"/>
    <w:rsid w:val="00F524D8"/>
    <w:rsid w:val="00F5346D"/>
    <w:rsid w:val="00F83280"/>
    <w:rsid w:val="00F91C00"/>
    <w:rsid w:val="00FA0366"/>
    <w:rsid w:val="00FA59AD"/>
    <w:rsid w:val="00FB2977"/>
    <w:rsid w:val="00FB625F"/>
    <w:rsid w:val="03556AF4"/>
    <w:rsid w:val="05C3021C"/>
    <w:rsid w:val="05D40EFA"/>
    <w:rsid w:val="06FD3467"/>
    <w:rsid w:val="080A0334"/>
    <w:rsid w:val="09A504D3"/>
    <w:rsid w:val="0E060102"/>
    <w:rsid w:val="1175544F"/>
    <w:rsid w:val="13833D3F"/>
    <w:rsid w:val="15151332"/>
    <w:rsid w:val="1557601A"/>
    <w:rsid w:val="197644EC"/>
    <w:rsid w:val="1C7048D6"/>
    <w:rsid w:val="1CAF37AD"/>
    <w:rsid w:val="24C77975"/>
    <w:rsid w:val="28582440"/>
    <w:rsid w:val="290F0296"/>
    <w:rsid w:val="29AB3720"/>
    <w:rsid w:val="2A26050D"/>
    <w:rsid w:val="2AED17F5"/>
    <w:rsid w:val="2CB40E1A"/>
    <w:rsid w:val="2D9126C9"/>
    <w:rsid w:val="2FAB772D"/>
    <w:rsid w:val="304B32DC"/>
    <w:rsid w:val="3061221A"/>
    <w:rsid w:val="320018A6"/>
    <w:rsid w:val="34686764"/>
    <w:rsid w:val="370D53EB"/>
    <w:rsid w:val="37CD42B3"/>
    <w:rsid w:val="38437DE7"/>
    <w:rsid w:val="395D3A39"/>
    <w:rsid w:val="3A1E4A0E"/>
    <w:rsid w:val="3B116552"/>
    <w:rsid w:val="3BAB58E3"/>
    <w:rsid w:val="3D894DDD"/>
    <w:rsid w:val="3E4B0A57"/>
    <w:rsid w:val="40800E10"/>
    <w:rsid w:val="40AE1FF6"/>
    <w:rsid w:val="40EB799D"/>
    <w:rsid w:val="446A628A"/>
    <w:rsid w:val="4B090335"/>
    <w:rsid w:val="4DCB2D98"/>
    <w:rsid w:val="4FA636BF"/>
    <w:rsid w:val="51C903C8"/>
    <w:rsid w:val="51FE5AC6"/>
    <w:rsid w:val="53B36547"/>
    <w:rsid w:val="55C65F5D"/>
    <w:rsid w:val="57C70BA2"/>
    <w:rsid w:val="5A2C5B9D"/>
    <w:rsid w:val="5B0143B8"/>
    <w:rsid w:val="5C627DDB"/>
    <w:rsid w:val="5DDB1D6F"/>
    <w:rsid w:val="6A307E02"/>
    <w:rsid w:val="6B287771"/>
    <w:rsid w:val="6C6450ED"/>
    <w:rsid w:val="71BF534E"/>
    <w:rsid w:val="747348A7"/>
    <w:rsid w:val="7A581344"/>
    <w:rsid w:val="7D425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20"/>
    <w:qFormat/>
    <w:uiPriority w:val="0"/>
    <w:rPr>
      <w:sz w:val="18"/>
      <w:szCs w:val="18"/>
    </w:rPr>
  </w:style>
  <w:style w:type="paragraph" w:styleId="3">
    <w:name w:val="footer"/>
    <w:basedOn w:val="1"/>
    <w:link w:val="19"/>
    <w:qFormat/>
    <w:uiPriority w:val="99"/>
    <w:pPr>
      <w:tabs>
        <w:tab w:val="center" w:pos="4153"/>
        <w:tab w:val="right" w:pos="8306"/>
      </w:tabs>
      <w:snapToGrid w:val="0"/>
      <w:jc w:val="left"/>
    </w:pPr>
    <w:rPr>
      <w:sz w:val="18"/>
      <w:szCs w:val="18"/>
    </w:rPr>
  </w:style>
  <w:style w:type="paragraph" w:styleId="4">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rFonts w:ascii="Calibri" w:hAnsi="Calibri" w:eastAsia="宋体" w:cs="Times New Roman"/>
      <w:sz w:val="24"/>
    </w:rPr>
  </w:style>
  <w:style w:type="character" w:styleId="7">
    <w:name w:val="Strong"/>
    <w:qFormat/>
    <w:uiPriority w:val="0"/>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rPr>
      <w:szCs w:val="22"/>
    </w:rPr>
  </w:style>
  <w:style w:type="paragraph" w:customStyle="1" w:styleId="11">
    <w:name w:val="列出段落2"/>
    <w:basedOn w:val="1"/>
    <w:qFormat/>
    <w:uiPriority w:val="34"/>
    <w:pPr>
      <w:ind w:firstLine="420" w:firstLineChars="200"/>
    </w:pPr>
    <w:rPr>
      <w:szCs w:val="22"/>
    </w:rPr>
  </w:style>
  <w:style w:type="paragraph" w:customStyle="1" w:styleId="12">
    <w:name w:val="列出段落3"/>
    <w:basedOn w:val="1"/>
    <w:qFormat/>
    <w:uiPriority w:val="0"/>
    <w:pPr>
      <w:ind w:firstLine="420" w:firstLineChars="200"/>
    </w:pPr>
  </w:style>
  <w:style w:type="paragraph" w:customStyle="1" w:styleId="13">
    <w:name w:val="_Style 2"/>
    <w:basedOn w:val="1"/>
    <w:qFormat/>
    <w:uiPriority w:val="34"/>
    <w:pPr>
      <w:ind w:firstLine="420" w:firstLineChars="200"/>
    </w:pPr>
  </w:style>
  <w:style w:type="paragraph" w:customStyle="1" w:styleId="1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6">
    <w:name w:val="列出段落4"/>
    <w:basedOn w:val="1"/>
    <w:qFormat/>
    <w:uiPriority w:val="99"/>
    <w:pPr>
      <w:ind w:firstLine="420" w:firstLineChars="200"/>
    </w:pPr>
  </w:style>
  <w:style w:type="paragraph" w:customStyle="1" w:styleId="17">
    <w:name w:val="列出段落5"/>
    <w:basedOn w:val="1"/>
    <w:qFormat/>
    <w:uiPriority w:val="99"/>
    <w:pPr>
      <w:ind w:firstLine="420" w:firstLineChars="200"/>
    </w:pPr>
  </w:style>
  <w:style w:type="character" w:customStyle="1" w:styleId="18">
    <w:name w:val="页眉 Char"/>
    <w:basedOn w:val="6"/>
    <w:link w:val="4"/>
    <w:qFormat/>
    <w:uiPriority w:val="0"/>
    <w:rPr>
      <w:rFonts w:asciiTheme="minorHAnsi" w:hAnsiTheme="minorHAnsi" w:eastAsiaTheme="minorEastAsia" w:cstheme="minorBidi"/>
      <w:kern w:val="2"/>
      <w:sz w:val="18"/>
      <w:szCs w:val="18"/>
    </w:rPr>
  </w:style>
  <w:style w:type="character" w:customStyle="1" w:styleId="19">
    <w:name w:val="页脚 Char"/>
    <w:basedOn w:val="6"/>
    <w:link w:val="3"/>
    <w:qFormat/>
    <w:uiPriority w:val="99"/>
    <w:rPr>
      <w:rFonts w:asciiTheme="minorHAnsi" w:hAnsiTheme="minorHAnsi" w:eastAsiaTheme="minorEastAsia" w:cstheme="minorBidi"/>
      <w:kern w:val="2"/>
      <w:sz w:val="18"/>
      <w:szCs w:val="18"/>
    </w:rPr>
  </w:style>
  <w:style w:type="character" w:customStyle="1" w:styleId="20">
    <w:name w:val="批注框文本 Char"/>
    <w:basedOn w:val="6"/>
    <w:link w:val="2"/>
    <w:qFormat/>
    <w:uiPriority w:val="0"/>
    <w:rPr>
      <w:rFonts w:asciiTheme="minorHAnsi" w:hAnsiTheme="minorHAnsi" w:eastAsiaTheme="minorEastAsia" w:cstheme="minorBidi"/>
      <w:kern w:val="2"/>
      <w:sz w:val="18"/>
      <w:szCs w:val="18"/>
    </w:rPr>
  </w:style>
  <w:style w:type="character" w:customStyle="1" w:styleId="21">
    <w:name w:val="占位符文本1"/>
    <w:basedOn w:val="6"/>
    <w:semiHidden/>
    <w:qFormat/>
    <w:uiPriority w:val="99"/>
    <w:rPr>
      <w:color w:val="808080"/>
    </w:rPr>
  </w:style>
  <w:style w:type="paragraph" w:customStyle="1" w:styleId="22">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30AD45-D88F-491C-B642-0518A09B28BB}">
  <ds:schemaRefs/>
</ds:datastoreItem>
</file>

<file path=docProps/app.xml><?xml version="1.0" encoding="utf-8"?>
<Properties xmlns="http://schemas.openxmlformats.org/officeDocument/2006/extended-properties" xmlns:vt="http://schemas.openxmlformats.org/officeDocument/2006/docPropsVTypes">
  <Template>Normal.dotm</Template>
  <Pages>1</Pages>
  <Words>2917</Words>
  <Characters>16629</Characters>
  <Lines>138</Lines>
  <Paragraphs>39</Paragraphs>
  <TotalTime>0</TotalTime>
  <ScaleCrop>false</ScaleCrop>
  <LinksUpToDate>false</LinksUpToDate>
  <CharactersWithSpaces>19507</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2017-08-29T07:01:00Z</dcterms:created>
  <dc:creator>Lenovo</dc:creator>
  <cp:lastModifiedBy>Administrator</cp:lastModifiedBy>
  <cp:lastPrinted>2017-10-18T06:16:00Z</cp:lastPrinted>
  <dcterms:modified xsi:type="dcterms:W3CDTF">2017-11-17T06:57:31Z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