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after="120" w:line="400" w:lineRule="exact"/>
        <w:jc w:val="center"/>
        <w:rPr>
          <w:rFonts w:hint="eastAsia" w:ascii="黑体" w:hAnsi="黑体" w:eastAsia="黑体"/>
          <w:b w:val="0"/>
          <w:bCs w:val="0"/>
          <w:sz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b/>
          <w:sz w:val="48"/>
          <w:szCs w:val="48"/>
        </w:rPr>
      </w:pPr>
      <w:r>
        <w:rPr>
          <w:rFonts w:hint="eastAsia" w:eastAsia="宋体"/>
          <w:b/>
          <w:sz w:val="48"/>
          <w:szCs w:val="48"/>
          <w:lang w:eastAsia="zh-CN"/>
        </w:rPr>
        <w:drawing>
          <wp:inline distT="0" distB="0" distL="114300" distR="114300">
            <wp:extent cx="5259705" cy="7296150"/>
            <wp:effectExtent l="0" t="0" r="17145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outlineLvl w:val="1"/>
        <w:rPr>
          <w:rFonts w:ascii="黑体" w:hAnsi="宋体" w:eastAsia="黑体" w:cs="宋体"/>
          <w:kern w:val="0"/>
          <w:sz w:val="30"/>
          <w:szCs w:val="30"/>
        </w:rPr>
      </w:pPr>
      <w:r>
        <w:rPr>
          <w:rFonts w:hint="eastAsia" w:ascii="黑体" w:hAnsi="宋体" w:eastAsia="黑体" w:cs="宋体"/>
          <w:kern w:val="0"/>
          <w:sz w:val="30"/>
          <w:szCs w:val="30"/>
        </w:rPr>
        <w:t>防冻液</w:t>
      </w:r>
    </w:p>
    <w:p>
      <w:pPr>
        <w:widowControl/>
        <w:tabs>
          <w:tab w:val="left" w:pos="4291"/>
        </w:tabs>
        <w:jc w:val="center"/>
        <w:rPr>
          <w:rFonts w:ascii="宋体" w:hAnsi="宋体" w:cs="宋体"/>
          <w:kern w:val="0"/>
          <w:sz w:val="24"/>
        </w:rPr>
      </w:pPr>
    </w:p>
    <w:p>
      <w:pPr>
        <w:tabs>
          <w:tab w:val="left" w:pos="2340"/>
        </w:tabs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设备技术要求</w:t>
      </w:r>
    </w:p>
    <w:p>
      <w:pPr>
        <w:tabs>
          <w:tab w:val="left" w:pos="2340"/>
        </w:tabs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</w:p>
    <w:p>
      <w:pPr>
        <w:tabs>
          <w:tab w:val="left" w:pos="234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 供货范围、技术规格、参数与要求</w:t>
      </w:r>
    </w:p>
    <w:p>
      <w:pPr>
        <w:tabs>
          <w:tab w:val="left" w:pos="234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 质量保证</w:t>
      </w:r>
    </w:p>
    <w:p/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sz w:val="30"/>
          <w:szCs w:val="30"/>
        </w:rPr>
      </w:pPr>
      <w:bookmarkStart w:id="1" w:name="_GoBack"/>
      <w:bookmarkEnd w:id="1"/>
      <w:r>
        <w:rPr>
          <w:rFonts w:hint="eastAsia" w:ascii="宋体" w:hAnsi="宋体"/>
          <w:b/>
          <w:sz w:val="30"/>
          <w:szCs w:val="30"/>
        </w:rPr>
        <w:t>防冻液</w:t>
      </w:r>
    </w:p>
    <w:p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第一节   货物需求一览表</w:t>
      </w:r>
    </w:p>
    <w:tbl>
      <w:tblPr>
        <w:tblStyle w:val="8"/>
        <w:tblW w:w="92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985"/>
        <w:gridCol w:w="1701"/>
        <w:gridCol w:w="850"/>
        <w:gridCol w:w="864"/>
        <w:gridCol w:w="1432"/>
        <w:gridCol w:w="1620"/>
      </w:tblGrid>
      <w:tr>
        <w:tblPrEx>
          <w:tblLayout w:type="fixed"/>
        </w:tblPrEx>
        <w:trPr>
          <w:trHeight w:val="596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型号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单位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数量</w:t>
            </w:r>
          </w:p>
        </w:tc>
        <w:tc>
          <w:tcPr>
            <w:tcW w:w="1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交货时间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使用单位</w:t>
            </w:r>
          </w:p>
        </w:tc>
      </w:tr>
      <w:tr>
        <w:tblPrEx>
          <w:tblLayout w:type="fixed"/>
        </w:tblPrEx>
        <w:trPr>
          <w:trHeight w:val="450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防冻液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1X10L\-37℃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100000</w:t>
            </w: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hAnsi="宋体"/>
                <w:kern w:val="0"/>
                <w:szCs w:val="21"/>
              </w:rPr>
            </w:pPr>
            <w:r>
              <w:rPr>
                <w:rFonts w:hint="eastAsia" w:ascii="新宋体" w:eastAsia="新宋体"/>
                <w:szCs w:val="21"/>
              </w:rPr>
              <w:t>技术资料与质检资料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</w:tbl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bCs/>
          <w:sz w:val="24"/>
        </w:rPr>
        <w:t>分项报价表（参考格式）</w:t>
      </w:r>
    </w:p>
    <w:tbl>
      <w:tblPr>
        <w:tblStyle w:val="8"/>
        <w:tblpPr w:leftFromText="180" w:rightFromText="180" w:vertAnchor="text" w:horzAnchor="page" w:tblpX="1467" w:tblpY="179"/>
        <w:tblOverlap w:val="never"/>
        <w:tblW w:w="96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3690"/>
        <w:gridCol w:w="873"/>
        <w:gridCol w:w="873"/>
        <w:gridCol w:w="1418"/>
        <w:gridCol w:w="20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tblHeader/>
        </w:trPr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369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数量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单价（元）</w:t>
            </w:r>
          </w:p>
        </w:tc>
        <w:tc>
          <w:tcPr>
            <w:tcW w:w="20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总价（元）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防冻液</w:t>
            </w:r>
          </w:p>
        </w:tc>
        <w:tc>
          <w:tcPr>
            <w:tcW w:w="873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L</w:t>
            </w:r>
          </w:p>
        </w:tc>
        <w:tc>
          <w:tcPr>
            <w:tcW w:w="873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100000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每桶包括：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6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防冻液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L</w:t>
            </w:r>
          </w:p>
        </w:tc>
        <w:tc>
          <w:tcPr>
            <w:tcW w:w="87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 w:eastAsia="新宋体"/>
          <w:szCs w:val="21"/>
        </w:rPr>
      </w:pPr>
    </w:p>
    <w:p>
      <w:pPr>
        <w:adjustRightInd w:val="0"/>
        <w:snapToGrid w:val="0"/>
        <w:spacing w:line="500" w:lineRule="exact"/>
        <w:rPr>
          <w:rFonts w:ascii="宋体" w:hAnsi="宋体"/>
          <w:sz w:val="24"/>
        </w:rPr>
      </w:pPr>
    </w:p>
    <w:p>
      <w:pPr>
        <w:adjustRightInd w:val="0"/>
        <w:snapToGrid w:val="0"/>
        <w:spacing w:line="5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第二节  使用条件</w:t>
      </w:r>
    </w:p>
    <w:p>
      <w:pPr>
        <w:adjustRightInd w:val="0"/>
        <w:snapToGrid w:val="0"/>
        <w:spacing w:line="500" w:lineRule="exact"/>
        <w:jc w:val="center"/>
        <w:rPr>
          <w:rFonts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一、使用条件</w:t>
      </w:r>
    </w:p>
    <w:p>
      <w:pPr>
        <w:adjustRightInd w:val="0"/>
        <w:snapToGrid w:val="0"/>
        <w:spacing w:line="360" w:lineRule="auto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1.1、使用</w:t>
      </w:r>
      <w:r>
        <w:rPr>
          <w:rFonts w:hint="eastAsia" w:ascii="宋体" w:hAnsi="宋体"/>
          <w:szCs w:val="21"/>
          <w:lang w:eastAsia="zh-CN"/>
        </w:rPr>
        <w:t>车型</w:t>
      </w:r>
      <w:r>
        <w:rPr>
          <w:rFonts w:hint="eastAsia" w:ascii="宋体" w:hAnsi="宋体"/>
          <w:szCs w:val="21"/>
        </w:rPr>
        <w:t>：</w:t>
      </w:r>
      <w:r>
        <w:rPr>
          <w:rFonts w:hint="eastAsia" w:ascii="宋体" w:hAnsi="宋体"/>
          <w:szCs w:val="21"/>
          <w:lang w:eastAsia="zh-CN"/>
        </w:rPr>
        <w:t>特种车辆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1.2、适用环境温度为-37～+</w:t>
      </w:r>
      <w:r>
        <w:rPr>
          <w:rFonts w:hint="eastAsia" w:ascii="宋体" w:hAnsi="宋体"/>
          <w:szCs w:val="21"/>
          <w:lang w:val="en-US" w:eastAsia="zh-CN"/>
        </w:rPr>
        <w:t>109</w:t>
      </w:r>
      <w:r>
        <w:rPr>
          <w:rFonts w:hint="eastAsia" w:ascii="宋体" w:hAnsi="宋体"/>
          <w:szCs w:val="21"/>
        </w:rPr>
        <w:t>℃；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1.3、适用环境潮湿和水；</w:t>
      </w:r>
    </w:p>
    <w:p>
      <w:pPr>
        <w:spacing w:line="5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第三节 技术参数及要求</w:t>
      </w:r>
    </w:p>
    <w:p>
      <w:pPr>
        <w:spacing w:line="500" w:lineRule="exact"/>
        <w:jc w:val="center"/>
        <w:rPr>
          <w:rFonts w:ascii="宋体" w:hAnsi="宋体"/>
          <w:b/>
          <w:sz w:val="30"/>
          <w:szCs w:val="30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567" w:hanging="56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技术参数</w:t>
      </w:r>
    </w:p>
    <w:p>
      <w:pPr>
        <w:ind w:left="42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*1.</w:t>
      </w:r>
      <w:r>
        <w:rPr>
          <w:rFonts w:hint="eastAsia" w:ascii="宋体" w:hAnsi="宋体" w:eastAsia="仿宋_GB2312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、型号： 1X10L\-37℃</w:t>
      </w:r>
    </w:p>
    <w:p>
      <w:pPr>
        <w:ind w:left="42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*1.</w:t>
      </w:r>
      <w:r>
        <w:rPr>
          <w:rFonts w:hint="eastAsia" w:ascii="宋体" w:hAnsi="宋体" w:eastAsia="仿宋_GB2312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、主要成分：乙二醇</w:t>
      </w:r>
    </w:p>
    <w:p>
      <w:pPr>
        <w:ind w:left="42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*1.</w:t>
      </w:r>
      <w:r>
        <w:rPr>
          <w:rFonts w:hint="eastAsia" w:ascii="宋体" w:hAnsi="宋体" w:eastAsia="仿宋_GB2312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、PH:7.5</w:t>
      </w:r>
    </w:p>
    <w:p>
      <w:pPr>
        <w:adjustRightInd w:val="0"/>
        <w:snapToGrid w:val="0"/>
        <w:spacing w:line="360" w:lineRule="auto"/>
        <w:ind w:left="42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*1.</w:t>
      </w:r>
      <w:r>
        <w:rPr>
          <w:rFonts w:hint="eastAsia" w:ascii="宋体" w:hAnsi="宋体" w:eastAsia="仿宋_GB2312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、沸点：109℃</w:t>
      </w:r>
    </w:p>
    <w:p>
      <w:pPr>
        <w:adjustRightInd w:val="0"/>
        <w:snapToGrid w:val="0"/>
        <w:spacing w:line="360" w:lineRule="auto"/>
        <w:ind w:left="42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*1.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、防冻液标准：ASTM D6210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二、技术要求：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</w:t>
      </w:r>
      <w:r>
        <w:rPr>
          <w:rFonts w:hint="eastAsia" w:ascii="宋体" w:hAnsi="宋体"/>
          <w:szCs w:val="21"/>
        </w:rPr>
        <w:t>2.1、冰点：-37℃</w:t>
      </w:r>
    </w:p>
    <w:p>
      <w:pPr>
        <w:adjustRightInd w:val="0"/>
        <w:snapToGrid w:val="0"/>
        <w:spacing w:line="360" w:lineRule="auto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</w:t>
      </w:r>
      <w:r>
        <w:rPr>
          <w:rFonts w:hint="eastAsia" w:ascii="宋体" w:hAnsi="宋体"/>
          <w:szCs w:val="21"/>
        </w:rPr>
        <w:t>2.2、免稀释配方，冬季提供超低温的防冻保护，夏季可提供防沸保护</w:t>
      </w:r>
      <w:r>
        <w:rPr>
          <w:rFonts w:hint="eastAsia" w:ascii="宋体" w:hAnsi="宋体"/>
          <w:szCs w:val="21"/>
        </w:rPr>
        <w:t>。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</w:t>
      </w:r>
      <w:r>
        <w:rPr>
          <w:rFonts w:hint="eastAsia" w:ascii="宋体" w:hAnsi="宋体"/>
          <w:szCs w:val="21"/>
        </w:rPr>
        <w:t>2.3、沸点：109℃。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</w:t>
      </w:r>
      <w:r>
        <w:rPr>
          <w:rFonts w:hint="eastAsia" w:ascii="宋体" w:hAnsi="宋体"/>
          <w:szCs w:val="21"/>
        </w:rPr>
        <w:t>2.4、防金属腐蚀。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</w:t>
      </w:r>
      <w:r>
        <w:rPr>
          <w:rFonts w:hint="eastAsia" w:ascii="宋体" w:hAnsi="宋体"/>
          <w:szCs w:val="21"/>
        </w:rPr>
        <w:t>2.5、防气穴腐蚀。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</w:t>
      </w:r>
      <w:r>
        <w:rPr>
          <w:rFonts w:hint="eastAsia" w:ascii="宋体" w:hAnsi="宋体"/>
          <w:szCs w:val="21"/>
        </w:rPr>
        <w:t>2.6、于非金属材料相容。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</w:t>
      </w:r>
      <w:r>
        <w:rPr>
          <w:rFonts w:hint="eastAsia" w:ascii="宋体" w:hAnsi="宋体"/>
          <w:szCs w:val="21"/>
        </w:rPr>
        <w:t>2.7、阻止水垢形成。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*</w:t>
      </w:r>
      <w:r>
        <w:rPr>
          <w:rFonts w:hint="eastAsia" w:ascii="宋体" w:hAnsi="宋体"/>
          <w:szCs w:val="21"/>
        </w:rPr>
        <w:t>2.8、防冻液标准：ASTM D4985(含SCAT添加剂)。</w:t>
      </w:r>
    </w:p>
    <w:p>
      <w:pPr>
        <w:adjustRightInd w:val="0"/>
        <w:snapToGrid w:val="0"/>
        <w:spacing w:line="360" w:lineRule="auto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仿宋_GB2312" w:eastAsia="仿宋_GB2312"/>
          <w:szCs w:val="21"/>
        </w:rPr>
        <w:t>△</w:t>
      </w:r>
      <w:r>
        <w:rPr>
          <w:rFonts w:hint="eastAsia" w:ascii="宋体" w:hAnsi="宋体"/>
          <w:szCs w:val="21"/>
        </w:rPr>
        <w:t>2.9、保质期：5年。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adjustRightInd w:val="0"/>
        <w:snapToGrid w:val="0"/>
        <w:spacing w:line="360" w:lineRule="auto"/>
        <w:rPr>
          <w:rFonts w:ascii="Arial" w:hAnsi="Arial"/>
          <w:b/>
          <w:szCs w:val="21"/>
        </w:rPr>
      </w:pPr>
      <w:r>
        <w:rPr>
          <w:rFonts w:ascii="Arial" w:hAnsi="Arial"/>
          <w:b/>
          <w:szCs w:val="21"/>
        </w:rPr>
        <w:t xml:space="preserve">3. </w:t>
      </w:r>
      <w:r>
        <w:rPr>
          <w:rFonts w:hint="eastAsia" w:ascii="Arial" w:hAnsi="Arial"/>
          <w:b/>
          <w:szCs w:val="21"/>
        </w:rPr>
        <w:t>招标人提出的特别技术要求</w:t>
      </w:r>
    </w:p>
    <w:p>
      <w:pPr>
        <w:spacing w:line="360" w:lineRule="auto"/>
        <w:ind w:firstLine="420"/>
      </w:pPr>
      <w:r>
        <w:t xml:space="preserve">3.1 </w:t>
      </w:r>
      <w:r>
        <w:rPr>
          <w:rFonts w:hint="eastAsia"/>
        </w:rPr>
        <w:t>投标厂家必须对招标文件中的技术条款逐条解释并满足工作环境。</w:t>
      </w:r>
    </w:p>
    <w:p>
      <w:pPr>
        <w:spacing w:line="360" w:lineRule="auto"/>
        <w:ind w:firstLine="420"/>
      </w:pPr>
      <w:r>
        <w:t xml:space="preserve">3.2 </w:t>
      </w:r>
      <w:r>
        <w:rPr>
          <w:rFonts w:hint="eastAsia"/>
        </w:rPr>
        <w:t>未说明事项必须符合国家标准。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</w:p>
    <w:p>
      <w:pPr>
        <w:adjustRightInd w:val="0"/>
        <w:snapToGrid w:val="0"/>
        <w:spacing w:line="360" w:lineRule="auto"/>
        <w:rPr>
          <w:rFonts w:ascii="宋体"/>
          <w:b/>
          <w:szCs w:val="21"/>
        </w:rPr>
      </w:pPr>
      <w:r>
        <w:rPr>
          <w:rFonts w:hint="eastAsia" w:ascii="宋体"/>
          <w:b/>
          <w:szCs w:val="21"/>
        </w:rPr>
        <w:t>4. 需投标人提供的设备技术参数</w:t>
      </w:r>
    </w:p>
    <w:p>
      <w:pPr>
        <w:adjustRightInd w:val="0"/>
        <w:snapToGrid w:val="0"/>
        <w:spacing w:line="360" w:lineRule="auto"/>
        <w:ind w:left="707" w:leftChars="135" w:hanging="424" w:hangingChars="202"/>
        <w:rPr>
          <w:rFonts w:ascii="宋体" w:hAnsi="宋体"/>
          <w:u w:val="single"/>
        </w:rPr>
      </w:pPr>
      <w:r>
        <w:rPr>
          <w:rFonts w:hint="eastAsia" w:ascii="宋体"/>
          <w:szCs w:val="21"/>
        </w:rPr>
        <w:t>4.1</w:t>
      </w:r>
      <w:r>
        <w:rPr>
          <w:rFonts w:hint="eastAsia" w:ascii="宋体" w:hAnsi="宋体"/>
          <w:szCs w:val="21"/>
        </w:rPr>
        <w:t>型号：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60"/>
        </w:tabs>
        <w:adjustRightInd w:val="0"/>
        <w:snapToGrid w:val="0"/>
        <w:spacing w:line="360" w:lineRule="auto"/>
        <w:ind w:left="1134" w:leftChars="338" w:hanging="424" w:hangingChars="20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4.1.1主要成分：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60"/>
        </w:tabs>
        <w:adjustRightInd w:val="0"/>
        <w:snapToGrid w:val="0"/>
        <w:spacing w:line="360" w:lineRule="auto"/>
        <w:ind w:left="1134" w:leftChars="338" w:hanging="424" w:hangingChars="20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4.1.2 PH：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 xml:space="preserve">。   </w:t>
      </w:r>
    </w:p>
    <w:p>
      <w:pPr>
        <w:tabs>
          <w:tab w:val="left" w:pos="360"/>
        </w:tabs>
        <w:adjustRightInd w:val="0"/>
        <w:snapToGrid w:val="0"/>
        <w:spacing w:line="360" w:lineRule="auto"/>
        <w:ind w:left="1134" w:leftChars="338" w:hanging="424" w:hangingChars="20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4.1.3防冻液标准：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60"/>
        </w:tabs>
        <w:adjustRightInd w:val="0"/>
        <w:snapToGrid w:val="0"/>
        <w:spacing w:line="360" w:lineRule="auto"/>
        <w:ind w:left="1134" w:leftChars="338" w:hanging="424" w:hangingChars="20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防金属腐蚀：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60"/>
        </w:tabs>
        <w:adjustRightInd w:val="0"/>
        <w:snapToGrid w:val="0"/>
        <w:spacing w:line="360" w:lineRule="auto"/>
        <w:ind w:left="1134" w:leftChars="338" w:hanging="424" w:hangingChars="20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于非金属材料相容：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60"/>
        </w:tabs>
        <w:adjustRightInd w:val="0"/>
        <w:snapToGrid w:val="0"/>
        <w:spacing w:line="360" w:lineRule="auto"/>
        <w:ind w:left="1134" w:leftChars="338" w:hanging="424" w:hangingChars="20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阻止水垢形成：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60"/>
        </w:tabs>
        <w:adjustRightInd w:val="0"/>
        <w:snapToGrid w:val="0"/>
        <w:spacing w:line="360" w:lineRule="auto"/>
        <w:ind w:left="1134" w:leftChars="338" w:hanging="424" w:hangingChars="20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</w:t>
      </w: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hint="eastAsia" w:ascii="宋体" w:hAnsi="宋体"/>
          <w:szCs w:val="21"/>
        </w:rPr>
        <w:t>沸点：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</w:t>
      </w:r>
    </w:p>
    <w:p>
      <w:pPr>
        <w:adjustRightInd w:val="0"/>
        <w:snapToGrid w:val="0"/>
        <w:spacing w:line="360" w:lineRule="auto"/>
        <w:ind w:left="1134" w:leftChars="338" w:hanging="424" w:hangingChars="20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</w:t>
      </w:r>
      <w:r>
        <w:rPr>
          <w:rFonts w:hint="eastAsia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</w:rPr>
        <w:t>保质期: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</w:t>
      </w:r>
    </w:p>
    <w:p>
      <w:pPr>
        <w:adjustRightInd w:val="0"/>
        <w:snapToGrid w:val="0"/>
        <w:spacing w:line="360" w:lineRule="auto"/>
        <w:ind w:left="707" w:leftChars="135" w:hanging="424" w:hangingChars="202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4.2投标人需特殊说明的其它问题。 </w:t>
      </w:r>
    </w:p>
    <w:p>
      <w:pPr>
        <w:pStyle w:val="14"/>
      </w:pPr>
      <w:bookmarkStart w:id="0" w:name="_Toc357086143"/>
    </w:p>
    <w:bookmarkEnd w:id="0"/>
    <w:p>
      <w:pPr>
        <w:pStyle w:val="14"/>
        <w:spacing w:before="0" w:line="360" w:lineRule="auto"/>
        <w:jc w:val="center"/>
        <w:outlineLvl w:val="9"/>
        <w:rPr>
          <w:rFonts w:ascii="宋体" w:hAnsi="宋体" w:eastAsia="宋体"/>
          <w:b/>
          <w:szCs w:val="28"/>
        </w:rPr>
      </w:pPr>
      <w:r>
        <w:rPr>
          <w:rFonts w:hint="eastAsia" w:ascii="宋体" w:hAnsi="宋体" w:eastAsia="宋体"/>
          <w:b/>
          <w:szCs w:val="28"/>
        </w:rPr>
        <w:t>第</w:t>
      </w:r>
      <w:r>
        <w:rPr>
          <w:rFonts w:hint="eastAsia" w:ascii="宋体" w:hAnsi="宋体" w:eastAsia="宋体"/>
          <w:b/>
          <w:szCs w:val="28"/>
          <w:lang w:eastAsia="zh-CN"/>
        </w:rPr>
        <w:t>四</w:t>
      </w:r>
      <w:r>
        <w:rPr>
          <w:rFonts w:hint="eastAsia" w:ascii="宋体" w:hAnsi="宋体" w:eastAsia="宋体"/>
          <w:b/>
          <w:szCs w:val="28"/>
        </w:rPr>
        <w:t>节  质量保证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1.对由于设计或质量问题而引起的设备故障，中标方应进一步对此负责。专用合同条款对质保有特殊规定的从其规定。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2.中标方应有质保期内的服务承诺，无偿更换有问题产品。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F0A4B"/>
    <w:multiLevelType w:val="multilevel"/>
    <w:tmpl w:val="156F0A4B"/>
    <w:lvl w:ilvl="0" w:tentative="0">
      <w:start w:val="1"/>
      <w:numFmt w:val="japaneseCounting"/>
      <w:lvlText w:val="%1、"/>
      <w:lvlJc w:val="left"/>
      <w:pPr>
        <w:ind w:left="900" w:hanging="48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6AC"/>
    <w:rsid w:val="00000FA1"/>
    <w:rsid w:val="000207E2"/>
    <w:rsid w:val="00023D96"/>
    <w:rsid w:val="00031CA7"/>
    <w:rsid w:val="0003580E"/>
    <w:rsid w:val="00053F3F"/>
    <w:rsid w:val="00070A4D"/>
    <w:rsid w:val="00070B0B"/>
    <w:rsid w:val="000750D8"/>
    <w:rsid w:val="000A121C"/>
    <w:rsid w:val="000A34F2"/>
    <w:rsid w:val="000A5D0C"/>
    <w:rsid w:val="000B3EF2"/>
    <w:rsid w:val="000D7693"/>
    <w:rsid w:val="000F2C56"/>
    <w:rsid w:val="00104C03"/>
    <w:rsid w:val="00104D2C"/>
    <w:rsid w:val="00117C35"/>
    <w:rsid w:val="00120A69"/>
    <w:rsid w:val="001210EB"/>
    <w:rsid w:val="00132B4F"/>
    <w:rsid w:val="00135DAB"/>
    <w:rsid w:val="00137ED7"/>
    <w:rsid w:val="001408FA"/>
    <w:rsid w:val="001509F2"/>
    <w:rsid w:val="001704CE"/>
    <w:rsid w:val="00177292"/>
    <w:rsid w:val="00183917"/>
    <w:rsid w:val="001946C5"/>
    <w:rsid w:val="001A034D"/>
    <w:rsid w:val="001A58AD"/>
    <w:rsid w:val="001C2D72"/>
    <w:rsid w:val="001C3BE7"/>
    <w:rsid w:val="001C6904"/>
    <w:rsid w:val="001D369B"/>
    <w:rsid w:val="001E0C06"/>
    <w:rsid w:val="001E20C6"/>
    <w:rsid w:val="001E6221"/>
    <w:rsid w:val="00201BE4"/>
    <w:rsid w:val="0021514B"/>
    <w:rsid w:val="00216FC6"/>
    <w:rsid w:val="00226DCA"/>
    <w:rsid w:val="00227BB0"/>
    <w:rsid w:val="002308C8"/>
    <w:rsid w:val="002413E3"/>
    <w:rsid w:val="002508D9"/>
    <w:rsid w:val="00261A40"/>
    <w:rsid w:val="002778E1"/>
    <w:rsid w:val="00292E14"/>
    <w:rsid w:val="002A4835"/>
    <w:rsid w:val="002B1F09"/>
    <w:rsid w:val="002B2E51"/>
    <w:rsid w:val="002C1B44"/>
    <w:rsid w:val="002C57B3"/>
    <w:rsid w:val="002D420E"/>
    <w:rsid w:val="002E127F"/>
    <w:rsid w:val="002E2863"/>
    <w:rsid w:val="002E5F31"/>
    <w:rsid w:val="002E6218"/>
    <w:rsid w:val="002F0DB5"/>
    <w:rsid w:val="002F3DA9"/>
    <w:rsid w:val="002F4CC6"/>
    <w:rsid w:val="002F7F3A"/>
    <w:rsid w:val="00342776"/>
    <w:rsid w:val="003436D3"/>
    <w:rsid w:val="00350AE1"/>
    <w:rsid w:val="00366117"/>
    <w:rsid w:val="003872DA"/>
    <w:rsid w:val="003929F9"/>
    <w:rsid w:val="003A0B85"/>
    <w:rsid w:val="003B1546"/>
    <w:rsid w:val="003B2E20"/>
    <w:rsid w:val="003C09CF"/>
    <w:rsid w:val="003F5068"/>
    <w:rsid w:val="003F75CA"/>
    <w:rsid w:val="004223EA"/>
    <w:rsid w:val="0042774D"/>
    <w:rsid w:val="004334B8"/>
    <w:rsid w:val="00433B83"/>
    <w:rsid w:val="0045425D"/>
    <w:rsid w:val="00460012"/>
    <w:rsid w:val="00461249"/>
    <w:rsid w:val="004659A9"/>
    <w:rsid w:val="00472764"/>
    <w:rsid w:val="004832E6"/>
    <w:rsid w:val="00483546"/>
    <w:rsid w:val="004A1F00"/>
    <w:rsid w:val="004A2BE1"/>
    <w:rsid w:val="004B65BA"/>
    <w:rsid w:val="004C0285"/>
    <w:rsid w:val="004E16B5"/>
    <w:rsid w:val="004E2D86"/>
    <w:rsid w:val="00515156"/>
    <w:rsid w:val="00540A33"/>
    <w:rsid w:val="00540BF0"/>
    <w:rsid w:val="00547C4D"/>
    <w:rsid w:val="00554E76"/>
    <w:rsid w:val="00554F3E"/>
    <w:rsid w:val="00555BBD"/>
    <w:rsid w:val="005638CD"/>
    <w:rsid w:val="00570DAD"/>
    <w:rsid w:val="005A5238"/>
    <w:rsid w:val="005C2332"/>
    <w:rsid w:val="005C62D6"/>
    <w:rsid w:val="005C78A8"/>
    <w:rsid w:val="005F47A7"/>
    <w:rsid w:val="005F4B12"/>
    <w:rsid w:val="00602A6E"/>
    <w:rsid w:val="00603F88"/>
    <w:rsid w:val="0064355F"/>
    <w:rsid w:val="00647CFB"/>
    <w:rsid w:val="00651E90"/>
    <w:rsid w:val="006729AE"/>
    <w:rsid w:val="00676FB4"/>
    <w:rsid w:val="00685D22"/>
    <w:rsid w:val="00694A41"/>
    <w:rsid w:val="006A7C8C"/>
    <w:rsid w:val="006B0962"/>
    <w:rsid w:val="006B11C9"/>
    <w:rsid w:val="006B3776"/>
    <w:rsid w:val="006C7C9E"/>
    <w:rsid w:val="006E4A30"/>
    <w:rsid w:val="006E53AC"/>
    <w:rsid w:val="006F0C95"/>
    <w:rsid w:val="00703FA5"/>
    <w:rsid w:val="0072494C"/>
    <w:rsid w:val="00735C35"/>
    <w:rsid w:val="00737209"/>
    <w:rsid w:val="00745515"/>
    <w:rsid w:val="00751635"/>
    <w:rsid w:val="00752450"/>
    <w:rsid w:val="00753B6B"/>
    <w:rsid w:val="007553DD"/>
    <w:rsid w:val="00764F9B"/>
    <w:rsid w:val="007664E0"/>
    <w:rsid w:val="007A0181"/>
    <w:rsid w:val="007B04AD"/>
    <w:rsid w:val="007B06E1"/>
    <w:rsid w:val="007B1403"/>
    <w:rsid w:val="007B236F"/>
    <w:rsid w:val="007B24CF"/>
    <w:rsid w:val="007B73DB"/>
    <w:rsid w:val="007E44F1"/>
    <w:rsid w:val="007E6400"/>
    <w:rsid w:val="007E6BAE"/>
    <w:rsid w:val="007F75AE"/>
    <w:rsid w:val="008001BF"/>
    <w:rsid w:val="00816D69"/>
    <w:rsid w:val="00817805"/>
    <w:rsid w:val="00831069"/>
    <w:rsid w:val="0083598F"/>
    <w:rsid w:val="00871AB3"/>
    <w:rsid w:val="00885AFC"/>
    <w:rsid w:val="00886A5F"/>
    <w:rsid w:val="00890C78"/>
    <w:rsid w:val="008952EC"/>
    <w:rsid w:val="008A6183"/>
    <w:rsid w:val="008C3F41"/>
    <w:rsid w:val="00914D08"/>
    <w:rsid w:val="009157F6"/>
    <w:rsid w:val="009230DE"/>
    <w:rsid w:val="00937796"/>
    <w:rsid w:val="009473D2"/>
    <w:rsid w:val="009546D3"/>
    <w:rsid w:val="00962912"/>
    <w:rsid w:val="00963054"/>
    <w:rsid w:val="00965073"/>
    <w:rsid w:val="00970746"/>
    <w:rsid w:val="009733E0"/>
    <w:rsid w:val="009849A7"/>
    <w:rsid w:val="00997445"/>
    <w:rsid w:val="009A2200"/>
    <w:rsid w:val="009A3EA0"/>
    <w:rsid w:val="009A7DE5"/>
    <w:rsid w:val="009C4014"/>
    <w:rsid w:val="009C5E7F"/>
    <w:rsid w:val="009D460C"/>
    <w:rsid w:val="009D4B1B"/>
    <w:rsid w:val="009F3DD6"/>
    <w:rsid w:val="00A25483"/>
    <w:rsid w:val="00A44E49"/>
    <w:rsid w:val="00A47A24"/>
    <w:rsid w:val="00A53658"/>
    <w:rsid w:val="00A60B76"/>
    <w:rsid w:val="00A716A3"/>
    <w:rsid w:val="00A92986"/>
    <w:rsid w:val="00A97A1B"/>
    <w:rsid w:val="00AE5462"/>
    <w:rsid w:val="00AE5B8E"/>
    <w:rsid w:val="00AF52CE"/>
    <w:rsid w:val="00AF6228"/>
    <w:rsid w:val="00B3202C"/>
    <w:rsid w:val="00B367B8"/>
    <w:rsid w:val="00B46244"/>
    <w:rsid w:val="00B57619"/>
    <w:rsid w:val="00B61D9F"/>
    <w:rsid w:val="00B70EB7"/>
    <w:rsid w:val="00B72A47"/>
    <w:rsid w:val="00B76304"/>
    <w:rsid w:val="00BA2BF9"/>
    <w:rsid w:val="00BA66C5"/>
    <w:rsid w:val="00BB7353"/>
    <w:rsid w:val="00BC2D80"/>
    <w:rsid w:val="00BD01F8"/>
    <w:rsid w:val="00BE6214"/>
    <w:rsid w:val="00BF2AFB"/>
    <w:rsid w:val="00C02ABF"/>
    <w:rsid w:val="00C1082E"/>
    <w:rsid w:val="00C21A94"/>
    <w:rsid w:val="00C22840"/>
    <w:rsid w:val="00C7566D"/>
    <w:rsid w:val="00C8127A"/>
    <w:rsid w:val="00CE211C"/>
    <w:rsid w:val="00CE45CF"/>
    <w:rsid w:val="00CE4E7C"/>
    <w:rsid w:val="00CF0831"/>
    <w:rsid w:val="00D10971"/>
    <w:rsid w:val="00D24DD2"/>
    <w:rsid w:val="00D55201"/>
    <w:rsid w:val="00D57468"/>
    <w:rsid w:val="00D57C44"/>
    <w:rsid w:val="00D626AC"/>
    <w:rsid w:val="00D802D7"/>
    <w:rsid w:val="00DA10B2"/>
    <w:rsid w:val="00DC249E"/>
    <w:rsid w:val="00DC461C"/>
    <w:rsid w:val="00DD0E11"/>
    <w:rsid w:val="00DF47CA"/>
    <w:rsid w:val="00E026A7"/>
    <w:rsid w:val="00E11226"/>
    <w:rsid w:val="00E16057"/>
    <w:rsid w:val="00E2340D"/>
    <w:rsid w:val="00E47E31"/>
    <w:rsid w:val="00E56A08"/>
    <w:rsid w:val="00E718E6"/>
    <w:rsid w:val="00E73315"/>
    <w:rsid w:val="00E80335"/>
    <w:rsid w:val="00E82C3C"/>
    <w:rsid w:val="00EA0378"/>
    <w:rsid w:val="00EB14C5"/>
    <w:rsid w:val="00EB2706"/>
    <w:rsid w:val="00EB4B63"/>
    <w:rsid w:val="00EC45DC"/>
    <w:rsid w:val="00ED2145"/>
    <w:rsid w:val="00EE6BAD"/>
    <w:rsid w:val="00EF0B89"/>
    <w:rsid w:val="00F02631"/>
    <w:rsid w:val="00F05BF1"/>
    <w:rsid w:val="00F12FF7"/>
    <w:rsid w:val="00F23D92"/>
    <w:rsid w:val="00F276EA"/>
    <w:rsid w:val="00F465F7"/>
    <w:rsid w:val="00F51C64"/>
    <w:rsid w:val="00F53E77"/>
    <w:rsid w:val="00F642FF"/>
    <w:rsid w:val="00F66E64"/>
    <w:rsid w:val="00F81910"/>
    <w:rsid w:val="00F85A78"/>
    <w:rsid w:val="00FA08EE"/>
    <w:rsid w:val="00FA52EB"/>
    <w:rsid w:val="00FB5BF9"/>
    <w:rsid w:val="00FC1339"/>
    <w:rsid w:val="00FD7ABF"/>
    <w:rsid w:val="05D864E2"/>
    <w:rsid w:val="167F5459"/>
    <w:rsid w:val="337101F8"/>
    <w:rsid w:val="39AA3F72"/>
    <w:rsid w:val="46633C24"/>
    <w:rsid w:val="58681A84"/>
    <w:rsid w:val="69835B45"/>
    <w:rsid w:val="6F2E7D97"/>
    <w:rsid w:val="7D0C0AB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0"/>
    <w:unhideWhenUsed/>
    <w:qFormat/>
    <w:uiPriority w:val="0"/>
    <w:pPr>
      <w:spacing w:line="360" w:lineRule="auto"/>
    </w:pPr>
    <w:rPr>
      <w:sz w:val="24"/>
    </w:rPr>
  </w:style>
  <w:style w:type="paragraph" w:styleId="5">
    <w:name w:val="Plain Text"/>
    <w:basedOn w:val="1"/>
    <w:link w:val="11"/>
    <w:unhideWhenUsed/>
    <w:qFormat/>
    <w:uiPriority w:val="0"/>
    <w:rPr>
      <w:rFonts w:ascii="宋体"/>
    </w:rPr>
  </w:style>
  <w:style w:type="paragraph" w:styleId="6">
    <w:name w:val="Balloon Text"/>
    <w:basedOn w:val="1"/>
    <w:link w:val="16"/>
    <w:unhideWhenUsed/>
    <w:qFormat/>
    <w:uiPriority w:val="99"/>
    <w:rPr>
      <w:sz w:val="18"/>
      <w:szCs w:val="18"/>
    </w:rPr>
  </w:style>
  <w:style w:type="character" w:customStyle="1" w:styleId="9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正文文本 Char"/>
    <w:basedOn w:val="7"/>
    <w:link w:val="4"/>
    <w:semiHidden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1">
    <w:name w:val="纯文本 Char"/>
    <w:basedOn w:val="7"/>
    <w:link w:val="5"/>
    <w:qFormat/>
    <w:uiPriority w:val="0"/>
    <w:rPr>
      <w:rFonts w:ascii="宋体" w:hAnsi="Times New Roman" w:eastAsia="宋体" w:cs="Times New Roman"/>
      <w:szCs w:val="20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普通 (Web)"/>
    <w:basedOn w:val="1"/>
    <w:qFormat/>
    <w:uiPriority w:val="0"/>
    <w:pPr>
      <w:widowControl/>
      <w:spacing w:before="100" w:after="100"/>
      <w:jc w:val="left"/>
    </w:pPr>
    <w:rPr>
      <w:rFonts w:ascii="宋体" w:hAnsi="宋体"/>
      <w:kern w:val="0"/>
      <w:sz w:val="24"/>
    </w:rPr>
  </w:style>
  <w:style w:type="paragraph" w:customStyle="1" w:styleId="14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  <w:style w:type="character" w:customStyle="1" w:styleId="15">
    <w:name w:val="标题 2 Char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批注框文本 Char"/>
    <w:basedOn w:val="7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612</Words>
  <Characters>3495</Characters>
  <Lines>29</Lines>
  <Paragraphs>8</Paragraphs>
  <ScaleCrop>false</ScaleCrop>
  <LinksUpToDate>false</LinksUpToDate>
  <CharactersWithSpaces>4099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2015-10-08T00:18:00Z</dcterms:created>
  <dc:creator>lp</dc:creator>
  <cp:lastModifiedBy>Administrator</cp:lastModifiedBy>
  <cp:lastPrinted>2015-10-08T01:31:00Z</cp:lastPrinted>
  <dcterms:modified xsi:type="dcterms:W3CDTF">2017-07-21T06:29:43Z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