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000000"/>
          <w:sz w:val="48"/>
          <w:szCs w:val="48"/>
        </w:rPr>
      </w:pPr>
      <w:r>
        <w:rPr>
          <w:rFonts w:hint="eastAsia"/>
          <w:b/>
          <w:color w:val="000000"/>
          <w:sz w:val="48"/>
          <w:szCs w:val="48"/>
        </w:rPr>
        <w:t>设备购置技术标书审批表</w:t>
      </w:r>
    </w:p>
    <w:p>
      <w:pPr>
        <w:ind w:right="150"/>
        <w:jc w:val="right"/>
        <w:rPr>
          <w:color w:val="000000"/>
          <w:sz w:val="30"/>
          <w:szCs w:val="30"/>
        </w:rPr>
      </w:pPr>
      <w:r>
        <w:rPr>
          <w:rFonts w:hint="eastAsia"/>
          <w:color w:val="000000"/>
          <w:sz w:val="30"/>
          <w:szCs w:val="30"/>
        </w:rPr>
        <w:t>201</w:t>
      </w:r>
      <w:r>
        <w:rPr>
          <w:rFonts w:hint="eastAsia"/>
          <w:color w:val="000000"/>
          <w:sz w:val="30"/>
          <w:szCs w:val="30"/>
          <w:lang w:val="en-US" w:eastAsia="zh-CN"/>
        </w:rPr>
        <w:t>7</w:t>
      </w:r>
      <w:r>
        <w:rPr>
          <w:rFonts w:hint="eastAsia"/>
          <w:color w:val="000000"/>
          <w:sz w:val="30"/>
          <w:szCs w:val="30"/>
        </w:rPr>
        <w:t>年</w:t>
      </w:r>
      <w:r>
        <w:rPr>
          <w:rFonts w:hint="eastAsia"/>
          <w:color w:val="000000"/>
          <w:sz w:val="30"/>
          <w:szCs w:val="30"/>
          <w:lang w:val="en-US" w:eastAsia="zh-CN"/>
        </w:rPr>
        <w:t>6</w:t>
      </w:r>
      <w:r>
        <w:rPr>
          <w:rFonts w:hint="eastAsia"/>
          <w:color w:val="000000"/>
          <w:sz w:val="30"/>
          <w:szCs w:val="30"/>
        </w:rPr>
        <w:t>月</w:t>
      </w:r>
      <w:r>
        <w:rPr>
          <w:rFonts w:hint="eastAsia"/>
          <w:color w:val="000000"/>
          <w:sz w:val="30"/>
          <w:szCs w:val="30"/>
          <w:lang w:val="en-US" w:eastAsia="zh-CN"/>
        </w:rPr>
        <w:t>19</w:t>
      </w:r>
      <w:r>
        <w:rPr>
          <w:rFonts w:hint="eastAsia"/>
          <w:color w:val="000000"/>
          <w:sz w:val="30"/>
          <w:szCs w:val="30"/>
        </w:rPr>
        <w:t>日</w:t>
      </w:r>
    </w:p>
    <w:tbl>
      <w:tblPr>
        <w:tblStyle w:val="10"/>
        <w:tblW w:w="928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1069"/>
        <w:gridCol w:w="3008"/>
        <w:gridCol w:w="1990"/>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6" w:hRule="atLeast"/>
        </w:trPr>
        <w:tc>
          <w:tcPr>
            <w:tcW w:w="2243" w:type="dxa"/>
            <w:gridSpan w:val="2"/>
            <w:vAlign w:val="center"/>
          </w:tcPr>
          <w:p>
            <w:pPr>
              <w:jc w:val="center"/>
              <w:rPr>
                <w:rFonts w:ascii="仿宋_GB2312" w:eastAsia="仿宋_GB2312"/>
                <w:color w:val="000000"/>
                <w:sz w:val="32"/>
                <w:szCs w:val="32"/>
              </w:rPr>
            </w:pPr>
            <w:r>
              <w:rPr>
                <w:rFonts w:hint="eastAsia" w:ascii="仿宋_GB2312" w:eastAsia="仿宋_GB2312"/>
                <w:color w:val="000000"/>
                <w:sz w:val="32"/>
                <w:szCs w:val="32"/>
              </w:rPr>
              <w:t>设备名称</w:t>
            </w:r>
          </w:p>
        </w:tc>
        <w:tc>
          <w:tcPr>
            <w:tcW w:w="3008" w:type="dxa"/>
            <w:vAlign w:val="center"/>
          </w:tcPr>
          <w:p>
            <w:pPr>
              <w:jc w:val="center"/>
              <w:rPr>
                <w:rFonts w:ascii="仿宋_GB2312" w:hAnsi="仿宋_GB2312" w:eastAsia="仿宋_GB2312"/>
                <w:sz w:val="32"/>
                <w:szCs w:val="32"/>
              </w:rPr>
            </w:pPr>
            <w:r>
              <w:rPr>
                <w:rFonts w:hint="eastAsia" w:ascii="仿宋_GB2312" w:hAnsi="仿宋_GB2312" w:eastAsia="仿宋_GB2312"/>
                <w:sz w:val="32"/>
                <w:szCs w:val="32"/>
              </w:rPr>
              <w:t>空气加热机组</w:t>
            </w:r>
          </w:p>
        </w:tc>
        <w:tc>
          <w:tcPr>
            <w:tcW w:w="1990" w:type="dxa"/>
            <w:vAlign w:val="center"/>
          </w:tcPr>
          <w:p>
            <w:pPr>
              <w:ind w:right="480"/>
              <w:rPr>
                <w:rFonts w:ascii="仿宋_GB2312" w:hAnsi="仿宋_GB2312" w:eastAsia="仿宋_GB2312"/>
                <w:sz w:val="32"/>
                <w:szCs w:val="32"/>
              </w:rPr>
            </w:pPr>
            <w:r>
              <w:rPr>
                <w:rFonts w:hint="eastAsia" w:ascii="仿宋_GB2312" w:hAnsi="仿宋_GB2312" w:eastAsia="仿宋_GB2312"/>
                <w:sz w:val="32"/>
                <w:szCs w:val="32"/>
              </w:rPr>
              <w:t>购置数量</w:t>
            </w:r>
          </w:p>
        </w:tc>
        <w:tc>
          <w:tcPr>
            <w:tcW w:w="2047" w:type="dxa"/>
            <w:vAlign w:val="center"/>
          </w:tcPr>
          <w:p>
            <w:pPr>
              <w:rPr>
                <w:rFonts w:ascii="仿宋_GB2312" w:hAnsi="仿宋_GB2312" w:eastAsia="仿宋_GB2312"/>
                <w:sz w:val="32"/>
                <w:szCs w:val="32"/>
              </w:rPr>
            </w:pP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2" w:hRule="atLeast"/>
        </w:trPr>
        <w:tc>
          <w:tcPr>
            <w:tcW w:w="2243" w:type="dxa"/>
            <w:gridSpan w:val="2"/>
            <w:vAlign w:val="center"/>
          </w:tcPr>
          <w:p>
            <w:pPr>
              <w:jc w:val="center"/>
              <w:rPr>
                <w:rFonts w:ascii="仿宋_GB2312" w:eastAsia="仿宋_GB2312"/>
                <w:color w:val="000000"/>
                <w:sz w:val="32"/>
                <w:szCs w:val="32"/>
              </w:rPr>
            </w:pPr>
            <w:r>
              <w:rPr>
                <w:rFonts w:hint="eastAsia" w:ascii="仿宋_GB2312" w:eastAsia="仿宋_GB2312"/>
                <w:color w:val="000000"/>
                <w:sz w:val="32"/>
                <w:szCs w:val="32"/>
              </w:rPr>
              <w:t>计划来源</w:t>
            </w:r>
          </w:p>
        </w:tc>
        <w:tc>
          <w:tcPr>
            <w:tcW w:w="7045" w:type="dxa"/>
            <w:gridSpan w:val="3"/>
            <w:vAlign w:val="center"/>
          </w:tcPr>
          <w:p>
            <w:pPr>
              <w:rPr>
                <w:rFonts w:hint="eastAsia" w:ascii="仿宋_GB2312" w:hAnsi="仿宋_GB2312" w:eastAsia="仿宋_GB2312"/>
                <w:sz w:val="28"/>
                <w:szCs w:val="28"/>
                <w:lang w:eastAsia="zh-CN"/>
              </w:rPr>
            </w:pPr>
            <w:r>
              <w:rPr>
                <w:rFonts w:hint="eastAsia" w:ascii="仿宋_GB2312" w:hAnsi="仿宋_GB2312" w:eastAsia="仿宋_GB2312"/>
                <w:sz w:val="28"/>
                <w:szCs w:val="28"/>
                <w:lang w:val="en-US" w:eastAsia="zh-CN"/>
              </w:rPr>
              <w:t>大柳塔煤矿2017年专项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0" w:hRule="atLeast"/>
        </w:trPr>
        <w:tc>
          <w:tcPr>
            <w:tcW w:w="2243" w:type="dxa"/>
            <w:gridSpan w:val="2"/>
            <w:vAlign w:val="center"/>
          </w:tcPr>
          <w:p>
            <w:pPr>
              <w:jc w:val="center"/>
              <w:rPr>
                <w:rFonts w:ascii="仿宋_GB2312" w:eastAsia="仿宋_GB2312"/>
                <w:color w:val="000000"/>
                <w:sz w:val="32"/>
                <w:szCs w:val="32"/>
              </w:rPr>
            </w:pPr>
            <w:r>
              <w:rPr>
                <w:rFonts w:hint="eastAsia" w:ascii="仿宋_GB2312" w:eastAsia="仿宋_GB2312"/>
                <w:color w:val="000000"/>
                <w:sz w:val="32"/>
                <w:szCs w:val="32"/>
              </w:rPr>
              <w:t>主要技术参数</w:t>
            </w:r>
          </w:p>
        </w:tc>
        <w:tc>
          <w:tcPr>
            <w:tcW w:w="7045" w:type="dxa"/>
            <w:gridSpan w:val="3"/>
            <w:vAlign w:val="center"/>
          </w:tcPr>
          <w:p>
            <w:pPr>
              <w:adjustRightInd w:val="0"/>
              <w:snapToGrid w:val="0"/>
              <w:spacing w:line="360" w:lineRule="auto"/>
              <w:rPr>
                <w:rFonts w:ascii="宋体"/>
                <w:sz w:val="24"/>
              </w:rPr>
            </w:pPr>
            <w:r>
              <w:rPr>
                <w:rFonts w:hint="eastAsia" w:ascii="宋体"/>
                <w:sz w:val="24"/>
              </w:rPr>
              <w:t>1.1技术参数：</w:t>
            </w:r>
          </w:p>
          <w:p>
            <w:pPr>
              <w:adjustRightInd w:val="0"/>
              <w:snapToGrid w:val="0"/>
              <w:spacing w:line="360" w:lineRule="auto"/>
              <w:ind w:firstLine="480" w:firstLineChars="200"/>
              <w:rPr>
                <w:rFonts w:hint="eastAsia" w:ascii="宋体"/>
                <w:sz w:val="24"/>
                <w:lang w:val="en-US" w:eastAsia="zh-CN"/>
              </w:rPr>
            </w:pPr>
            <w:r>
              <w:rPr>
                <w:rFonts w:hint="eastAsia" w:ascii="宋体"/>
                <w:sz w:val="24"/>
              </w:rPr>
              <w:t>1.1.1参考型号：</w:t>
            </w:r>
            <w:r>
              <w:rPr>
                <w:rFonts w:hint="eastAsia" w:ascii="宋体"/>
                <w:sz w:val="24"/>
                <w:u w:val="single"/>
              </w:rPr>
              <w:t>KJZ-</w:t>
            </w:r>
            <w:r>
              <w:rPr>
                <w:rFonts w:hint="eastAsia" w:ascii="宋体"/>
                <w:sz w:val="24"/>
                <w:u w:val="single"/>
                <w:lang w:val="en-US" w:eastAsia="zh-CN"/>
              </w:rPr>
              <w:t>60</w:t>
            </w:r>
            <w:r>
              <w:rPr>
                <w:rFonts w:hint="eastAsia" w:ascii="宋体"/>
                <w:sz w:val="24"/>
                <w:lang w:val="en-US" w:eastAsia="zh-CN"/>
              </w:rPr>
              <w:t>。</w:t>
            </w:r>
          </w:p>
          <w:p>
            <w:pPr>
              <w:adjustRightInd w:val="0"/>
              <w:snapToGrid w:val="0"/>
              <w:spacing w:line="360" w:lineRule="auto"/>
              <w:ind w:firstLine="420" w:firstLineChars="200"/>
              <w:rPr>
                <w:rFonts w:ascii="宋体"/>
                <w:sz w:val="24"/>
              </w:rPr>
            </w:pPr>
            <w:r>
              <w:rPr>
                <w:rFonts w:hint="eastAsia" w:ascii="宋体" w:hAnsi="宋体"/>
                <w:szCs w:val="21"/>
              </w:rPr>
              <w:t>*</w:t>
            </w:r>
            <w:r>
              <w:rPr>
                <w:rFonts w:hint="eastAsia" w:ascii="宋体"/>
                <w:sz w:val="24"/>
              </w:rPr>
              <w:t>1.1.2单台出风量：</w:t>
            </w:r>
            <w:r>
              <w:rPr>
                <w:rFonts w:hint="eastAsia" w:ascii="宋体"/>
                <w:sz w:val="24"/>
                <w:u w:val="single"/>
                <w:lang w:eastAsia="zh-CN"/>
              </w:rPr>
              <w:t>≥</w:t>
            </w:r>
            <w:r>
              <w:rPr>
                <w:rFonts w:hint="eastAsia" w:ascii="宋体"/>
                <w:sz w:val="24"/>
                <w:u w:val="single"/>
                <w:lang w:val="en-US" w:eastAsia="zh-CN"/>
              </w:rPr>
              <w:t>6</w:t>
            </w:r>
            <w:r>
              <w:rPr>
                <w:rFonts w:hint="eastAsia" w:ascii="宋体"/>
                <w:sz w:val="24"/>
                <w:u w:val="single"/>
              </w:rPr>
              <w:t>0000m³/h</w:t>
            </w:r>
            <w:r>
              <w:rPr>
                <w:rFonts w:hint="eastAsia" w:ascii="宋体"/>
                <w:sz w:val="24"/>
              </w:rPr>
              <w:t>。</w:t>
            </w:r>
          </w:p>
          <w:p>
            <w:pPr>
              <w:adjustRightInd w:val="0"/>
              <w:snapToGrid w:val="0"/>
              <w:spacing w:line="360" w:lineRule="auto"/>
              <w:ind w:firstLine="480" w:firstLineChars="200"/>
              <w:rPr>
                <w:rFonts w:hint="eastAsia" w:ascii="宋体"/>
                <w:sz w:val="24"/>
              </w:rPr>
            </w:pPr>
            <w:r>
              <w:rPr>
                <w:rFonts w:hint="eastAsia" w:ascii="宋体" w:hAnsi="宋体"/>
                <w:szCs w:val="21"/>
              </w:rPr>
              <w:t>*</w:t>
            </w:r>
            <w:r>
              <w:rPr>
                <w:rFonts w:hint="eastAsia" w:ascii="宋体"/>
                <w:sz w:val="24"/>
              </w:rPr>
              <w:t>1.1.3单台制热量：</w:t>
            </w:r>
            <w:r>
              <w:rPr>
                <w:rFonts w:hint="eastAsia" w:ascii="宋体"/>
                <w:sz w:val="24"/>
                <w:u w:val="single"/>
                <w:lang w:eastAsia="zh-CN"/>
              </w:rPr>
              <w:t>≥</w:t>
            </w:r>
            <w:r>
              <w:rPr>
                <w:rFonts w:hint="eastAsia" w:ascii="宋体"/>
                <w:sz w:val="24"/>
                <w:u w:val="single"/>
                <w:lang w:val="en-US" w:eastAsia="zh-CN"/>
              </w:rPr>
              <w:t>2000</w:t>
            </w:r>
            <w:r>
              <w:rPr>
                <w:rFonts w:hint="eastAsia" w:ascii="宋体"/>
                <w:sz w:val="24"/>
                <w:u w:val="single"/>
              </w:rPr>
              <w:t>KW</w:t>
            </w:r>
            <w:r>
              <w:rPr>
                <w:rFonts w:hint="eastAsia" w:ascii="宋体"/>
                <w:sz w:val="24"/>
              </w:rPr>
              <w:t>。</w:t>
            </w:r>
          </w:p>
          <w:p>
            <w:pPr>
              <w:adjustRightInd w:val="0"/>
              <w:snapToGrid w:val="0"/>
              <w:spacing w:line="360" w:lineRule="auto"/>
              <w:ind w:firstLine="480" w:firstLineChars="200"/>
              <w:rPr>
                <w:rFonts w:ascii="宋体"/>
                <w:color w:val="FF0000"/>
                <w:sz w:val="24"/>
              </w:rPr>
            </w:pPr>
            <w:r>
              <w:rPr>
                <w:rFonts w:hint="eastAsia" w:ascii="宋体" w:hAnsi="宋体"/>
                <w:szCs w:val="21"/>
              </w:rPr>
              <w:t>△</w:t>
            </w:r>
            <w:r>
              <w:rPr>
                <w:rFonts w:hint="eastAsia" w:ascii="宋体"/>
                <w:sz w:val="24"/>
              </w:rPr>
              <w:t>1.1.4全压：</w:t>
            </w:r>
            <w:r>
              <w:rPr>
                <w:rFonts w:hint="eastAsia" w:ascii="宋体"/>
                <w:sz w:val="24"/>
                <w:u w:val="single"/>
              </w:rPr>
              <w:t>4</w:t>
            </w:r>
            <w:r>
              <w:rPr>
                <w:rFonts w:hint="eastAsia" w:ascii="宋体"/>
                <w:sz w:val="24"/>
                <w:u w:val="single"/>
                <w:lang w:val="en-US" w:eastAsia="zh-CN"/>
              </w:rPr>
              <w:t>8</w:t>
            </w:r>
            <w:r>
              <w:rPr>
                <w:rFonts w:hint="eastAsia" w:ascii="宋体"/>
                <w:sz w:val="24"/>
                <w:u w:val="single"/>
              </w:rPr>
              <w:t>0Pa</w:t>
            </w:r>
            <w:r>
              <w:rPr>
                <w:rFonts w:hint="eastAsia" w:ascii="宋体"/>
                <w:sz w:val="24"/>
              </w:rPr>
              <w:t>。</w:t>
            </w:r>
          </w:p>
          <w:p>
            <w:pPr>
              <w:adjustRightInd w:val="0"/>
              <w:snapToGrid w:val="0"/>
              <w:spacing w:line="360" w:lineRule="auto"/>
              <w:ind w:firstLine="480" w:firstLineChars="200"/>
              <w:rPr>
                <w:rFonts w:ascii="宋体"/>
                <w:sz w:val="24"/>
              </w:rPr>
            </w:pPr>
            <w:r>
              <w:rPr>
                <w:rFonts w:hint="eastAsia" w:ascii="宋体" w:hAnsi="宋体"/>
                <w:szCs w:val="21"/>
              </w:rPr>
              <w:t>*</w:t>
            </w:r>
            <w:r>
              <w:rPr>
                <w:rFonts w:hint="eastAsia" w:ascii="宋体"/>
                <w:sz w:val="24"/>
              </w:rPr>
              <w:t>1.1.5出风温度：</w:t>
            </w:r>
            <w:r>
              <w:rPr>
                <w:rFonts w:hint="eastAsia" w:ascii="宋体"/>
                <w:sz w:val="24"/>
                <w:u w:val="single"/>
              </w:rPr>
              <w:t>≥</w:t>
            </w:r>
            <w:r>
              <w:rPr>
                <w:rFonts w:hint="eastAsia" w:ascii="宋体"/>
                <w:sz w:val="24"/>
                <w:u w:val="single"/>
                <w:lang w:val="en-US" w:eastAsia="zh-CN"/>
              </w:rPr>
              <w:t>60</w:t>
            </w:r>
            <w:r>
              <w:rPr>
                <w:rFonts w:hint="eastAsia" w:ascii="宋体"/>
                <w:sz w:val="24"/>
                <w:u w:val="single"/>
              </w:rPr>
              <w:t>℃。</w:t>
            </w:r>
          </w:p>
          <w:p>
            <w:pPr>
              <w:adjustRightInd w:val="0"/>
              <w:snapToGrid w:val="0"/>
              <w:spacing w:line="360" w:lineRule="auto"/>
              <w:ind w:firstLine="480" w:firstLineChars="200"/>
              <w:rPr>
                <w:rFonts w:ascii="宋体"/>
                <w:color w:val="FF0000"/>
                <w:sz w:val="24"/>
              </w:rPr>
            </w:pPr>
            <w:r>
              <w:rPr>
                <w:rFonts w:hint="eastAsia" w:ascii="宋体" w:hAnsi="宋体"/>
                <w:szCs w:val="21"/>
              </w:rPr>
              <w:t>*</w:t>
            </w:r>
            <w:r>
              <w:rPr>
                <w:rFonts w:hint="eastAsia" w:ascii="宋体"/>
                <w:sz w:val="24"/>
              </w:rPr>
              <w:t>1.1.6最低进风温度：</w:t>
            </w:r>
            <w:r>
              <w:rPr>
                <w:rFonts w:hint="eastAsia" w:ascii="宋体"/>
                <w:sz w:val="24"/>
                <w:u w:val="single"/>
              </w:rPr>
              <w:t>-30℃</w:t>
            </w:r>
            <w:r>
              <w:rPr>
                <w:rFonts w:hint="eastAsia" w:ascii="宋体"/>
                <w:sz w:val="24"/>
              </w:rPr>
              <w:t>。</w:t>
            </w:r>
          </w:p>
          <w:p>
            <w:pPr>
              <w:adjustRightInd w:val="0"/>
              <w:snapToGrid w:val="0"/>
              <w:spacing w:line="360" w:lineRule="auto"/>
              <w:ind w:firstLine="480" w:firstLineChars="200"/>
              <w:rPr>
                <w:rFonts w:ascii="宋体"/>
                <w:szCs w:val="21"/>
              </w:rPr>
            </w:pPr>
            <w:r>
              <w:rPr>
                <w:rFonts w:hint="eastAsia" w:ascii="宋体" w:hAnsi="宋体"/>
                <w:szCs w:val="21"/>
              </w:rPr>
              <w:t>△</w:t>
            </w:r>
            <w:r>
              <w:rPr>
                <w:rFonts w:hint="eastAsia" w:ascii="宋体"/>
                <w:sz w:val="24"/>
              </w:rPr>
              <w:t>1.1.7噪声：</w:t>
            </w:r>
            <w:r>
              <w:rPr>
                <w:rFonts w:hint="eastAsia" w:ascii="宋体"/>
                <w:sz w:val="24"/>
                <w:u w:val="single"/>
              </w:rPr>
              <w:t>≤85dB</w:t>
            </w:r>
            <w:r>
              <w:rPr>
                <w:rFonts w:hint="eastAsia" w:asci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7" w:hRule="atLeast"/>
        </w:trPr>
        <w:tc>
          <w:tcPr>
            <w:tcW w:w="2243" w:type="dxa"/>
            <w:gridSpan w:val="2"/>
            <w:vAlign w:val="center"/>
          </w:tcPr>
          <w:p>
            <w:pPr>
              <w:jc w:val="center"/>
              <w:rPr>
                <w:rFonts w:ascii="仿宋_GB2312" w:eastAsia="仿宋_GB2312"/>
                <w:color w:val="000000"/>
                <w:sz w:val="32"/>
                <w:szCs w:val="32"/>
              </w:rPr>
            </w:pPr>
            <w:r>
              <w:rPr>
                <w:rFonts w:hint="eastAsia" w:ascii="仿宋_GB2312" w:eastAsia="仿宋_GB2312"/>
                <w:color w:val="000000"/>
                <w:sz w:val="32"/>
                <w:szCs w:val="32"/>
              </w:rPr>
              <w:t>项目提报单位</w:t>
            </w:r>
          </w:p>
        </w:tc>
        <w:tc>
          <w:tcPr>
            <w:tcW w:w="7045" w:type="dxa"/>
            <w:gridSpan w:val="3"/>
            <w:vAlign w:val="center"/>
          </w:tcPr>
          <w:p>
            <w:pPr>
              <w:ind w:firstLine="120" w:firstLineChars="50"/>
              <w:rPr>
                <w:rFonts w:hint="eastAsia" w:ascii="仿宋_GB2312" w:hAnsi="仿宋_GB2312" w:eastAsia="仿宋_GB2312"/>
                <w:sz w:val="24"/>
                <w:lang w:eastAsia="zh-CN"/>
              </w:rPr>
            </w:pPr>
            <w:r>
              <w:rPr>
                <w:rFonts w:hint="eastAsia" w:ascii="仿宋_GB2312" w:hAnsi="仿宋_GB2312" w:eastAsia="仿宋_GB2312"/>
                <w:sz w:val="28"/>
                <w:szCs w:val="28"/>
                <w:lang w:val="en-US" w:eastAsia="zh-CN"/>
              </w:rPr>
              <w:t>大柳塔煤矿机电科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1174" w:type="dxa"/>
            <w:vMerge w:val="restart"/>
            <w:shd w:val="clear" w:color="auto" w:fill="auto"/>
            <w:vAlign w:val="center"/>
          </w:tcPr>
          <w:p>
            <w:pPr>
              <w:jc w:val="center"/>
              <w:rPr>
                <w:rFonts w:ascii="仿宋_GB2312" w:eastAsia="仿宋_GB2312"/>
                <w:color w:val="000000"/>
                <w:sz w:val="32"/>
                <w:szCs w:val="32"/>
              </w:rPr>
            </w:pPr>
            <w:r>
              <w:rPr>
                <w:rFonts w:hint="eastAsia" w:ascii="仿宋_GB2312" w:eastAsia="仿宋_GB2312"/>
                <w:color w:val="000000"/>
                <w:sz w:val="32"/>
                <w:szCs w:val="32"/>
              </w:rPr>
              <w:t>设备管理中心</w:t>
            </w:r>
          </w:p>
        </w:tc>
        <w:tc>
          <w:tcPr>
            <w:tcW w:w="1069" w:type="dxa"/>
            <w:shd w:val="clear" w:color="auto" w:fill="auto"/>
            <w:vAlign w:val="center"/>
          </w:tcPr>
          <w:p>
            <w:pPr>
              <w:jc w:val="center"/>
              <w:rPr>
                <w:rFonts w:ascii="仿宋_GB2312" w:eastAsia="仿宋_GB2312"/>
                <w:color w:val="000000"/>
                <w:sz w:val="32"/>
                <w:szCs w:val="32"/>
              </w:rPr>
            </w:pPr>
            <w:r>
              <w:rPr>
                <w:rFonts w:hint="eastAsia" w:ascii="仿宋_GB2312" w:eastAsia="仿宋_GB2312"/>
                <w:color w:val="000000"/>
                <w:sz w:val="32"/>
                <w:szCs w:val="32"/>
              </w:rPr>
              <w:t>技术部</w:t>
            </w:r>
          </w:p>
        </w:tc>
        <w:tc>
          <w:tcPr>
            <w:tcW w:w="7045" w:type="dxa"/>
            <w:gridSpan w:val="3"/>
            <w:vAlign w:val="center"/>
          </w:tcPr>
          <w:p>
            <w:pPr>
              <w:jc w:val="center"/>
              <w:rPr>
                <w:rFonts w:ascii="仿宋_GB2312" w:eastAsia="仿宋_GB2312"/>
                <w:color w:val="000000"/>
                <w:sz w:val="32"/>
                <w:szCs w:val="32"/>
              </w:rPr>
            </w:pPr>
          </w:p>
          <w:p>
            <w:pPr>
              <w:jc w:val="center"/>
              <w:rPr>
                <w:rFonts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21" w:hRule="atLeast"/>
        </w:trPr>
        <w:tc>
          <w:tcPr>
            <w:tcW w:w="1174" w:type="dxa"/>
            <w:vMerge w:val="continue"/>
            <w:shd w:val="clear" w:color="auto" w:fill="auto"/>
            <w:vAlign w:val="center"/>
          </w:tcPr>
          <w:p>
            <w:pPr>
              <w:rPr>
                <w:color w:val="000000"/>
              </w:rPr>
            </w:pPr>
          </w:p>
        </w:tc>
        <w:tc>
          <w:tcPr>
            <w:tcW w:w="1069" w:type="dxa"/>
            <w:shd w:val="clear" w:color="auto" w:fill="auto"/>
            <w:vAlign w:val="center"/>
          </w:tcPr>
          <w:p>
            <w:pPr>
              <w:jc w:val="center"/>
              <w:rPr>
                <w:rFonts w:ascii="仿宋_GB2312" w:eastAsia="仿宋_GB2312"/>
                <w:color w:val="000000"/>
                <w:sz w:val="32"/>
                <w:szCs w:val="32"/>
              </w:rPr>
            </w:pPr>
            <w:r>
              <w:rPr>
                <w:rFonts w:hint="eastAsia" w:ascii="仿宋_GB2312" w:eastAsia="仿宋_GB2312"/>
                <w:color w:val="000000"/>
                <w:sz w:val="32"/>
                <w:szCs w:val="32"/>
              </w:rPr>
              <w:t>分管领导</w:t>
            </w:r>
          </w:p>
        </w:tc>
        <w:tc>
          <w:tcPr>
            <w:tcW w:w="7045" w:type="dxa"/>
            <w:gridSpan w:val="3"/>
            <w:vAlign w:val="center"/>
          </w:tcPr>
          <w:p>
            <w:pPr>
              <w:jc w:val="center"/>
              <w:rPr>
                <w:rFonts w:ascii="仿宋_GB2312" w:eastAsia="仿宋_GB2312"/>
                <w:color w:val="000000"/>
                <w:sz w:val="32"/>
                <w:szCs w:val="32"/>
              </w:rPr>
            </w:pPr>
          </w:p>
        </w:tc>
      </w:tr>
    </w:tbl>
    <w:p>
      <w:pPr>
        <w:tabs>
          <w:tab w:val="left" w:pos="2340"/>
        </w:tabs>
        <w:spacing w:line="480" w:lineRule="auto"/>
        <w:ind w:left="630" w:leftChars="300" w:firstLine="321" w:firstLineChars="100"/>
        <w:rPr>
          <w:rFonts w:hint="eastAsia" w:ascii="黑体" w:hAnsi="黑体" w:eastAsia="黑体"/>
          <w:b/>
          <w:bCs/>
          <w:sz w:val="32"/>
        </w:rPr>
      </w:pPr>
      <w:r>
        <w:rPr>
          <w:rFonts w:hint="eastAsia" w:ascii="黑体" w:hAnsi="黑体" w:eastAsia="黑体"/>
          <w:b/>
          <w:bCs/>
          <w:sz w:val="32"/>
        </w:rPr>
        <w:t xml:space="preserve">         </w:t>
      </w:r>
    </w:p>
    <w:p>
      <w:pPr>
        <w:tabs>
          <w:tab w:val="left" w:pos="2340"/>
        </w:tabs>
        <w:spacing w:line="480" w:lineRule="auto"/>
        <w:ind w:left="630" w:leftChars="300" w:firstLine="321" w:firstLineChars="100"/>
        <w:rPr>
          <w:rFonts w:hint="eastAsia" w:ascii="黑体" w:hAnsi="黑体" w:eastAsia="黑体"/>
          <w:b/>
          <w:bCs/>
          <w:sz w:val="32"/>
        </w:rPr>
      </w:pPr>
    </w:p>
    <w:p>
      <w:pPr>
        <w:tabs>
          <w:tab w:val="left" w:pos="2340"/>
        </w:tabs>
        <w:spacing w:line="480" w:lineRule="auto"/>
        <w:ind w:left="630" w:leftChars="300" w:firstLine="321" w:firstLineChars="100"/>
        <w:rPr>
          <w:rFonts w:hint="eastAsia" w:ascii="黑体" w:hAnsi="黑体" w:eastAsia="黑体"/>
          <w:b/>
          <w:bCs/>
          <w:sz w:val="32"/>
        </w:rPr>
      </w:pPr>
    </w:p>
    <w:p>
      <w:pPr>
        <w:tabs>
          <w:tab w:val="left" w:pos="2340"/>
        </w:tabs>
        <w:spacing w:line="480" w:lineRule="auto"/>
        <w:ind w:left="630" w:leftChars="300" w:firstLine="321" w:firstLineChars="100"/>
        <w:jc w:val="center"/>
        <w:rPr>
          <w:rFonts w:hint="eastAsia" w:ascii="黑体" w:hAnsi="黑体" w:eastAsia="黑体"/>
          <w:b/>
          <w:bCs/>
          <w:sz w:val="32"/>
        </w:rPr>
      </w:pPr>
    </w:p>
    <w:p>
      <w:pPr>
        <w:tabs>
          <w:tab w:val="left" w:pos="2340"/>
        </w:tabs>
        <w:spacing w:line="480" w:lineRule="auto"/>
        <w:ind w:left="630" w:leftChars="300" w:firstLine="321" w:firstLineChars="100"/>
        <w:jc w:val="center"/>
        <w:rPr>
          <w:rFonts w:hint="eastAsia" w:ascii="黑体" w:hAnsi="黑体" w:eastAsia="黑体"/>
          <w:b/>
          <w:bCs/>
          <w:sz w:val="32"/>
        </w:rPr>
      </w:pPr>
      <w:r>
        <w:rPr>
          <w:rFonts w:hint="eastAsia" w:ascii="黑体" w:hAnsi="黑体" w:eastAsia="黑体"/>
          <w:b/>
          <w:bCs/>
          <w:sz w:val="32"/>
        </w:rPr>
        <w:t>设备技术要求</w:t>
      </w:r>
    </w:p>
    <w:p>
      <w:pPr>
        <w:tabs>
          <w:tab w:val="left" w:pos="2340"/>
        </w:tabs>
        <w:spacing w:line="480" w:lineRule="auto"/>
        <w:ind w:left="630" w:leftChars="300" w:firstLine="321" w:firstLineChars="100"/>
        <w:jc w:val="center"/>
        <w:rPr>
          <w:rFonts w:hint="eastAsia" w:ascii="黑体" w:hAnsi="黑体" w:eastAsia="黑体"/>
          <w:b/>
          <w:bCs/>
          <w:sz w:val="32"/>
        </w:rPr>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第七节  技术资料和图纸</w:t>
      </w:r>
    </w:p>
    <w:p>
      <w:pPr>
        <w:topLinePunct/>
        <w:spacing w:line="440" w:lineRule="exact"/>
        <w:jc w:val="center"/>
      </w:pPr>
    </w:p>
    <w:p>
      <w:pPr>
        <w:topLinePunct/>
        <w:spacing w:line="440" w:lineRule="exact"/>
        <w:jc w:val="center"/>
      </w:pPr>
    </w:p>
    <w:p>
      <w:pPr>
        <w:topLinePunct/>
        <w:spacing w:line="440" w:lineRule="exact"/>
        <w:jc w:val="center"/>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spacing w:line="400" w:lineRule="exact"/>
      </w:pPr>
    </w:p>
    <w:p>
      <w:pPr>
        <w:pStyle w:val="12"/>
        <w:jc w:val="both"/>
      </w:pPr>
      <w:r>
        <w:br w:type="page"/>
      </w:r>
      <w:bookmarkStart w:id="0" w:name="_Toc357082526"/>
      <w:bookmarkStart w:id="1" w:name="_Toc356204538"/>
    </w:p>
    <w:p>
      <w:pPr>
        <w:pStyle w:val="12"/>
        <w:jc w:val="center"/>
      </w:pPr>
    </w:p>
    <w:p>
      <w:pPr>
        <w:pStyle w:val="12"/>
        <w:jc w:val="center"/>
        <w:rPr>
          <w:rFonts w:ascii="宋体"/>
          <w:szCs w:val="21"/>
        </w:rPr>
      </w:pPr>
      <w:r>
        <w:rPr>
          <w:rFonts w:hint="eastAsia"/>
        </w:rPr>
        <w:t>第一节 供货范围、技术规格、参数与要求</w:t>
      </w:r>
      <w:bookmarkEnd w:id="0"/>
      <w:bookmarkEnd w:id="1"/>
    </w:p>
    <w:p>
      <w:pPr>
        <w:adjustRightInd w:val="0"/>
        <w:snapToGrid w:val="0"/>
        <w:spacing w:beforeLines="100" w:afterLines="100" w:line="360" w:lineRule="auto"/>
        <w:ind w:left="2246" w:leftChars="-5" w:hanging="2256" w:hangingChars="1070"/>
        <w:rPr>
          <w:b/>
        </w:rPr>
      </w:pPr>
      <w:r>
        <w:rPr>
          <w:rFonts w:hint="eastAsia"/>
          <w:b/>
        </w:rPr>
        <w:t>一、货物需求一览表</w:t>
      </w:r>
    </w:p>
    <w:tbl>
      <w:tblPr>
        <w:tblStyle w:val="10"/>
        <w:tblW w:w="96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1"/>
        <w:gridCol w:w="1497"/>
        <w:gridCol w:w="1000"/>
        <w:gridCol w:w="900"/>
        <w:gridCol w:w="750"/>
        <w:gridCol w:w="1400"/>
        <w:gridCol w:w="1213"/>
        <w:gridCol w:w="2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r>
              <w:rPr>
                <w:rFonts w:hint="eastAsia" w:ascii="宋体"/>
                <w:sz w:val="24"/>
              </w:rPr>
              <w:t>序号</w:t>
            </w:r>
          </w:p>
        </w:tc>
        <w:tc>
          <w:tcPr>
            <w:tcW w:w="149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r>
              <w:rPr>
                <w:rFonts w:hint="eastAsia" w:ascii="宋体"/>
                <w:sz w:val="24"/>
              </w:rPr>
              <w:t>名称</w:t>
            </w:r>
          </w:p>
        </w:tc>
        <w:tc>
          <w:tcPr>
            <w:tcW w:w="10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lang w:eastAsia="zh-CN"/>
              </w:rPr>
              <w:t>参考</w:t>
            </w:r>
            <w:r>
              <w:rPr>
                <w:rFonts w:hint="eastAsia" w:ascii="宋体"/>
                <w:sz w:val="24"/>
              </w:rPr>
              <w:t>型号</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r>
              <w:rPr>
                <w:rFonts w:hint="eastAsia" w:ascii="宋体"/>
                <w:sz w:val="24"/>
              </w:rPr>
              <w:t>单位</w:t>
            </w:r>
          </w:p>
        </w:tc>
        <w:tc>
          <w:tcPr>
            <w:tcW w:w="7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r>
              <w:rPr>
                <w:rFonts w:hint="eastAsia" w:ascii="宋体"/>
                <w:sz w:val="24"/>
              </w:rPr>
              <w:t>数量</w:t>
            </w: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交货时间</w:t>
            </w: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交货地点</w:t>
            </w:r>
          </w:p>
        </w:tc>
        <w:tc>
          <w:tcPr>
            <w:tcW w:w="22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r>
              <w:rPr>
                <w:rFonts w:hint="eastAsia" w:asci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67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1</w:t>
            </w:r>
          </w:p>
        </w:tc>
        <w:tc>
          <w:tcPr>
            <w:tcW w:w="149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空气加热机组</w:t>
            </w:r>
          </w:p>
        </w:tc>
        <w:tc>
          <w:tcPr>
            <w:tcW w:w="10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KJZ-</w:t>
            </w:r>
            <w:r>
              <w:rPr>
                <w:rFonts w:hint="eastAsia" w:ascii="宋体"/>
                <w:sz w:val="24"/>
                <w:lang w:val="en-US" w:eastAsia="zh-CN"/>
              </w:rPr>
              <w:t>60</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套</w:t>
            </w:r>
          </w:p>
        </w:tc>
        <w:tc>
          <w:tcPr>
            <w:tcW w:w="7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val="en-US" w:eastAsia="zh-CN"/>
              </w:rPr>
              <w:t>6</w:t>
            </w: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自合同签订之日起</w:t>
            </w:r>
            <w:r>
              <w:rPr>
                <w:rFonts w:hint="eastAsia" w:ascii="宋体"/>
                <w:sz w:val="24"/>
                <w:u w:val="single"/>
                <w:lang w:val="en-US" w:eastAsia="zh-CN"/>
              </w:rPr>
              <w:t>2</w:t>
            </w:r>
            <w:r>
              <w:rPr>
                <w:rFonts w:hint="eastAsia" w:ascii="宋体"/>
                <w:sz w:val="24"/>
              </w:rPr>
              <w:t>个月内交货</w:t>
            </w: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大柳塔煤矿供应站</w:t>
            </w:r>
          </w:p>
        </w:tc>
        <w:tc>
          <w:tcPr>
            <w:tcW w:w="22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r>
              <w:rPr>
                <w:rFonts w:hint="eastAsia" w:ascii="Arial" w:hAnsi="Arial" w:eastAsia="Arial"/>
                <w:sz w:val="24"/>
              </w:rPr>
              <w:t>20000015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2</w:t>
            </w:r>
          </w:p>
        </w:tc>
        <w:tc>
          <w:tcPr>
            <w:tcW w:w="149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r>
              <w:rPr>
                <w:rFonts w:hint="eastAsia" w:ascii="宋体"/>
                <w:sz w:val="24"/>
              </w:rPr>
              <w:t>备品备件</w:t>
            </w:r>
          </w:p>
        </w:tc>
        <w:tc>
          <w:tcPr>
            <w:tcW w:w="10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r>
              <w:rPr>
                <w:rFonts w:hint="eastAsia" w:ascii="宋体"/>
                <w:sz w:val="24"/>
              </w:rPr>
              <w:t>套</w:t>
            </w:r>
          </w:p>
        </w:tc>
        <w:tc>
          <w:tcPr>
            <w:tcW w:w="7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Arial" w:hAnsi="Arial" w:eastAsia="宋体"/>
                <w:sz w:val="24"/>
                <w:lang w:eastAsia="zh-CN"/>
              </w:rPr>
            </w:pPr>
            <w:r>
              <w:rPr>
                <w:rFonts w:hint="eastAsia" w:ascii="Arial" w:hAnsi="Arial"/>
                <w:sz w:val="24"/>
                <w:lang w:val="en-US" w:eastAsia="zh-CN"/>
              </w:rPr>
              <w:t>6</w:t>
            </w: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22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Arial" w:hAnsi="Arial" w:eastAsia="宋体"/>
                <w:sz w:val="24"/>
                <w:lang w:eastAsia="zh-CN"/>
              </w:rPr>
            </w:pPr>
            <w:r>
              <w:rPr>
                <w:rFonts w:hint="eastAsia" w:ascii="Arial" w:hAnsi="Arial"/>
                <w:sz w:val="24"/>
                <w:lang w:eastAsia="zh-CN"/>
              </w:rPr>
              <w:t>每套包括：过滤器滤芯</w:t>
            </w:r>
            <w:r>
              <w:rPr>
                <w:rFonts w:hint="eastAsia" w:ascii="Arial" w:hAnsi="Arial"/>
                <w:sz w:val="24"/>
                <w:lang w:val="en-US" w:eastAsia="zh-CN"/>
              </w:rPr>
              <w:t>1</w:t>
            </w:r>
            <w:r>
              <w:rPr>
                <w:rFonts w:hint="eastAsia" w:ascii="Arial" w:hAnsi="Arial"/>
                <w:sz w:val="24"/>
                <w:lang w:eastAsia="zh-CN"/>
              </w:rPr>
              <w:t>组、防震压力表</w:t>
            </w:r>
            <w:r>
              <w:rPr>
                <w:rFonts w:hint="eastAsia" w:ascii="Arial" w:hAnsi="Arial"/>
                <w:sz w:val="24"/>
                <w:lang w:val="en-US" w:eastAsia="zh-CN"/>
              </w:rPr>
              <w:t>2个、主断路器1个。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3</w:t>
            </w:r>
          </w:p>
        </w:tc>
        <w:tc>
          <w:tcPr>
            <w:tcW w:w="149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r>
              <w:rPr>
                <w:rFonts w:hint="eastAsia" w:ascii="宋体"/>
                <w:sz w:val="24"/>
              </w:rPr>
              <w:t>专用工具</w:t>
            </w:r>
          </w:p>
        </w:tc>
        <w:tc>
          <w:tcPr>
            <w:tcW w:w="10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r>
              <w:rPr>
                <w:rFonts w:hint="eastAsia" w:ascii="宋体"/>
                <w:sz w:val="24"/>
              </w:rPr>
              <w:t>批</w:t>
            </w:r>
          </w:p>
        </w:tc>
        <w:tc>
          <w:tcPr>
            <w:tcW w:w="7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sz w:val="24"/>
              </w:rPr>
            </w:pPr>
            <w:r>
              <w:rPr>
                <w:rFonts w:hint="eastAsia" w:ascii="Arial" w:hAnsi="Arial"/>
                <w:sz w:val="24"/>
              </w:rPr>
              <w:t>1</w:t>
            </w: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p>
        </w:tc>
        <w:tc>
          <w:tcPr>
            <w:tcW w:w="22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4" w:hRule="atLeast"/>
          <w:jc w:val="center"/>
        </w:trPr>
        <w:tc>
          <w:tcPr>
            <w:tcW w:w="67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4</w:t>
            </w:r>
          </w:p>
        </w:tc>
        <w:tc>
          <w:tcPr>
            <w:tcW w:w="149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r>
              <w:rPr>
                <w:rFonts w:hint="eastAsia" w:ascii="宋体"/>
                <w:sz w:val="24"/>
              </w:rPr>
              <w:t>技术资料</w:t>
            </w:r>
          </w:p>
        </w:tc>
        <w:tc>
          <w:tcPr>
            <w:tcW w:w="10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r>
              <w:rPr>
                <w:rFonts w:hint="eastAsia" w:ascii="Arial" w:hAnsi="Arial" w:eastAsiaTheme="minorEastAsia"/>
                <w:sz w:val="24"/>
              </w:rPr>
              <w:t>套/台</w:t>
            </w:r>
          </w:p>
        </w:tc>
        <w:tc>
          <w:tcPr>
            <w:tcW w:w="7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sz w:val="24"/>
              </w:rPr>
            </w:pPr>
            <w:r>
              <w:rPr>
                <w:rFonts w:hint="eastAsia" w:ascii="Arial" w:hAnsi="Arial"/>
                <w:sz w:val="24"/>
              </w:rPr>
              <w:t>6</w:t>
            </w: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p>
        </w:tc>
        <w:tc>
          <w:tcPr>
            <w:tcW w:w="22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6" w:hRule="atLeast"/>
          <w:jc w:val="center"/>
        </w:trPr>
        <w:tc>
          <w:tcPr>
            <w:tcW w:w="67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sz w:val="24"/>
              </w:rPr>
            </w:pPr>
            <w:r>
              <w:rPr>
                <w:rFonts w:hint="eastAsia" w:ascii="Arial" w:hAnsi="Arial"/>
                <w:sz w:val="24"/>
              </w:rPr>
              <w:t>……</w:t>
            </w:r>
          </w:p>
        </w:tc>
        <w:tc>
          <w:tcPr>
            <w:tcW w:w="149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sz w:val="24"/>
              </w:rPr>
            </w:pPr>
            <w:r>
              <w:rPr>
                <w:rFonts w:hint="eastAsia" w:ascii="Arial" w:hAnsi="Arial"/>
                <w:sz w:val="24"/>
              </w:rPr>
              <w:t>……</w:t>
            </w:r>
          </w:p>
        </w:tc>
        <w:tc>
          <w:tcPr>
            <w:tcW w:w="10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p>
        </w:tc>
        <w:tc>
          <w:tcPr>
            <w:tcW w:w="7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p>
        </w:tc>
        <w:tc>
          <w:tcPr>
            <w:tcW w:w="14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p>
        </w:tc>
        <w:tc>
          <w:tcPr>
            <w:tcW w:w="22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eastAsia="Arial"/>
                <w:sz w:val="24"/>
              </w:rPr>
            </w:pPr>
          </w:p>
        </w:tc>
      </w:tr>
    </w:tbl>
    <w:p>
      <w:pPr>
        <w:adjustRightInd w:val="0"/>
        <w:snapToGrid w:val="0"/>
        <w:spacing w:beforeLines="100" w:line="360" w:lineRule="auto"/>
        <w:jc w:val="center"/>
        <w:rPr>
          <w:b/>
        </w:rPr>
      </w:pPr>
      <w:r>
        <w:rPr>
          <w:rFonts w:hint="eastAsia" w:ascii="宋体" w:hAnsi="宋体"/>
          <w:b/>
          <w:bCs/>
          <w:szCs w:val="21"/>
        </w:rPr>
        <w:t>分项报价表</w:t>
      </w:r>
    </w:p>
    <w:tbl>
      <w:tblPr>
        <w:tblStyle w:val="10"/>
        <w:tblW w:w="9780" w:type="dxa"/>
        <w:tblInd w:w="-6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574"/>
        <w:gridCol w:w="1062"/>
        <w:gridCol w:w="155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trPr>
        <w:tc>
          <w:tcPr>
            <w:tcW w:w="900"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574"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1062"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559"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843"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842" w:type="dxa"/>
            <w:vAlign w:val="center"/>
          </w:tcPr>
          <w:p>
            <w:pPr>
              <w:widowControl/>
              <w:jc w:val="center"/>
              <w:rPr>
                <w:rFonts w:asci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3"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一</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空气加热机组</w:t>
            </w:r>
            <w:r>
              <w:rPr>
                <w:rFonts w:hint="eastAsia" w:ascii="宋体"/>
                <w:sz w:val="24"/>
                <w:lang w:eastAsia="zh-CN"/>
              </w:rPr>
              <w:t>（</w:t>
            </w:r>
            <w:r>
              <w:rPr>
                <w:rFonts w:hint="eastAsia" w:ascii="宋体"/>
                <w:sz w:val="24"/>
                <w:lang w:val="en-US" w:eastAsia="zh-CN"/>
              </w:rPr>
              <w:t>KJZ-60</w:t>
            </w:r>
            <w:r>
              <w:rPr>
                <w:rFonts w:hint="eastAsia" w:ascii="宋体"/>
                <w:sz w:val="24"/>
                <w:lang w:eastAsia="zh-CN"/>
              </w:rPr>
              <w:t>）</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套</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val="en-US" w:eastAsia="zh-CN"/>
              </w:rPr>
              <w:t>6</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1</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主机部分</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套</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6</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每套包括</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1.1</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风量调节阀（</w:t>
            </w:r>
            <w:r>
              <w:rPr>
                <w:rFonts w:hint="eastAsia" w:ascii="宋体"/>
                <w:sz w:val="24"/>
                <w:lang w:val="en-US" w:eastAsia="zh-CN"/>
              </w:rPr>
              <w:t>TF-8</w:t>
            </w:r>
            <w:r>
              <w:rPr>
                <w:rFonts w:hint="eastAsia" w:ascii="宋体"/>
                <w:sz w:val="24"/>
                <w:lang w:eastAsia="zh-CN"/>
              </w:rPr>
              <w:t>）</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台</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exact"/>
        </w:trPr>
        <w:tc>
          <w:tcPr>
            <w:tcW w:w="900" w:type="dxa"/>
            <w:textDirection w:val="lrTb"/>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val="en-US" w:eastAsia="zh-CN"/>
              </w:rPr>
              <w:t>1.2</w:t>
            </w:r>
          </w:p>
        </w:tc>
        <w:tc>
          <w:tcPr>
            <w:tcW w:w="2574" w:type="dxa"/>
            <w:textDirection w:val="lrTb"/>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空气加热器</w:t>
            </w:r>
            <w:r>
              <w:rPr>
                <w:rFonts w:hint="eastAsia" w:ascii="宋体"/>
                <w:sz w:val="24"/>
                <w:lang w:val="en-US" w:eastAsia="zh-CN"/>
              </w:rPr>
              <w:t>(DR-16-Z)</w:t>
            </w:r>
          </w:p>
        </w:tc>
        <w:tc>
          <w:tcPr>
            <w:tcW w:w="1062" w:type="dxa"/>
            <w:textDirection w:val="lrTb"/>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rPr>
            </w:pPr>
            <w:r>
              <w:rPr>
                <w:rFonts w:hint="eastAsia" w:ascii="宋体"/>
                <w:sz w:val="24"/>
              </w:rPr>
              <w:t>台</w:t>
            </w:r>
          </w:p>
        </w:tc>
        <w:tc>
          <w:tcPr>
            <w:tcW w:w="1559" w:type="dxa"/>
            <w:textDirection w:val="lrTb"/>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rPr>
            </w:pPr>
            <w:r>
              <w:rPr>
                <w:rFonts w:hint="eastAsia" w:ascii="宋体"/>
                <w:sz w:val="24"/>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exact"/>
        </w:trPr>
        <w:tc>
          <w:tcPr>
            <w:tcW w:w="900" w:type="dxa"/>
            <w:textDirection w:val="lrTb"/>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1.3</w:t>
            </w:r>
          </w:p>
        </w:tc>
        <w:tc>
          <w:tcPr>
            <w:tcW w:w="2574" w:type="dxa"/>
            <w:textDirection w:val="lrTb"/>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送风机（K40-6）淄博</w:t>
            </w:r>
          </w:p>
        </w:tc>
        <w:tc>
          <w:tcPr>
            <w:tcW w:w="1062" w:type="dxa"/>
            <w:textDirection w:val="lrTb"/>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台</w:t>
            </w:r>
          </w:p>
        </w:tc>
        <w:tc>
          <w:tcPr>
            <w:tcW w:w="1559" w:type="dxa"/>
            <w:textDirection w:val="lrTb"/>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val="en-US" w:eastAsia="zh-CN"/>
              </w:rPr>
              <w:t>1.4</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箱体</w:t>
            </w:r>
            <w:r>
              <w:rPr>
                <w:rFonts w:hint="eastAsia" w:ascii="宋体"/>
                <w:sz w:val="24"/>
                <w:lang w:eastAsia="zh-CN"/>
              </w:rPr>
              <w:t>（</w:t>
            </w:r>
            <w:r>
              <w:rPr>
                <w:rFonts w:hint="eastAsia" w:ascii="宋体"/>
                <w:sz w:val="24"/>
                <w:lang w:val="en-US" w:eastAsia="zh-CN"/>
              </w:rPr>
              <w:t>FLX-8</w:t>
            </w:r>
            <w:r>
              <w:rPr>
                <w:rFonts w:hint="eastAsia" w:ascii="宋体"/>
                <w:sz w:val="24"/>
                <w:lang w:eastAsia="zh-CN"/>
              </w:rPr>
              <w:t>）</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件</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val="en-US" w:eastAsia="zh-CN"/>
              </w:rPr>
              <w:t>1.5</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设备检修门</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件</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1.6</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空气过滤器（</w:t>
            </w:r>
            <w:r>
              <w:rPr>
                <w:rFonts w:hint="eastAsia" w:ascii="宋体"/>
                <w:sz w:val="24"/>
                <w:lang w:val="en-US" w:eastAsia="zh-CN"/>
              </w:rPr>
              <w:t>KG-8</w:t>
            </w:r>
            <w:r>
              <w:rPr>
                <w:rFonts w:hint="eastAsia" w:ascii="宋体"/>
                <w:sz w:val="24"/>
                <w:lang w:eastAsia="zh-CN"/>
              </w:rPr>
              <w:t>）</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件</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1.7</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电动温控阀（</w:t>
            </w:r>
            <w:r>
              <w:rPr>
                <w:rFonts w:hint="eastAsia" w:ascii="宋体"/>
                <w:sz w:val="24"/>
                <w:lang w:val="en-US" w:eastAsia="zh-CN"/>
              </w:rPr>
              <w:t>DN125-16）西门子</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台</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1.8</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防冻阀（</w:t>
            </w:r>
            <w:r>
              <w:rPr>
                <w:rFonts w:hint="eastAsia" w:ascii="宋体"/>
                <w:sz w:val="24"/>
                <w:lang w:val="en-US" w:eastAsia="zh-CN"/>
              </w:rPr>
              <w:t>2W-500-50</w:t>
            </w:r>
            <w:r>
              <w:rPr>
                <w:rFonts w:hint="eastAsia" w:ascii="宋体"/>
                <w:sz w:val="24"/>
                <w:lang w:eastAsia="zh-CN"/>
              </w:rPr>
              <w:t>）</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台</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1.9</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进出水管路</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米</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30</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2</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控制部分</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套</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val="en-US" w:eastAsia="zh-CN"/>
              </w:rPr>
              <w:t>3</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rPr>
            </w:pP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rPr>
              <w:t>每套包括</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rPr>
            </w:pP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2.1</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配电控制柜（</w:t>
            </w:r>
            <w:r>
              <w:rPr>
                <w:rFonts w:hint="eastAsia" w:ascii="宋体"/>
                <w:sz w:val="24"/>
                <w:lang w:val="en-US" w:eastAsia="zh-CN"/>
              </w:rPr>
              <w:t>XL-21</w:t>
            </w:r>
            <w:r>
              <w:rPr>
                <w:rFonts w:hint="eastAsia" w:ascii="宋体"/>
                <w:sz w:val="24"/>
                <w:lang w:eastAsia="zh-CN"/>
              </w:rPr>
              <w:t>）正泰电器</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台</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2.2</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变频器（</w:t>
            </w:r>
            <w:r>
              <w:rPr>
                <w:rFonts w:hint="eastAsia" w:ascii="宋体"/>
                <w:sz w:val="24"/>
                <w:lang w:val="en-US" w:eastAsia="zh-CN"/>
              </w:rPr>
              <w:t>M430</w:t>
            </w:r>
            <w:r>
              <w:rPr>
                <w:rFonts w:hint="eastAsia" w:ascii="宋体"/>
                <w:sz w:val="24"/>
                <w:lang w:eastAsia="zh-CN"/>
              </w:rPr>
              <w:t>）</w:t>
            </w:r>
            <w:r>
              <w:rPr>
                <w:rFonts w:hint="eastAsia" w:ascii="宋体"/>
                <w:sz w:val="24"/>
                <w:lang w:val="en-US" w:eastAsia="zh-CN"/>
              </w:rPr>
              <w:t>ABB电器</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台</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2</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2.3</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可编程控制器（</w:t>
            </w:r>
            <w:r>
              <w:rPr>
                <w:rFonts w:hint="eastAsia" w:ascii="宋体"/>
                <w:sz w:val="24"/>
                <w:lang w:val="en-US" w:eastAsia="zh-CN"/>
              </w:rPr>
              <w:t>PIC</w:t>
            </w:r>
            <w:r>
              <w:rPr>
                <w:rFonts w:hint="eastAsia" w:ascii="宋体"/>
                <w:sz w:val="24"/>
                <w:lang w:eastAsia="zh-CN"/>
              </w:rPr>
              <w:t>）西门子</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台</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2.4</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触摸屏</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台</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2.5</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电流表（</w:t>
            </w:r>
            <w:r>
              <w:rPr>
                <w:rFonts w:hint="eastAsia" w:ascii="宋体"/>
                <w:sz w:val="24"/>
                <w:lang w:val="en-US" w:eastAsia="zh-CN"/>
              </w:rPr>
              <w:t>CNC44L1</w:t>
            </w:r>
            <w:r>
              <w:rPr>
                <w:rFonts w:hint="eastAsia" w:ascii="宋体"/>
                <w:sz w:val="24"/>
                <w:lang w:eastAsia="zh-CN"/>
              </w:rPr>
              <w:t>）</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块</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2</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2.6</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电压表（</w:t>
            </w:r>
            <w:r>
              <w:rPr>
                <w:rFonts w:hint="eastAsia" w:ascii="宋体"/>
                <w:sz w:val="24"/>
                <w:lang w:val="en-US" w:eastAsia="zh-CN"/>
              </w:rPr>
              <w:t>CNC44L1</w:t>
            </w:r>
            <w:r>
              <w:rPr>
                <w:rFonts w:hint="eastAsia" w:ascii="宋体"/>
                <w:sz w:val="24"/>
                <w:lang w:eastAsia="zh-CN"/>
              </w:rPr>
              <w:t>）</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块</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2</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2.</w:t>
            </w:r>
            <w:r>
              <w:rPr>
                <w:rFonts w:hint="eastAsia" w:ascii="宋体"/>
                <w:sz w:val="24"/>
                <w:lang w:val="en-US" w:eastAsia="zh-CN"/>
              </w:rPr>
              <w:t>7</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温度传感器（</w:t>
            </w:r>
            <w:r>
              <w:rPr>
                <w:rFonts w:hint="eastAsia" w:ascii="宋体"/>
                <w:sz w:val="24"/>
                <w:lang w:val="en-US" w:eastAsia="zh-CN"/>
              </w:rPr>
              <w:t>PT100</w:t>
            </w:r>
            <w:r>
              <w:rPr>
                <w:rFonts w:hint="eastAsia" w:ascii="宋体"/>
                <w:sz w:val="24"/>
                <w:lang w:eastAsia="zh-CN"/>
              </w:rPr>
              <w:t>）</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台</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val="en-US" w:eastAsia="zh-CN"/>
              </w:rPr>
              <w:t>4</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2.8</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断路器（DZ47系列）</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只</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2</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2.9</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开关电源</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套</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val="en-US" w:eastAsia="zh-CN"/>
              </w:rPr>
            </w:pPr>
            <w:r>
              <w:rPr>
                <w:rFonts w:hint="eastAsia" w:ascii="宋体"/>
                <w:sz w:val="24"/>
                <w:lang w:val="en-US" w:eastAsia="zh-CN"/>
              </w:rPr>
              <w:t>2.10</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温度采集模块</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eastAsia="zh-CN"/>
              </w:rPr>
            </w:pPr>
            <w:r>
              <w:rPr>
                <w:rFonts w:hint="eastAsia" w:ascii="宋体"/>
                <w:sz w:val="24"/>
                <w:lang w:eastAsia="zh-CN"/>
              </w:rPr>
              <w:t>台</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2.</w:t>
            </w:r>
            <w:r>
              <w:rPr>
                <w:rFonts w:hint="eastAsia" w:ascii="宋体"/>
                <w:sz w:val="24"/>
                <w:lang w:val="en-US" w:eastAsia="zh-CN"/>
              </w:rPr>
              <w:t>11</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热电阻</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套</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2.</w:t>
            </w:r>
            <w:r>
              <w:rPr>
                <w:rFonts w:hint="eastAsia" w:ascii="宋体"/>
                <w:sz w:val="24"/>
                <w:lang w:val="en-US" w:eastAsia="zh-CN"/>
              </w:rPr>
              <w:t>12</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接触器</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套</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2.</w:t>
            </w:r>
            <w:r>
              <w:rPr>
                <w:rFonts w:hint="eastAsia" w:ascii="宋体"/>
                <w:sz w:val="24"/>
                <w:lang w:val="en-US" w:eastAsia="zh-CN"/>
              </w:rPr>
              <w:t>13</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热继电器</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组</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2.</w:t>
            </w:r>
            <w:r>
              <w:rPr>
                <w:rFonts w:hint="eastAsia" w:ascii="宋体"/>
                <w:sz w:val="24"/>
                <w:lang w:val="en-US" w:eastAsia="zh-CN"/>
              </w:rPr>
              <w:t>14</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小型继电器</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套</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2.</w:t>
            </w:r>
            <w:r>
              <w:rPr>
                <w:rFonts w:hint="eastAsia" w:ascii="宋体"/>
                <w:sz w:val="24"/>
                <w:lang w:val="en-US" w:eastAsia="zh-CN"/>
              </w:rPr>
              <w:t>15</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指示灯</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组</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2.</w:t>
            </w:r>
            <w:r>
              <w:rPr>
                <w:rFonts w:hint="eastAsia" w:ascii="宋体"/>
                <w:sz w:val="24"/>
                <w:lang w:val="en-US" w:eastAsia="zh-CN"/>
              </w:rPr>
              <w:t>16</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熔断器</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组</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2.1</w:t>
            </w:r>
            <w:r>
              <w:rPr>
                <w:rFonts w:hint="eastAsia" w:ascii="宋体"/>
                <w:sz w:val="24"/>
                <w:lang w:val="en-US" w:eastAsia="zh-CN"/>
              </w:rPr>
              <w:t>7</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接线端子</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组</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2.1</w:t>
            </w:r>
            <w:r>
              <w:rPr>
                <w:rFonts w:hint="eastAsia" w:ascii="宋体"/>
                <w:sz w:val="24"/>
                <w:lang w:val="en-US" w:eastAsia="zh-CN"/>
              </w:rPr>
              <w:t>8</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空气开关</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套</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1</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2.1</w:t>
            </w:r>
            <w:r>
              <w:rPr>
                <w:rFonts w:hint="eastAsia" w:ascii="宋体"/>
                <w:sz w:val="24"/>
                <w:lang w:val="en-US" w:eastAsia="zh-CN"/>
              </w:rPr>
              <w:t>9</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设备配套电器件（其他）</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b/>
                <w:bCs/>
                <w:sz w:val="24"/>
              </w:rPr>
            </w:pPr>
            <w:r>
              <w:rPr>
                <w:rFonts w:hint="eastAsia" w:ascii="宋体"/>
                <w:sz w:val="24"/>
              </w:rPr>
              <w:t>套</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val="en-US" w:eastAsia="zh-CN"/>
              </w:rPr>
              <w:t>2</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val="en-US" w:eastAsia="zh-CN"/>
              </w:rPr>
              <w:t>3</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进、出口阀门</w:t>
            </w:r>
            <w:r>
              <w:rPr>
                <w:rFonts w:hint="eastAsia" w:ascii="宋体"/>
                <w:sz w:val="24"/>
                <w:lang w:eastAsia="zh-CN"/>
              </w:rPr>
              <w:t>、压力表、过滤器</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bCs/>
                <w:sz w:val="24"/>
              </w:rPr>
            </w:pPr>
            <w:r>
              <w:rPr>
                <w:rFonts w:hint="eastAsia" w:ascii="宋体"/>
                <w:bCs/>
                <w:sz w:val="24"/>
              </w:rPr>
              <w:t>套</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val="en-US" w:eastAsia="zh-CN"/>
              </w:rPr>
              <w:t>6</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4</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sz w:val="24"/>
                <w:lang w:eastAsia="zh-CN"/>
              </w:rPr>
            </w:pPr>
            <w:r>
              <w:rPr>
                <w:rFonts w:hint="eastAsia" w:ascii="宋体"/>
                <w:sz w:val="24"/>
                <w:lang w:eastAsia="zh-CN"/>
              </w:rPr>
              <w:t>备品备件</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bCs/>
                <w:sz w:val="24"/>
                <w:lang w:eastAsia="zh-CN"/>
              </w:rPr>
            </w:pPr>
            <w:r>
              <w:rPr>
                <w:rFonts w:hint="eastAsia" w:ascii="宋体"/>
                <w:bCs/>
                <w:sz w:val="24"/>
                <w:lang w:eastAsia="zh-CN"/>
              </w:rPr>
              <w:t>套</w:t>
            </w: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sz w:val="24"/>
                <w:lang w:val="en-US" w:eastAsia="zh-CN"/>
              </w:rPr>
            </w:pPr>
            <w:r>
              <w:rPr>
                <w:rFonts w:hint="eastAsia" w:ascii="宋体"/>
                <w:sz w:val="24"/>
                <w:lang w:val="en-US" w:eastAsia="zh-CN"/>
              </w:rPr>
              <w:t>6</w:t>
            </w: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sz w:val="24"/>
              </w:rPr>
            </w:pPr>
            <w:r>
              <w:rPr>
                <w:rFonts w:hint="eastAsia" w:ascii="Arial" w:hAnsi="Arial"/>
                <w:sz w:val="24"/>
              </w:rPr>
              <w:t>……</w:t>
            </w: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Arial" w:hAnsi="Arial"/>
                <w:sz w:val="24"/>
              </w:rPr>
            </w:pPr>
            <w:r>
              <w:rPr>
                <w:rFonts w:hint="eastAsia" w:ascii="Arial" w:hAnsi="Arial"/>
                <w:sz w:val="24"/>
              </w:rPr>
              <w:t>……</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exact"/>
        </w:trPr>
        <w:tc>
          <w:tcPr>
            <w:tcW w:w="90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257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r>
              <w:rPr>
                <w:rFonts w:hint="eastAsia" w:ascii="宋体"/>
                <w:sz w:val="24"/>
              </w:rPr>
              <w:t>合计</w:t>
            </w:r>
          </w:p>
        </w:tc>
        <w:tc>
          <w:tcPr>
            <w:tcW w:w="1062"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55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3" w:type="dxa"/>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c>
          <w:tcPr>
            <w:tcW w:w="1842" w:type="dxa"/>
            <w:vAlign w:val="bottom"/>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 w:val="24"/>
              </w:rPr>
            </w:pPr>
          </w:p>
        </w:tc>
      </w:tr>
    </w:tbl>
    <w:p>
      <w:pPr>
        <w:adjustRightInd w:val="0"/>
        <w:snapToGrid w:val="0"/>
        <w:spacing w:beforeLines="100" w:afterLines="100" w:line="360" w:lineRule="auto"/>
        <w:rPr>
          <w:rFonts w:hint="eastAsia"/>
          <w:b/>
        </w:rPr>
      </w:pPr>
    </w:p>
    <w:p>
      <w:pPr>
        <w:adjustRightInd w:val="0"/>
        <w:snapToGrid w:val="0"/>
        <w:spacing w:beforeLines="100" w:afterLines="100" w:line="360" w:lineRule="auto"/>
        <w:rPr>
          <w:b/>
        </w:rPr>
      </w:pPr>
      <w:r>
        <w:rPr>
          <w:rFonts w:hint="eastAsia"/>
          <w:b/>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 xml:space="preserve">  </w:t>
      </w:r>
      <w:r>
        <w:rPr>
          <w:rFonts w:hint="eastAsia" w:ascii="宋体" w:hAnsi="宋体"/>
          <w:spacing w:val="-5"/>
          <w:kern w:val="0"/>
          <w:sz w:val="24"/>
          <w:szCs w:val="20"/>
          <w:u w:val="single"/>
        </w:rPr>
        <w:t>95％</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 xml:space="preserve">海拔高度： </w:t>
      </w:r>
      <w:r>
        <w:rPr>
          <w:rFonts w:hint="eastAsia" w:ascii="宋体" w:hAnsi="宋体"/>
          <w:szCs w:val="21"/>
          <w:u w:val="single"/>
        </w:rPr>
        <w:t xml:space="preserve">≤1400m </w:t>
      </w:r>
      <w:r>
        <w:rPr>
          <w:rFonts w:hint="eastAsia" w:ascii="宋体" w:hAnsi="宋体"/>
          <w:szCs w:val="21"/>
        </w:rPr>
        <w:t>。</w:t>
      </w:r>
    </w:p>
    <w:p>
      <w:pPr>
        <w:adjustRightInd w:val="0"/>
        <w:snapToGrid w:val="0"/>
        <w:spacing w:line="360" w:lineRule="auto"/>
        <w:rPr>
          <w:rFonts w:ascii="宋体" w:hAnsi="宋体"/>
          <w:szCs w:val="21"/>
          <w:u w:val="single"/>
        </w:rPr>
      </w:pPr>
      <w:r>
        <w:rPr>
          <w:rFonts w:hint="eastAsia" w:ascii="宋体" w:hAnsi="宋体"/>
          <w:szCs w:val="21"/>
        </w:rPr>
        <w:t>2</w:t>
      </w:r>
      <w:r>
        <w:rPr>
          <w:rFonts w:ascii="宋体" w:hAnsi="宋体"/>
          <w:szCs w:val="21"/>
        </w:rPr>
        <w:t>.</w:t>
      </w:r>
      <w:r>
        <w:rPr>
          <w:rFonts w:hint="eastAsia" w:ascii="宋体" w:hAnsi="宋体"/>
          <w:szCs w:val="21"/>
        </w:rPr>
        <w:t xml:space="preserve"> 使用条件</w:t>
      </w:r>
    </w:p>
    <w:p>
      <w:pPr>
        <w:adjustRightInd w:val="0"/>
        <w:snapToGrid w:val="0"/>
        <w:spacing w:line="360" w:lineRule="auto"/>
        <w:ind w:left="707" w:leftChars="135" w:hanging="424" w:hangingChars="202"/>
        <w:rPr>
          <w:rFonts w:ascii="宋体"/>
          <w:sz w:val="24"/>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sz w:val="24"/>
          <w:u w:val="single"/>
        </w:rPr>
        <w:t>供给电源： AC380V±10%，三相五线制50Hz</w:t>
      </w:r>
      <w:r>
        <w:rPr>
          <w:rFonts w:hint="eastAsia" w:ascii="宋体"/>
          <w:sz w:val="24"/>
        </w:rPr>
        <w:t>。</w:t>
      </w:r>
    </w:p>
    <w:p>
      <w:pPr>
        <w:adjustRightInd w:val="0"/>
        <w:snapToGrid w:val="0"/>
        <w:spacing w:line="360" w:lineRule="auto"/>
        <w:ind w:left="707" w:leftChars="135" w:hanging="424" w:hangingChars="202"/>
        <w:rPr>
          <w:rFonts w:ascii="宋体"/>
          <w:sz w:val="24"/>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sz w:val="24"/>
        </w:rPr>
        <w:t>使用地点：</w:t>
      </w:r>
      <w:r>
        <w:rPr>
          <w:rFonts w:hint="eastAsia" w:ascii="宋体"/>
          <w:sz w:val="24"/>
          <w:u w:val="single"/>
          <w:lang w:eastAsia="zh-CN"/>
        </w:rPr>
        <w:t>大柳塔煤矿副一、副二平硐</w:t>
      </w:r>
      <w:r>
        <w:rPr>
          <w:rFonts w:hint="eastAsia" w:ascii="宋体"/>
          <w:sz w:val="24"/>
          <w:u w:val="single"/>
        </w:rPr>
        <w:t>加热室</w:t>
      </w:r>
      <w:r>
        <w:rPr>
          <w:rFonts w:hint="eastAsia" w:ascii="宋体"/>
          <w:sz w:val="24"/>
          <w:u w:val="single"/>
          <w:lang w:eastAsia="zh-CN"/>
        </w:rPr>
        <w:t>，为井下</w:t>
      </w:r>
      <w:r>
        <w:rPr>
          <w:rFonts w:hint="eastAsia" w:ascii="宋体"/>
          <w:sz w:val="24"/>
          <w:u w:val="single"/>
        </w:rPr>
        <w:t>提供</w:t>
      </w:r>
      <w:r>
        <w:rPr>
          <w:rFonts w:hint="eastAsia" w:ascii="宋体"/>
          <w:sz w:val="24"/>
          <w:u w:val="single"/>
          <w:lang w:eastAsia="zh-CN"/>
        </w:rPr>
        <w:t>暖</w:t>
      </w:r>
      <w:r>
        <w:rPr>
          <w:rFonts w:hint="eastAsia" w:ascii="宋体"/>
          <w:sz w:val="24"/>
          <w:u w:val="single"/>
        </w:rPr>
        <w:t>风</w:t>
      </w:r>
      <w:r>
        <w:rPr>
          <w:rFonts w:hint="eastAsia" w:ascii="宋体"/>
          <w:sz w:val="24"/>
        </w:rPr>
        <w:t>。</w:t>
      </w:r>
    </w:p>
    <w:p>
      <w:pPr>
        <w:adjustRightInd w:val="0"/>
        <w:snapToGrid w:val="0"/>
        <w:spacing w:line="360" w:lineRule="auto"/>
        <w:rPr>
          <w:rFonts w:ascii="宋体" w:hAnsi="宋体"/>
          <w:szCs w:val="21"/>
        </w:rPr>
      </w:pPr>
      <w:r>
        <w:rPr>
          <w:rFonts w:hint="eastAsia" w:ascii="宋体" w:hAnsi="宋体"/>
          <w:szCs w:val="21"/>
        </w:rPr>
        <w:t>3. 基础数据</w:t>
      </w:r>
    </w:p>
    <w:p>
      <w:pPr>
        <w:adjustRightInd w:val="0"/>
        <w:snapToGrid w:val="0"/>
        <w:spacing w:line="360" w:lineRule="auto"/>
        <w:ind w:firstLine="420" w:firstLineChars="200"/>
        <w:rPr>
          <w:rFonts w:ascii="宋体"/>
          <w:sz w:val="24"/>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sz w:val="24"/>
        </w:rPr>
        <w:t>单台出风量：</w:t>
      </w:r>
      <w:r>
        <w:rPr>
          <w:rFonts w:hint="eastAsia" w:ascii="宋体"/>
          <w:sz w:val="24"/>
          <w:u w:val="single"/>
          <w:lang w:eastAsia="zh-CN"/>
        </w:rPr>
        <w:t>≥</w:t>
      </w:r>
      <w:r>
        <w:rPr>
          <w:rFonts w:hint="eastAsia" w:ascii="宋体"/>
          <w:sz w:val="24"/>
          <w:u w:val="single"/>
          <w:lang w:val="en-US" w:eastAsia="zh-CN"/>
        </w:rPr>
        <w:t>6</w:t>
      </w:r>
      <w:r>
        <w:rPr>
          <w:rFonts w:hint="eastAsia" w:ascii="宋体"/>
          <w:sz w:val="24"/>
          <w:u w:val="single"/>
        </w:rPr>
        <w:t>0000m³/h</w:t>
      </w:r>
      <w:r>
        <w:rPr>
          <w:rFonts w:hint="eastAsia" w:ascii="宋体"/>
          <w:sz w:val="24"/>
        </w:rPr>
        <w:t>。</w:t>
      </w:r>
    </w:p>
    <w:p>
      <w:pPr>
        <w:adjustRightInd w:val="0"/>
        <w:snapToGrid w:val="0"/>
        <w:spacing w:line="360" w:lineRule="auto"/>
        <w:ind w:firstLine="420" w:firstLineChars="200"/>
        <w:rPr>
          <w:rFonts w:ascii="宋体"/>
          <w:sz w:val="24"/>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sz w:val="24"/>
        </w:rPr>
        <w:t>单台制热量</w:t>
      </w:r>
      <w:r>
        <w:rPr>
          <w:rFonts w:hint="eastAsia" w:ascii="宋体"/>
          <w:sz w:val="24"/>
          <w:lang w:eastAsia="zh-CN"/>
        </w:rPr>
        <w:t>：</w:t>
      </w:r>
      <w:r>
        <w:rPr>
          <w:rFonts w:hint="eastAsia" w:ascii="宋体"/>
          <w:sz w:val="24"/>
          <w:u w:val="single"/>
          <w:lang w:eastAsia="zh-CN"/>
        </w:rPr>
        <w:t>≥</w:t>
      </w:r>
      <w:r>
        <w:rPr>
          <w:rFonts w:hint="eastAsia" w:ascii="宋体"/>
          <w:sz w:val="24"/>
          <w:u w:val="single"/>
          <w:lang w:val="en-US" w:eastAsia="zh-CN"/>
        </w:rPr>
        <w:t>2000</w:t>
      </w:r>
      <w:r>
        <w:rPr>
          <w:rFonts w:hint="eastAsia" w:ascii="宋体"/>
          <w:sz w:val="24"/>
          <w:u w:val="single"/>
        </w:rPr>
        <w:t>KW</w:t>
      </w:r>
      <w:r>
        <w:rPr>
          <w:rFonts w:hint="eastAsia" w:ascii="宋体"/>
          <w:sz w:val="24"/>
        </w:rPr>
        <w:t>。</w:t>
      </w:r>
    </w:p>
    <w:p>
      <w:pPr>
        <w:adjustRightInd w:val="0"/>
        <w:snapToGrid w:val="0"/>
        <w:spacing w:beforeLines="100" w:afterLines="100" w:line="360" w:lineRule="auto"/>
        <w:rPr>
          <w:b/>
        </w:rPr>
      </w:pPr>
      <w:r>
        <w:rPr>
          <w:rFonts w:hint="eastAsia"/>
          <w:b/>
        </w:rPr>
        <w:t>三、技术参数及要求</w:t>
      </w:r>
    </w:p>
    <w:p>
      <w:pPr>
        <w:adjustRightInd w:val="0"/>
        <w:snapToGrid w:val="0"/>
        <w:spacing w:line="360" w:lineRule="auto"/>
        <w:ind w:left="434" w:hanging="434"/>
        <w:rPr>
          <w:rFonts w:ascii="宋体"/>
          <w:b/>
          <w:bCs/>
          <w:sz w:val="24"/>
        </w:rPr>
      </w:pPr>
      <w:r>
        <w:rPr>
          <w:rFonts w:hint="eastAsia" w:ascii="宋体"/>
          <w:b/>
          <w:sz w:val="24"/>
        </w:rPr>
        <w:t>1、</w:t>
      </w:r>
      <w:r>
        <w:rPr>
          <w:rFonts w:hint="eastAsia" w:ascii="宋体"/>
          <w:b/>
          <w:bCs/>
          <w:sz w:val="24"/>
        </w:rPr>
        <w:t>空气加热机组</w:t>
      </w:r>
    </w:p>
    <w:p>
      <w:pPr>
        <w:adjustRightInd w:val="0"/>
        <w:snapToGrid w:val="0"/>
        <w:spacing w:line="360" w:lineRule="auto"/>
        <w:rPr>
          <w:rFonts w:ascii="宋体"/>
          <w:sz w:val="24"/>
        </w:rPr>
      </w:pPr>
      <w:r>
        <w:rPr>
          <w:rFonts w:hint="eastAsia" w:ascii="宋体"/>
          <w:sz w:val="24"/>
        </w:rPr>
        <w:t>1.1技术参数：</w:t>
      </w:r>
    </w:p>
    <w:p>
      <w:pPr>
        <w:adjustRightInd w:val="0"/>
        <w:snapToGrid w:val="0"/>
        <w:spacing w:line="360" w:lineRule="auto"/>
        <w:ind w:firstLine="480" w:firstLineChars="200"/>
        <w:rPr>
          <w:rFonts w:hint="eastAsia" w:ascii="宋体"/>
          <w:sz w:val="24"/>
          <w:lang w:val="en-US" w:eastAsia="zh-CN"/>
        </w:rPr>
      </w:pPr>
      <w:r>
        <w:rPr>
          <w:rFonts w:hint="eastAsia" w:ascii="宋体"/>
          <w:sz w:val="24"/>
        </w:rPr>
        <w:t>1.1.1参考型号：</w:t>
      </w:r>
      <w:r>
        <w:rPr>
          <w:rFonts w:hint="eastAsia" w:ascii="宋体"/>
          <w:sz w:val="24"/>
          <w:u w:val="single"/>
        </w:rPr>
        <w:t>KJZ-</w:t>
      </w:r>
      <w:r>
        <w:rPr>
          <w:rFonts w:hint="eastAsia" w:ascii="宋体"/>
          <w:sz w:val="24"/>
          <w:u w:val="single"/>
          <w:lang w:val="en-US" w:eastAsia="zh-CN"/>
        </w:rPr>
        <w:t>60</w:t>
      </w:r>
      <w:r>
        <w:rPr>
          <w:rFonts w:hint="eastAsia" w:ascii="宋体"/>
          <w:sz w:val="24"/>
          <w:lang w:val="en-US" w:eastAsia="zh-CN"/>
        </w:rPr>
        <w:t>。</w:t>
      </w:r>
    </w:p>
    <w:p>
      <w:pPr>
        <w:adjustRightInd w:val="0"/>
        <w:snapToGrid w:val="0"/>
        <w:spacing w:line="360" w:lineRule="auto"/>
        <w:ind w:firstLine="420" w:firstLineChars="200"/>
        <w:rPr>
          <w:rFonts w:ascii="宋体"/>
          <w:sz w:val="24"/>
        </w:rPr>
      </w:pPr>
      <w:r>
        <w:rPr>
          <w:rFonts w:hint="eastAsia" w:ascii="宋体" w:hAnsi="宋体"/>
          <w:szCs w:val="21"/>
        </w:rPr>
        <w:t>*</w:t>
      </w:r>
      <w:r>
        <w:rPr>
          <w:rFonts w:hint="eastAsia" w:ascii="宋体"/>
          <w:sz w:val="24"/>
        </w:rPr>
        <w:t>1.1.2单台出风量：</w:t>
      </w:r>
      <w:r>
        <w:rPr>
          <w:rFonts w:hint="eastAsia" w:ascii="宋体"/>
          <w:sz w:val="24"/>
          <w:u w:val="single"/>
          <w:lang w:eastAsia="zh-CN"/>
        </w:rPr>
        <w:t>≥</w:t>
      </w:r>
      <w:r>
        <w:rPr>
          <w:rFonts w:hint="eastAsia" w:ascii="宋体"/>
          <w:sz w:val="24"/>
          <w:u w:val="single"/>
          <w:lang w:val="en-US" w:eastAsia="zh-CN"/>
        </w:rPr>
        <w:t>6</w:t>
      </w:r>
      <w:r>
        <w:rPr>
          <w:rFonts w:hint="eastAsia" w:ascii="宋体"/>
          <w:sz w:val="24"/>
          <w:u w:val="single"/>
        </w:rPr>
        <w:t>0000m³/h</w:t>
      </w:r>
      <w:r>
        <w:rPr>
          <w:rFonts w:hint="eastAsia" w:ascii="宋体"/>
          <w:sz w:val="24"/>
        </w:rPr>
        <w:t>。</w:t>
      </w:r>
    </w:p>
    <w:p>
      <w:pPr>
        <w:adjustRightInd w:val="0"/>
        <w:snapToGrid w:val="0"/>
        <w:spacing w:line="360" w:lineRule="auto"/>
        <w:ind w:firstLine="480" w:firstLineChars="200"/>
        <w:rPr>
          <w:rFonts w:hint="eastAsia" w:ascii="宋体"/>
          <w:sz w:val="24"/>
        </w:rPr>
      </w:pPr>
      <w:r>
        <w:rPr>
          <w:rFonts w:hint="eastAsia" w:ascii="宋体" w:hAnsi="宋体"/>
          <w:szCs w:val="21"/>
        </w:rPr>
        <w:t>*</w:t>
      </w:r>
      <w:r>
        <w:rPr>
          <w:rFonts w:hint="eastAsia" w:ascii="宋体"/>
          <w:sz w:val="24"/>
        </w:rPr>
        <w:t>1.1.3单台制热量：</w:t>
      </w:r>
      <w:r>
        <w:rPr>
          <w:rFonts w:hint="eastAsia" w:ascii="宋体"/>
          <w:sz w:val="24"/>
          <w:u w:val="single"/>
          <w:lang w:eastAsia="zh-CN"/>
        </w:rPr>
        <w:t>≥</w:t>
      </w:r>
      <w:r>
        <w:rPr>
          <w:rFonts w:hint="eastAsia" w:ascii="宋体"/>
          <w:sz w:val="24"/>
          <w:u w:val="single"/>
          <w:lang w:val="en-US" w:eastAsia="zh-CN"/>
        </w:rPr>
        <w:t>2000</w:t>
      </w:r>
      <w:r>
        <w:rPr>
          <w:rFonts w:hint="eastAsia" w:ascii="宋体"/>
          <w:sz w:val="24"/>
          <w:u w:val="single"/>
        </w:rPr>
        <w:t>KW</w:t>
      </w:r>
      <w:r>
        <w:rPr>
          <w:rFonts w:hint="eastAsia" w:ascii="宋体"/>
          <w:sz w:val="24"/>
        </w:rPr>
        <w:t>。</w:t>
      </w:r>
    </w:p>
    <w:p>
      <w:pPr>
        <w:adjustRightInd w:val="0"/>
        <w:snapToGrid w:val="0"/>
        <w:spacing w:line="360" w:lineRule="auto"/>
        <w:ind w:firstLine="480" w:firstLineChars="200"/>
        <w:rPr>
          <w:rFonts w:ascii="宋体"/>
          <w:color w:val="FF0000"/>
          <w:sz w:val="24"/>
        </w:rPr>
      </w:pPr>
      <w:r>
        <w:rPr>
          <w:rFonts w:hint="eastAsia" w:ascii="宋体" w:hAnsi="宋体"/>
          <w:szCs w:val="21"/>
        </w:rPr>
        <w:t>△</w:t>
      </w:r>
      <w:r>
        <w:rPr>
          <w:rFonts w:hint="eastAsia" w:ascii="宋体"/>
          <w:sz w:val="24"/>
        </w:rPr>
        <w:t>1.1.4全压：</w:t>
      </w:r>
      <w:r>
        <w:rPr>
          <w:rFonts w:hint="eastAsia" w:ascii="宋体"/>
          <w:sz w:val="24"/>
          <w:u w:val="single"/>
        </w:rPr>
        <w:t>4</w:t>
      </w:r>
      <w:r>
        <w:rPr>
          <w:rFonts w:hint="eastAsia" w:ascii="宋体"/>
          <w:sz w:val="24"/>
          <w:u w:val="single"/>
          <w:lang w:val="en-US" w:eastAsia="zh-CN"/>
        </w:rPr>
        <w:t>8</w:t>
      </w:r>
      <w:r>
        <w:rPr>
          <w:rFonts w:hint="eastAsia" w:ascii="宋体"/>
          <w:sz w:val="24"/>
          <w:u w:val="single"/>
        </w:rPr>
        <w:t>0Pa</w:t>
      </w:r>
      <w:r>
        <w:rPr>
          <w:rFonts w:hint="eastAsia" w:ascii="宋体"/>
          <w:sz w:val="24"/>
        </w:rPr>
        <w:t>。</w:t>
      </w:r>
    </w:p>
    <w:p>
      <w:pPr>
        <w:adjustRightInd w:val="0"/>
        <w:snapToGrid w:val="0"/>
        <w:spacing w:line="360" w:lineRule="auto"/>
        <w:ind w:firstLine="480" w:firstLineChars="200"/>
        <w:rPr>
          <w:rFonts w:ascii="宋体"/>
          <w:sz w:val="24"/>
        </w:rPr>
      </w:pPr>
      <w:r>
        <w:rPr>
          <w:rFonts w:hint="eastAsia" w:ascii="宋体" w:hAnsi="宋体"/>
          <w:szCs w:val="21"/>
        </w:rPr>
        <w:t>*</w:t>
      </w:r>
      <w:r>
        <w:rPr>
          <w:rFonts w:hint="eastAsia" w:ascii="宋体"/>
          <w:sz w:val="24"/>
        </w:rPr>
        <w:t>1.1.5出风温度：</w:t>
      </w:r>
      <w:r>
        <w:rPr>
          <w:rFonts w:hint="eastAsia" w:ascii="宋体"/>
          <w:sz w:val="24"/>
          <w:u w:val="single"/>
        </w:rPr>
        <w:t>≥</w:t>
      </w:r>
      <w:r>
        <w:rPr>
          <w:rFonts w:hint="eastAsia" w:ascii="宋体"/>
          <w:sz w:val="24"/>
          <w:u w:val="single"/>
          <w:lang w:val="en-US" w:eastAsia="zh-CN"/>
        </w:rPr>
        <w:t>60</w:t>
      </w:r>
      <w:r>
        <w:rPr>
          <w:rFonts w:hint="eastAsia" w:ascii="宋体"/>
          <w:sz w:val="24"/>
          <w:u w:val="single"/>
        </w:rPr>
        <w:t>℃。</w:t>
      </w:r>
    </w:p>
    <w:p>
      <w:pPr>
        <w:adjustRightInd w:val="0"/>
        <w:snapToGrid w:val="0"/>
        <w:spacing w:line="360" w:lineRule="auto"/>
        <w:ind w:firstLine="480" w:firstLineChars="200"/>
        <w:rPr>
          <w:rFonts w:ascii="宋体"/>
          <w:color w:val="FF0000"/>
          <w:sz w:val="24"/>
        </w:rPr>
      </w:pPr>
      <w:r>
        <w:rPr>
          <w:rFonts w:hint="eastAsia" w:ascii="宋体" w:hAnsi="宋体"/>
          <w:szCs w:val="21"/>
        </w:rPr>
        <w:t>*</w:t>
      </w:r>
      <w:r>
        <w:rPr>
          <w:rFonts w:hint="eastAsia" w:ascii="宋体"/>
          <w:sz w:val="24"/>
        </w:rPr>
        <w:t>1.1.6最低进风温度：</w:t>
      </w:r>
      <w:r>
        <w:rPr>
          <w:rFonts w:hint="eastAsia" w:ascii="宋体"/>
          <w:sz w:val="24"/>
          <w:u w:val="single"/>
        </w:rPr>
        <w:t>-30℃</w:t>
      </w:r>
      <w:r>
        <w:rPr>
          <w:rFonts w:hint="eastAsia" w:ascii="宋体"/>
          <w:sz w:val="24"/>
        </w:rPr>
        <w:t>。</w:t>
      </w:r>
    </w:p>
    <w:p>
      <w:pPr>
        <w:adjustRightInd w:val="0"/>
        <w:snapToGrid w:val="0"/>
        <w:spacing w:line="360" w:lineRule="auto"/>
        <w:ind w:firstLine="480" w:firstLineChars="200"/>
        <w:rPr>
          <w:rFonts w:ascii="宋体"/>
          <w:sz w:val="24"/>
        </w:rPr>
      </w:pPr>
      <w:r>
        <w:rPr>
          <w:rFonts w:hint="eastAsia" w:ascii="宋体" w:hAnsi="宋体"/>
          <w:szCs w:val="21"/>
        </w:rPr>
        <w:t>△</w:t>
      </w:r>
      <w:r>
        <w:rPr>
          <w:rFonts w:hint="eastAsia" w:ascii="宋体"/>
          <w:sz w:val="24"/>
        </w:rPr>
        <w:t>1.1.7噪声：</w:t>
      </w:r>
      <w:r>
        <w:rPr>
          <w:rFonts w:hint="eastAsia" w:ascii="宋体"/>
          <w:sz w:val="24"/>
          <w:u w:val="single"/>
        </w:rPr>
        <w:t>≤85dB</w:t>
      </w:r>
      <w:r>
        <w:rPr>
          <w:rFonts w:hint="eastAsia" w:ascii="宋体"/>
          <w:sz w:val="24"/>
        </w:rPr>
        <w:t>。</w:t>
      </w:r>
    </w:p>
    <w:p>
      <w:pPr>
        <w:adjustRightInd w:val="0"/>
        <w:snapToGrid w:val="0"/>
        <w:spacing w:line="360" w:lineRule="auto"/>
        <w:ind w:firstLine="480" w:firstLineChars="200"/>
        <w:jc w:val="left"/>
        <w:rPr>
          <w:rFonts w:ascii="宋体"/>
          <w:color w:val="FF0000"/>
          <w:sz w:val="24"/>
          <w:u w:val="single"/>
        </w:rPr>
      </w:pPr>
      <w:r>
        <w:rPr>
          <w:rFonts w:hint="eastAsia" w:ascii="宋体" w:hAnsi="宋体"/>
          <w:szCs w:val="21"/>
        </w:rPr>
        <w:t>*</w:t>
      </w:r>
      <w:r>
        <w:rPr>
          <w:rFonts w:hint="eastAsia" w:ascii="宋体"/>
          <w:sz w:val="24"/>
        </w:rPr>
        <w:t>1.1.8配套电机功率：</w:t>
      </w:r>
      <w:r>
        <w:rPr>
          <w:rFonts w:hint="eastAsia" w:ascii="宋体"/>
          <w:sz w:val="24"/>
          <w:u w:val="single"/>
          <w:lang w:eastAsia="zh-CN"/>
        </w:rPr>
        <w:t>≥</w:t>
      </w:r>
      <w:r>
        <w:rPr>
          <w:rFonts w:hint="eastAsia" w:ascii="宋体"/>
          <w:sz w:val="24"/>
          <w:u w:val="single"/>
          <w:lang w:val="en-US" w:eastAsia="zh-CN"/>
        </w:rPr>
        <w:t>22</w:t>
      </w:r>
      <w:r>
        <w:rPr>
          <w:rFonts w:hint="eastAsia" w:ascii="宋体"/>
          <w:sz w:val="24"/>
          <w:u w:val="single"/>
        </w:rPr>
        <w:t>KW</w:t>
      </w:r>
      <w:r>
        <w:rPr>
          <w:rFonts w:hint="eastAsia" w:ascii="宋体"/>
          <w:sz w:val="24"/>
        </w:rPr>
        <w:t>，工作电压：</w:t>
      </w:r>
      <w:r>
        <w:rPr>
          <w:rFonts w:hint="eastAsia" w:ascii="宋体"/>
          <w:sz w:val="24"/>
          <w:u w:val="single"/>
        </w:rPr>
        <w:t>380V。</w:t>
      </w:r>
    </w:p>
    <w:p>
      <w:pPr>
        <w:adjustRightInd w:val="0"/>
        <w:snapToGrid w:val="0"/>
        <w:spacing w:line="360" w:lineRule="auto"/>
        <w:ind w:firstLine="480" w:firstLineChars="200"/>
        <w:jc w:val="left"/>
        <w:rPr>
          <w:rFonts w:ascii="宋体"/>
          <w:sz w:val="24"/>
          <w:u w:val="single"/>
        </w:rPr>
      </w:pPr>
      <w:r>
        <w:rPr>
          <w:rFonts w:hint="eastAsia" w:ascii="宋体" w:hAnsi="宋体"/>
          <w:szCs w:val="21"/>
        </w:rPr>
        <w:t>*</w:t>
      </w:r>
      <w:r>
        <w:rPr>
          <w:rFonts w:hint="eastAsia" w:ascii="宋体"/>
          <w:sz w:val="24"/>
        </w:rPr>
        <w:t>1.1.9防护等级：</w:t>
      </w:r>
      <w:r>
        <w:rPr>
          <w:rFonts w:hint="eastAsia" w:ascii="宋体"/>
          <w:sz w:val="24"/>
          <w:u w:val="single"/>
        </w:rPr>
        <w:t>IP43。</w:t>
      </w:r>
    </w:p>
    <w:p>
      <w:pPr>
        <w:adjustRightInd w:val="0"/>
        <w:snapToGrid w:val="0"/>
        <w:spacing w:line="360" w:lineRule="auto"/>
        <w:ind w:firstLine="480" w:firstLineChars="200"/>
        <w:jc w:val="left"/>
        <w:rPr>
          <w:rFonts w:ascii="宋体"/>
          <w:sz w:val="24"/>
          <w:u w:val="single"/>
        </w:rPr>
      </w:pPr>
      <w:r>
        <w:rPr>
          <w:rFonts w:hint="eastAsia" w:ascii="宋体" w:hAnsi="宋体"/>
          <w:szCs w:val="21"/>
        </w:rPr>
        <w:t>*</w:t>
      </w:r>
      <w:r>
        <w:rPr>
          <w:rFonts w:hint="eastAsia" w:ascii="宋体"/>
          <w:sz w:val="24"/>
        </w:rPr>
        <w:t>1.1.10绝缘等级：</w:t>
      </w:r>
      <w:r>
        <w:rPr>
          <w:rFonts w:hint="eastAsia" w:ascii="宋体"/>
          <w:sz w:val="24"/>
          <w:u w:val="single"/>
        </w:rPr>
        <w:t>F级。</w:t>
      </w:r>
    </w:p>
    <w:p>
      <w:pPr>
        <w:adjustRightInd w:val="0"/>
        <w:snapToGrid w:val="0"/>
        <w:spacing w:line="360" w:lineRule="auto"/>
        <w:ind w:firstLine="480" w:firstLineChars="200"/>
        <w:jc w:val="left"/>
        <w:rPr>
          <w:rFonts w:ascii="宋体"/>
          <w:sz w:val="24"/>
        </w:rPr>
      </w:pPr>
      <w:r>
        <w:rPr>
          <w:rFonts w:hint="eastAsia" w:ascii="宋体" w:hAnsi="宋体"/>
          <w:szCs w:val="21"/>
        </w:rPr>
        <w:t>*</w:t>
      </w:r>
      <w:r>
        <w:rPr>
          <w:rFonts w:hint="eastAsia" w:ascii="宋体"/>
          <w:sz w:val="24"/>
        </w:rPr>
        <w:t>1.1.11混合后井筒温度：</w:t>
      </w:r>
      <w:r>
        <w:rPr>
          <w:rFonts w:hint="eastAsia" w:ascii="宋体"/>
          <w:sz w:val="24"/>
          <w:u w:val="single"/>
        </w:rPr>
        <w:t>≥2℃</w:t>
      </w:r>
      <w:r>
        <w:rPr>
          <w:rFonts w:hint="eastAsia" w:ascii="宋体"/>
          <w:sz w:val="24"/>
        </w:rPr>
        <w:t>。</w:t>
      </w:r>
    </w:p>
    <w:p>
      <w:pPr>
        <w:adjustRightInd w:val="0"/>
        <w:snapToGrid w:val="0"/>
        <w:spacing w:line="360" w:lineRule="auto"/>
        <w:ind w:firstLine="480" w:firstLineChars="200"/>
        <w:jc w:val="left"/>
        <w:rPr>
          <w:rFonts w:hint="eastAsia" w:ascii="宋体"/>
          <w:sz w:val="24"/>
          <w:u w:val="single"/>
        </w:rPr>
      </w:pPr>
      <w:r>
        <w:rPr>
          <w:rFonts w:hint="eastAsia" w:ascii="宋体" w:hAnsi="宋体"/>
          <w:szCs w:val="21"/>
        </w:rPr>
        <w:t>*</w:t>
      </w:r>
      <w:r>
        <w:rPr>
          <w:rFonts w:hint="eastAsia" w:ascii="宋体"/>
          <w:sz w:val="24"/>
        </w:rPr>
        <w:t>1.1.12热媒：</w:t>
      </w:r>
      <w:r>
        <w:rPr>
          <w:rFonts w:hint="eastAsia" w:ascii="宋体"/>
          <w:sz w:val="24"/>
          <w:u w:val="single"/>
        </w:rPr>
        <w:t>蒸汽（0.</w:t>
      </w:r>
      <w:r>
        <w:rPr>
          <w:rFonts w:hint="eastAsia" w:ascii="宋体"/>
          <w:sz w:val="24"/>
          <w:u w:val="single"/>
          <w:lang w:val="en-US" w:eastAsia="zh-CN"/>
        </w:rPr>
        <w:t>3</w:t>
      </w:r>
      <w:r>
        <w:rPr>
          <w:rFonts w:hint="eastAsia" w:ascii="宋体"/>
          <w:sz w:val="24"/>
          <w:u w:val="single"/>
        </w:rPr>
        <w:t>-0.4MPa）</w:t>
      </w:r>
      <w:r>
        <w:rPr>
          <w:rFonts w:hint="eastAsia" w:ascii="宋体"/>
          <w:sz w:val="24"/>
          <w:lang w:val="en-US" w:eastAsia="zh-CN"/>
        </w:rPr>
        <w:t>。</w:t>
      </w:r>
    </w:p>
    <w:p>
      <w:pPr>
        <w:adjustRightInd w:val="0"/>
        <w:snapToGrid w:val="0"/>
        <w:spacing w:line="360" w:lineRule="auto"/>
        <w:ind w:firstLine="480" w:firstLineChars="200"/>
        <w:rPr>
          <w:rFonts w:hint="eastAsia" w:ascii="宋体"/>
          <w:sz w:val="24"/>
          <w:u w:val="single"/>
        </w:rPr>
      </w:pPr>
      <w:r>
        <w:rPr>
          <w:rFonts w:hint="eastAsia" w:ascii="宋体" w:hAnsi="宋体"/>
          <w:szCs w:val="21"/>
        </w:rPr>
        <w:t>*</w:t>
      </w:r>
      <w:r>
        <w:rPr>
          <w:rFonts w:hint="eastAsia" w:ascii="宋体"/>
          <w:sz w:val="24"/>
          <w:lang w:val="en-US" w:eastAsia="zh-CN"/>
        </w:rPr>
        <w:t>1.1.13</w:t>
      </w:r>
      <w:r>
        <w:rPr>
          <w:rFonts w:hint="eastAsia" w:ascii="宋体"/>
          <w:sz w:val="24"/>
        </w:rPr>
        <w:t>数量：</w:t>
      </w:r>
      <w:r>
        <w:rPr>
          <w:rFonts w:hint="eastAsia" w:ascii="宋体"/>
          <w:sz w:val="24"/>
          <w:u w:val="single"/>
          <w:lang w:val="en-US" w:eastAsia="zh-CN"/>
        </w:rPr>
        <w:t>6</w:t>
      </w:r>
      <w:r>
        <w:rPr>
          <w:rFonts w:hint="eastAsia" w:ascii="宋体"/>
          <w:sz w:val="24"/>
          <w:u w:val="single"/>
        </w:rPr>
        <w:t>套</w:t>
      </w:r>
      <w:r>
        <w:rPr>
          <w:rFonts w:hint="eastAsia" w:ascii="宋体"/>
          <w:sz w:val="24"/>
        </w:rPr>
        <w:t>。</w:t>
      </w:r>
    </w:p>
    <w:p>
      <w:pPr>
        <w:adjustRightInd w:val="0"/>
        <w:snapToGrid w:val="0"/>
        <w:spacing w:line="360" w:lineRule="auto"/>
        <w:ind w:firstLine="480" w:firstLineChars="200"/>
        <w:rPr>
          <w:rFonts w:hint="eastAsia" w:ascii="宋体"/>
          <w:sz w:val="24"/>
          <w:highlight w:val="none"/>
        </w:rPr>
      </w:pPr>
      <w:r>
        <w:rPr>
          <w:rFonts w:hint="eastAsia" w:ascii="宋体" w:hAnsi="宋体"/>
          <w:szCs w:val="21"/>
        </w:rPr>
        <w:t>*</w:t>
      </w:r>
      <w:r>
        <w:rPr>
          <w:rFonts w:hint="eastAsia" w:ascii="宋体"/>
          <w:sz w:val="24"/>
          <w:highlight w:val="none"/>
          <w:lang w:val="en-US" w:eastAsia="zh-CN"/>
        </w:rPr>
        <w:t>1.1.14外形尺寸：</w:t>
      </w:r>
      <w:r>
        <w:rPr>
          <w:rFonts w:hint="eastAsia" w:ascii="宋体"/>
          <w:sz w:val="24"/>
          <w:highlight w:val="none"/>
          <w:u w:val="single"/>
          <w:lang w:eastAsia="zh-CN"/>
        </w:rPr>
        <w:t>空气加热机组，四套</w:t>
      </w:r>
      <w:r>
        <w:rPr>
          <w:rFonts w:hint="eastAsia" w:ascii="宋体"/>
          <w:sz w:val="24"/>
          <w:highlight w:val="none"/>
          <w:u w:val="single"/>
        </w:rPr>
        <w:t>宽×深×高：</w:t>
      </w:r>
      <w:r>
        <w:rPr>
          <w:rFonts w:hint="eastAsia" w:ascii="宋体"/>
          <w:sz w:val="24"/>
          <w:highlight w:val="none"/>
          <w:u w:val="single"/>
          <w:lang w:val="en-US" w:eastAsia="zh-CN"/>
        </w:rPr>
        <w:t>2090</w:t>
      </w:r>
      <w:r>
        <w:rPr>
          <w:rFonts w:hint="eastAsia" w:ascii="宋体"/>
          <w:sz w:val="24"/>
          <w:highlight w:val="none"/>
          <w:u w:val="single"/>
        </w:rPr>
        <w:t xml:space="preserve">mm x </w:t>
      </w:r>
      <w:r>
        <w:rPr>
          <w:rFonts w:hint="eastAsia" w:ascii="宋体"/>
          <w:sz w:val="24"/>
          <w:highlight w:val="none"/>
          <w:u w:val="single"/>
          <w:lang w:val="en-US" w:eastAsia="zh-CN"/>
        </w:rPr>
        <w:t>470</w:t>
      </w:r>
      <w:r>
        <w:rPr>
          <w:rFonts w:hint="eastAsia" w:ascii="宋体"/>
          <w:sz w:val="24"/>
          <w:highlight w:val="none"/>
          <w:u w:val="single"/>
        </w:rPr>
        <w:t xml:space="preserve">mm x </w:t>
      </w:r>
      <w:r>
        <w:rPr>
          <w:rFonts w:hint="eastAsia" w:ascii="宋体"/>
          <w:sz w:val="24"/>
          <w:highlight w:val="none"/>
          <w:u w:val="single"/>
          <w:lang w:val="en-US" w:eastAsia="zh-CN"/>
        </w:rPr>
        <w:t>1520</w:t>
      </w:r>
      <w:r>
        <w:rPr>
          <w:rFonts w:hint="eastAsia" w:ascii="宋体"/>
          <w:sz w:val="24"/>
          <w:highlight w:val="none"/>
          <w:u w:val="single"/>
        </w:rPr>
        <w:t xml:space="preserve">mm </w:t>
      </w:r>
      <w:r>
        <w:rPr>
          <w:rFonts w:hint="eastAsia" w:ascii="宋体"/>
          <w:sz w:val="24"/>
          <w:highlight w:val="none"/>
          <w:u w:val="single"/>
          <w:lang w:eastAsia="zh-CN"/>
        </w:rPr>
        <w:t>；两套</w:t>
      </w:r>
      <w:r>
        <w:rPr>
          <w:rFonts w:hint="eastAsia" w:ascii="宋体"/>
          <w:sz w:val="24"/>
          <w:highlight w:val="none"/>
          <w:u w:val="single"/>
        </w:rPr>
        <w:t>宽×深×高：</w:t>
      </w:r>
      <w:r>
        <w:rPr>
          <w:rFonts w:hint="eastAsia" w:ascii="宋体"/>
          <w:sz w:val="24"/>
          <w:highlight w:val="none"/>
          <w:u w:val="single"/>
          <w:lang w:val="en-US" w:eastAsia="zh-CN"/>
        </w:rPr>
        <w:t>980</w:t>
      </w:r>
      <w:r>
        <w:rPr>
          <w:rFonts w:hint="eastAsia" w:ascii="宋体"/>
          <w:sz w:val="24"/>
          <w:highlight w:val="none"/>
          <w:u w:val="single"/>
        </w:rPr>
        <w:t xml:space="preserve">mm x </w:t>
      </w:r>
      <w:r>
        <w:rPr>
          <w:rFonts w:hint="eastAsia" w:ascii="宋体"/>
          <w:sz w:val="24"/>
          <w:highlight w:val="none"/>
          <w:u w:val="single"/>
          <w:lang w:val="en-US" w:eastAsia="zh-CN"/>
        </w:rPr>
        <w:t>470</w:t>
      </w:r>
      <w:r>
        <w:rPr>
          <w:rFonts w:hint="eastAsia" w:ascii="宋体"/>
          <w:sz w:val="24"/>
          <w:highlight w:val="none"/>
          <w:u w:val="single"/>
        </w:rPr>
        <w:t xml:space="preserve">mm x </w:t>
      </w:r>
      <w:r>
        <w:rPr>
          <w:rFonts w:hint="eastAsia" w:ascii="宋体"/>
          <w:sz w:val="24"/>
          <w:highlight w:val="none"/>
          <w:u w:val="single"/>
          <w:lang w:val="en-US" w:eastAsia="zh-CN"/>
        </w:rPr>
        <w:t>1760</w:t>
      </w:r>
      <w:r>
        <w:rPr>
          <w:rFonts w:hint="eastAsia" w:ascii="宋体"/>
          <w:sz w:val="24"/>
          <w:highlight w:val="none"/>
          <w:u w:val="single"/>
        </w:rPr>
        <w:t>mm（尺寸为初步</w:t>
      </w:r>
      <w:r>
        <w:rPr>
          <w:rFonts w:hint="eastAsia" w:ascii="宋体"/>
          <w:sz w:val="24"/>
          <w:highlight w:val="none"/>
          <w:u w:val="single"/>
          <w:lang w:eastAsia="zh-CN"/>
        </w:rPr>
        <w:t>测量</w:t>
      </w:r>
      <w:r>
        <w:rPr>
          <w:rFonts w:hint="eastAsia" w:ascii="宋体"/>
          <w:sz w:val="24"/>
          <w:highlight w:val="none"/>
          <w:u w:val="single"/>
        </w:rPr>
        <w:t>，</w:t>
      </w:r>
      <w:r>
        <w:rPr>
          <w:rFonts w:hint="eastAsia" w:ascii="宋体"/>
          <w:sz w:val="24"/>
          <w:highlight w:val="none"/>
          <w:u w:val="single"/>
          <w:lang w:eastAsia="zh-CN"/>
        </w:rPr>
        <w:t>存在误差，</w:t>
      </w:r>
      <w:r>
        <w:rPr>
          <w:rFonts w:hint="eastAsia" w:ascii="宋体"/>
          <w:sz w:val="24"/>
          <w:highlight w:val="none"/>
          <w:u w:val="single"/>
        </w:rPr>
        <w:t>最终中标方根据实际情况予以确定</w:t>
      </w:r>
      <w:r>
        <w:rPr>
          <w:rFonts w:hint="eastAsia" w:ascii="宋体"/>
          <w:sz w:val="24"/>
          <w:highlight w:val="none"/>
          <w:u w:val="single"/>
          <w:lang w:eastAsia="zh-CN"/>
        </w:rPr>
        <w:t>，所供设备必须符合现场安装、使用条件）</w:t>
      </w:r>
      <w:r>
        <w:rPr>
          <w:rFonts w:hint="eastAsia" w:ascii="宋体"/>
          <w:sz w:val="24"/>
          <w:highlight w:val="none"/>
          <w:lang w:eastAsia="zh-CN"/>
        </w:rPr>
        <w:t>。</w:t>
      </w:r>
    </w:p>
    <w:p>
      <w:pPr>
        <w:adjustRightInd w:val="0"/>
        <w:snapToGrid w:val="0"/>
        <w:spacing w:line="360" w:lineRule="auto"/>
        <w:ind w:firstLine="480" w:firstLineChars="200"/>
        <w:jc w:val="left"/>
        <w:rPr>
          <w:rFonts w:ascii="宋体"/>
          <w:sz w:val="24"/>
          <w:u w:val="single"/>
        </w:rPr>
      </w:pPr>
    </w:p>
    <w:p>
      <w:pPr>
        <w:adjustRightInd w:val="0"/>
        <w:snapToGrid w:val="0"/>
        <w:spacing w:line="360" w:lineRule="auto"/>
        <w:rPr>
          <w:rFonts w:ascii="宋体"/>
          <w:sz w:val="24"/>
        </w:rPr>
      </w:pPr>
      <w:r>
        <w:rPr>
          <w:rFonts w:hint="eastAsia" w:ascii="宋体"/>
          <w:sz w:val="24"/>
        </w:rPr>
        <w:t>1.2技术要求：</w:t>
      </w:r>
    </w:p>
    <w:p>
      <w:pPr>
        <w:adjustRightInd w:val="0"/>
        <w:snapToGrid w:val="0"/>
        <w:spacing w:line="360" w:lineRule="auto"/>
        <w:ind w:firstLine="480" w:firstLineChars="200"/>
        <w:rPr>
          <w:rFonts w:hint="eastAsia" w:ascii="宋体"/>
          <w:sz w:val="24"/>
        </w:rPr>
      </w:pPr>
      <w:r>
        <w:rPr>
          <w:rFonts w:hint="eastAsia" w:ascii="宋体" w:hAnsi="宋体"/>
          <w:szCs w:val="21"/>
        </w:rPr>
        <w:t>*</w:t>
      </w:r>
      <w:r>
        <w:rPr>
          <w:rFonts w:hint="eastAsia" w:ascii="宋体"/>
          <w:sz w:val="24"/>
        </w:rPr>
        <w:t>1.2.1空气加热机组出口温度符合矿井生产要求标准，主体材料要求防火、防腐。</w:t>
      </w:r>
    </w:p>
    <w:p>
      <w:pPr>
        <w:adjustRightInd w:val="0"/>
        <w:snapToGrid w:val="0"/>
        <w:spacing w:line="360" w:lineRule="auto"/>
        <w:ind w:firstLine="480" w:firstLineChars="200"/>
        <w:rPr>
          <w:rFonts w:hint="eastAsia" w:ascii="宋体"/>
          <w:sz w:val="24"/>
        </w:rPr>
      </w:pPr>
      <w:r>
        <w:rPr>
          <w:rFonts w:hint="eastAsia" w:ascii="宋体" w:hAnsi="宋体"/>
          <w:szCs w:val="21"/>
        </w:rPr>
        <w:t>*</w:t>
      </w:r>
      <w:r>
        <w:rPr>
          <w:rFonts w:hint="eastAsia" w:ascii="宋体"/>
          <w:sz w:val="24"/>
        </w:rPr>
        <w:t>1.2.2空气加热机组本身没有对环境和人员造成伤害的安全隐患。</w:t>
      </w:r>
    </w:p>
    <w:p>
      <w:pPr>
        <w:adjustRightInd w:val="0"/>
        <w:snapToGrid w:val="0"/>
        <w:spacing w:line="360" w:lineRule="auto"/>
        <w:ind w:firstLine="480" w:firstLineChars="200"/>
        <w:rPr>
          <w:rFonts w:ascii="宋体"/>
          <w:sz w:val="24"/>
        </w:rPr>
      </w:pPr>
      <w:r>
        <w:rPr>
          <w:rFonts w:hint="eastAsia" w:ascii="宋体" w:hAnsi="宋体"/>
          <w:szCs w:val="21"/>
        </w:rPr>
        <w:t>*</w:t>
      </w:r>
      <w:r>
        <w:rPr>
          <w:rFonts w:hint="eastAsia" w:ascii="宋体"/>
          <w:sz w:val="24"/>
        </w:rPr>
        <w:t>1.2.3工业加热器工艺：冷空气从加热器内部传热管的内、外侧均匀通过，传热管通过加热热媒（热媒是0.</w:t>
      </w:r>
      <w:r>
        <w:rPr>
          <w:rFonts w:hint="eastAsia" w:ascii="宋体"/>
          <w:sz w:val="24"/>
          <w:lang w:val="en-US" w:eastAsia="zh-CN"/>
        </w:rPr>
        <w:t>3</w:t>
      </w:r>
      <w:r>
        <w:rPr>
          <w:rFonts w:hint="eastAsia" w:ascii="宋体"/>
          <w:sz w:val="24"/>
        </w:rPr>
        <w:t>-0.4MPa蒸汽）产生的热量与通过的冷空气进行热交换，从而使出风口的风温升高，以满足使用要求。</w:t>
      </w:r>
    </w:p>
    <w:p>
      <w:pPr>
        <w:adjustRightInd w:val="0"/>
        <w:snapToGrid w:val="0"/>
        <w:spacing w:line="360" w:lineRule="auto"/>
        <w:ind w:firstLine="480" w:firstLineChars="200"/>
        <w:rPr>
          <w:rFonts w:hint="eastAsia" w:ascii="宋体"/>
          <w:sz w:val="24"/>
        </w:rPr>
      </w:pPr>
      <w:r>
        <w:rPr>
          <w:rFonts w:hint="eastAsia" w:ascii="宋体"/>
          <w:sz w:val="24"/>
        </w:rPr>
        <w:t>*1.2.4结构形式：空气加热机组配初效过滤器，以对风机和二级换热器盘管进行保护，要求容尘量大，适应煤矿室外环境，能反复清洗，拆装维护方便。空气加热室采用全自动机电一体化高效空气加热机组，机组采用分段组合模式，配初效过滤器，二级换热器盘管，风机变频控制。机组自动化程度高，实现真正的无人值守。</w:t>
      </w:r>
    </w:p>
    <w:p>
      <w:pPr>
        <w:adjustRightInd w:val="0"/>
        <w:snapToGrid w:val="0"/>
        <w:spacing w:line="360" w:lineRule="auto"/>
        <w:ind w:firstLine="480" w:firstLineChars="200"/>
        <w:rPr>
          <w:rFonts w:ascii="宋体"/>
          <w:sz w:val="24"/>
        </w:rPr>
      </w:pPr>
      <w:r>
        <w:rPr>
          <w:rFonts w:hint="eastAsia" w:ascii="宋体" w:hAnsi="宋体"/>
          <w:szCs w:val="21"/>
        </w:rPr>
        <w:t>*</w:t>
      </w:r>
      <w:r>
        <w:rPr>
          <w:rFonts w:hint="eastAsia" w:ascii="宋体"/>
          <w:sz w:val="24"/>
        </w:rPr>
        <w:t>1.2.5配套安装所需阀门（包括减压阀）、流量计、压力表、必备管路、线路及其他辅材</w:t>
      </w:r>
      <w:r>
        <w:rPr>
          <w:rFonts w:hint="eastAsia" w:ascii="宋体"/>
          <w:sz w:val="24"/>
          <w:lang w:eastAsia="zh-CN"/>
        </w:rPr>
        <w:t>均由中标方提供</w:t>
      </w:r>
      <w:r>
        <w:rPr>
          <w:rFonts w:hint="eastAsia" w:ascii="宋体"/>
          <w:sz w:val="24"/>
        </w:rPr>
        <w:t>。</w:t>
      </w:r>
    </w:p>
    <w:p>
      <w:pPr>
        <w:adjustRightInd w:val="0"/>
        <w:snapToGrid w:val="0"/>
        <w:spacing w:line="360" w:lineRule="auto"/>
        <w:ind w:firstLine="480" w:firstLineChars="200"/>
        <w:rPr>
          <w:rFonts w:ascii="宋体"/>
          <w:sz w:val="24"/>
        </w:rPr>
      </w:pPr>
      <w:r>
        <w:rPr>
          <w:rFonts w:hint="eastAsia" w:ascii="宋体" w:hAnsi="宋体"/>
          <w:szCs w:val="21"/>
        </w:rPr>
        <w:t>△</w:t>
      </w:r>
      <w:r>
        <w:rPr>
          <w:rFonts w:hint="eastAsia" w:ascii="宋体"/>
          <w:sz w:val="24"/>
        </w:rPr>
        <w:t>1.2.6 底座为国标10号槽钢、焊接成型，安装不需地脚螺栓。</w:t>
      </w:r>
    </w:p>
    <w:p>
      <w:pPr>
        <w:adjustRightInd w:val="0"/>
        <w:snapToGrid w:val="0"/>
        <w:spacing w:line="360" w:lineRule="auto"/>
        <w:ind w:firstLine="480" w:firstLineChars="200"/>
        <w:rPr>
          <w:rFonts w:hint="eastAsia" w:ascii="宋体"/>
          <w:sz w:val="24"/>
        </w:rPr>
      </w:pPr>
      <w:r>
        <w:rPr>
          <w:rFonts w:hint="eastAsia" w:ascii="宋体" w:hAnsi="宋体"/>
          <w:szCs w:val="21"/>
        </w:rPr>
        <w:t>*</w:t>
      </w:r>
      <w:r>
        <w:rPr>
          <w:rFonts w:hint="eastAsia" w:ascii="宋体"/>
          <w:sz w:val="24"/>
          <w:highlight w:val="none"/>
        </w:rPr>
        <w:t xml:space="preserve">1.2.7 </w:t>
      </w:r>
      <w:r>
        <w:rPr>
          <w:rFonts w:hint="eastAsia" w:ascii="宋体"/>
          <w:sz w:val="24"/>
        </w:rPr>
        <w:t>空气加热机组</w:t>
      </w:r>
      <w:r>
        <w:rPr>
          <w:rFonts w:hint="eastAsia" w:ascii="宋体"/>
          <w:sz w:val="24"/>
          <w:highlight w:val="none"/>
        </w:rPr>
        <w:t>箱体结构：</w:t>
      </w:r>
      <w:r>
        <w:rPr>
          <w:rFonts w:hint="eastAsia" w:ascii="宋体"/>
          <w:sz w:val="24"/>
        </w:rPr>
        <w:t>机体采用框板结构，骨架为高强度铝合金型材，护板为50mm厚聚氨酯发泡双面彩钢板，外形美观，拆卸方便。箱体结构应具备良好的保温性能，热阻不得低于1.1m2.K/W。箱体要求具备足够的强度，保证在承受±2000Pa时安全运行，外壳不变形。</w:t>
      </w:r>
    </w:p>
    <w:p>
      <w:pPr>
        <w:adjustRightInd w:val="0"/>
        <w:snapToGrid w:val="0"/>
        <w:spacing w:line="360" w:lineRule="auto"/>
        <w:ind w:firstLine="480" w:firstLineChars="200"/>
        <w:rPr>
          <w:rFonts w:hint="eastAsia" w:ascii="宋体"/>
          <w:sz w:val="24"/>
        </w:rPr>
      </w:pPr>
      <w:r>
        <w:rPr>
          <w:rFonts w:hint="eastAsia" w:ascii="宋体"/>
          <w:sz w:val="24"/>
        </w:rPr>
        <w:t>*1.2.8 空气加热机组加热盘管：空气加热机组设置二级加热盘管，一级加热盘管采用无缝钢管φ16×2.5轧制铝片（绕铝片）盘管，将空气从-25.8℃加热至30℃左右，二级加热盘管采用φ25×4.0铜管轧制铝片 高效换热盘管，将空气从30℃加热至（60℃）70℃。冬季，无论机组是在运行过程中还是处于停机状态，空气加热机组内的换热盘管均需具备可靠的自动防冻措施。</w:t>
      </w:r>
    </w:p>
    <w:p>
      <w:pPr>
        <w:adjustRightInd w:val="0"/>
        <w:snapToGrid w:val="0"/>
        <w:spacing w:line="360" w:lineRule="auto"/>
        <w:ind w:firstLine="480" w:firstLineChars="200"/>
        <w:rPr>
          <w:rFonts w:hint="eastAsia" w:ascii="宋体"/>
          <w:sz w:val="24"/>
        </w:rPr>
      </w:pPr>
      <w:r>
        <w:rPr>
          <w:rFonts w:hint="eastAsia" w:ascii="宋体"/>
          <w:sz w:val="24"/>
        </w:rPr>
        <w:t>*1.2.9风机为低噪声混流风机，风机应具备24小时/天连续安全运行功能。配压差检测开关，配置变频器，根据室外气候条件调节送风量，在确保井口温度的同时进行实现节能优化运行。</w:t>
      </w:r>
    </w:p>
    <w:p>
      <w:pPr>
        <w:adjustRightInd w:val="0"/>
        <w:snapToGrid w:val="0"/>
        <w:spacing w:line="360" w:lineRule="auto"/>
        <w:ind w:firstLine="480" w:firstLineChars="200"/>
        <w:rPr>
          <w:rFonts w:ascii="宋体"/>
          <w:sz w:val="24"/>
        </w:rPr>
      </w:pPr>
      <w:r>
        <w:rPr>
          <w:rFonts w:hint="eastAsia" w:ascii="宋体" w:hAnsi="宋体"/>
          <w:szCs w:val="21"/>
        </w:rPr>
        <w:t>*</w:t>
      </w:r>
      <w:r>
        <w:rPr>
          <w:rFonts w:hint="eastAsia" w:ascii="宋体"/>
          <w:sz w:val="24"/>
        </w:rPr>
        <w:t>1.2.</w:t>
      </w:r>
      <w:r>
        <w:rPr>
          <w:rFonts w:hint="eastAsia" w:ascii="宋体"/>
          <w:sz w:val="24"/>
          <w:lang w:val="en-US" w:eastAsia="zh-CN"/>
        </w:rPr>
        <w:t>10</w:t>
      </w:r>
      <w:r>
        <w:rPr>
          <w:rFonts w:hint="eastAsia" w:ascii="宋体"/>
          <w:sz w:val="24"/>
        </w:rPr>
        <w:t>使用寿命：</w:t>
      </w:r>
      <w:r>
        <w:rPr>
          <w:rFonts w:hint="eastAsia" w:ascii="宋体"/>
          <w:sz w:val="24"/>
          <w:u w:val="single"/>
        </w:rPr>
        <w:t>主要部件10年</w:t>
      </w:r>
      <w:r>
        <w:rPr>
          <w:rFonts w:hint="eastAsia" w:ascii="宋体"/>
          <w:sz w:val="24"/>
        </w:rPr>
        <w:t>。</w:t>
      </w:r>
    </w:p>
    <w:p>
      <w:pPr>
        <w:adjustRightInd w:val="0"/>
        <w:snapToGrid w:val="0"/>
        <w:spacing w:line="360" w:lineRule="auto"/>
        <w:ind w:left="434" w:hanging="434"/>
        <w:rPr>
          <w:rFonts w:ascii="宋体"/>
          <w:b/>
          <w:bCs/>
          <w:sz w:val="24"/>
        </w:rPr>
      </w:pPr>
      <w:r>
        <w:rPr>
          <w:rFonts w:hint="eastAsia" w:ascii="宋体"/>
          <w:b/>
          <w:sz w:val="24"/>
        </w:rPr>
        <w:t>2、</w:t>
      </w:r>
      <w:r>
        <w:rPr>
          <w:rFonts w:hint="eastAsia" w:ascii="宋体"/>
          <w:b/>
          <w:bCs/>
          <w:sz w:val="24"/>
        </w:rPr>
        <w:t>控制柜</w:t>
      </w:r>
    </w:p>
    <w:p>
      <w:pPr>
        <w:adjustRightInd w:val="0"/>
        <w:snapToGrid w:val="0"/>
        <w:spacing w:line="360" w:lineRule="auto"/>
        <w:rPr>
          <w:rFonts w:ascii="宋体"/>
          <w:sz w:val="24"/>
        </w:rPr>
      </w:pPr>
      <w:r>
        <w:rPr>
          <w:rFonts w:hint="eastAsia" w:ascii="宋体"/>
          <w:sz w:val="24"/>
        </w:rPr>
        <w:t>2.1技术参数：</w:t>
      </w:r>
    </w:p>
    <w:p>
      <w:pPr>
        <w:adjustRightInd w:val="0"/>
        <w:snapToGrid w:val="0"/>
        <w:spacing w:line="360" w:lineRule="auto"/>
        <w:ind w:left="768" w:leftChars="135" w:hanging="485" w:hangingChars="202"/>
        <w:rPr>
          <w:rFonts w:ascii="宋体"/>
          <w:sz w:val="24"/>
        </w:rPr>
      </w:pPr>
      <w:r>
        <w:rPr>
          <w:rFonts w:hint="eastAsia" w:ascii="宋体"/>
          <w:sz w:val="24"/>
        </w:rPr>
        <w:t>2.1.1配电柜</w:t>
      </w:r>
      <w:r>
        <w:rPr>
          <w:rFonts w:hint="eastAsia" w:ascii="宋体"/>
          <w:sz w:val="24"/>
          <w:lang w:eastAsia="zh-CN"/>
        </w:rPr>
        <w:t>参考</w:t>
      </w:r>
      <w:r>
        <w:rPr>
          <w:rFonts w:hint="eastAsia" w:ascii="宋体"/>
          <w:sz w:val="24"/>
        </w:rPr>
        <w:t>型号：</w:t>
      </w:r>
      <w:r>
        <w:rPr>
          <w:rFonts w:hint="eastAsia" w:ascii="宋体"/>
          <w:sz w:val="24"/>
          <w:u w:val="single"/>
        </w:rPr>
        <w:t xml:space="preserve">  XL-21</w:t>
      </w:r>
      <w:r>
        <w:rPr>
          <w:rFonts w:hint="eastAsia" w:ascii="宋体"/>
          <w:sz w:val="24"/>
        </w:rPr>
        <w:t xml:space="preserve">； </w:t>
      </w:r>
    </w:p>
    <w:p>
      <w:pPr>
        <w:adjustRightInd w:val="0"/>
        <w:snapToGrid w:val="0"/>
        <w:spacing w:line="360" w:lineRule="auto"/>
        <w:ind w:left="768" w:leftChars="135" w:hanging="485" w:hangingChars="202"/>
        <w:rPr>
          <w:rFonts w:ascii="宋体"/>
          <w:spacing w:val="-5"/>
          <w:kern w:val="0"/>
          <w:sz w:val="24"/>
        </w:rPr>
      </w:pPr>
      <w:r>
        <w:rPr>
          <w:rFonts w:hint="eastAsia" w:ascii="宋体" w:hAnsi="宋体"/>
          <w:szCs w:val="21"/>
        </w:rPr>
        <w:t>*</w:t>
      </w:r>
      <w:r>
        <w:rPr>
          <w:rFonts w:hint="eastAsia" w:ascii="宋体"/>
          <w:sz w:val="24"/>
        </w:rPr>
        <w:t>2.1.</w:t>
      </w:r>
      <w:r>
        <w:rPr>
          <w:rFonts w:hint="eastAsia" w:ascii="宋体"/>
          <w:spacing w:val="-5"/>
          <w:kern w:val="0"/>
          <w:sz w:val="24"/>
        </w:rPr>
        <w:t>2额定工作电压</w:t>
      </w:r>
      <w:r>
        <w:rPr>
          <w:rFonts w:hint="eastAsia" w:ascii="宋体"/>
          <w:sz w:val="24"/>
        </w:rPr>
        <w:t>：</w:t>
      </w:r>
      <w:r>
        <w:rPr>
          <w:rFonts w:hint="eastAsia" w:ascii="宋体"/>
          <w:sz w:val="24"/>
          <w:u w:val="single"/>
          <w:lang w:val="en-US" w:eastAsia="zh-CN"/>
        </w:rPr>
        <w:t xml:space="preserve"> </w:t>
      </w:r>
      <w:r>
        <w:rPr>
          <w:rFonts w:hint="eastAsia" w:ascii="宋体"/>
          <w:sz w:val="24"/>
          <w:u w:val="single"/>
        </w:rPr>
        <w:t xml:space="preserve">380V </w:t>
      </w:r>
      <w:r>
        <w:rPr>
          <w:rFonts w:hint="eastAsia" w:ascii="宋体"/>
          <w:sz w:val="24"/>
        </w:rPr>
        <w:t xml:space="preserve">。  </w:t>
      </w:r>
    </w:p>
    <w:p>
      <w:pPr>
        <w:adjustRightInd w:val="0"/>
        <w:snapToGrid w:val="0"/>
        <w:spacing w:line="360" w:lineRule="auto"/>
        <w:ind w:left="768" w:leftChars="135" w:hanging="485" w:hangingChars="202"/>
        <w:rPr>
          <w:rFonts w:ascii="宋体"/>
          <w:sz w:val="24"/>
        </w:rPr>
      </w:pPr>
      <w:r>
        <w:rPr>
          <w:rFonts w:hint="eastAsia" w:ascii="宋体" w:hAnsi="宋体"/>
          <w:szCs w:val="21"/>
        </w:rPr>
        <w:t>*</w:t>
      </w:r>
      <w:r>
        <w:rPr>
          <w:rFonts w:hint="eastAsia" w:ascii="宋体"/>
          <w:sz w:val="24"/>
        </w:rPr>
        <w:t>2.1.</w:t>
      </w:r>
      <w:r>
        <w:rPr>
          <w:rFonts w:hint="eastAsia" w:ascii="宋体"/>
          <w:spacing w:val="-5"/>
          <w:kern w:val="0"/>
          <w:sz w:val="24"/>
        </w:rPr>
        <w:t>3额定工作电流</w:t>
      </w:r>
      <w:r>
        <w:rPr>
          <w:rFonts w:hint="eastAsia" w:ascii="宋体"/>
          <w:sz w:val="24"/>
        </w:rPr>
        <w:t>：</w:t>
      </w:r>
      <w:r>
        <w:rPr>
          <w:rFonts w:hint="eastAsia" w:ascii="宋体"/>
          <w:sz w:val="24"/>
          <w:u w:val="single"/>
        </w:rPr>
        <w:t xml:space="preserve"> 150A </w:t>
      </w:r>
      <w:r>
        <w:rPr>
          <w:rFonts w:hint="eastAsia" w:ascii="宋体"/>
          <w:sz w:val="24"/>
        </w:rPr>
        <w:t xml:space="preserve">。  </w:t>
      </w:r>
    </w:p>
    <w:p>
      <w:pPr>
        <w:adjustRightInd w:val="0"/>
        <w:snapToGrid w:val="0"/>
        <w:spacing w:line="360" w:lineRule="auto"/>
        <w:ind w:left="768" w:leftChars="135" w:hanging="485" w:hangingChars="202"/>
        <w:rPr>
          <w:rFonts w:ascii="宋体"/>
          <w:sz w:val="24"/>
        </w:rPr>
      </w:pPr>
      <w:r>
        <w:rPr>
          <w:rFonts w:hint="eastAsia" w:ascii="宋体" w:hAnsi="宋体"/>
          <w:szCs w:val="21"/>
        </w:rPr>
        <w:t>*</w:t>
      </w:r>
      <w:r>
        <w:rPr>
          <w:rFonts w:hint="eastAsia" w:ascii="宋体"/>
          <w:sz w:val="24"/>
        </w:rPr>
        <w:t>2.1.</w:t>
      </w:r>
      <w:r>
        <w:rPr>
          <w:rFonts w:hint="eastAsia" w:ascii="宋体" w:cs="Arial"/>
          <w:sz w:val="24"/>
        </w:rPr>
        <w:t>4额定短路电流开断次数</w:t>
      </w:r>
      <w:r>
        <w:rPr>
          <w:rFonts w:hint="eastAsia" w:ascii="宋体"/>
          <w:sz w:val="24"/>
        </w:rPr>
        <w:t>：</w:t>
      </w:r>
      <w:r>
        <w:rPr>
          <w:rFonts w:hint="eastAsia" w:ascii="宋体"/>
          <w:sz w:val="24"/>
          <w:u w:val="single"/>
        </w:rPr>
        <w:t xml:space="preserve">  ≥50次</w:t>
      </w:r>
      <w:r>
        <w:rPr>
          <w:rFonts w:hint="eastAsia" w:ascii="宋体"/>
          <w:sz w:val="24"/>
          <w:u w:val="single"/>
          <w:lang w:val="en-US" w:eastAsia="zh-CN"/>
        </w:rPr>
        <w:t xml:space="preserve"> </w:t>
      </w:r>
      <w:r>
        <w:rPr>
          <w:rFonts w:hint="eastAsia" w:ascii="宋体"/>
          <w:sz w:val="24"/>
        </w:rPr>
        <w:t xml:space="preserve">。  </w:t>
      </w:r>
    </w:p>
    <w:p>
      <w:pPr>
        <w:adjustRightInd w:val="0"/>
        <w:snapToGrid w:val="0"/>
        <w:spacing w:line="360" w:lineRule="auto"/>
        <w:ind w:left="768" w:leftChars="135" w:hanging="485" w:hangingChars="202"/>
        <w:rPr>
          <w:rFonts w:ascii="宋体"/>
          <w:sz w:val="24"/>
        </w:rPr>
      </w:pPr>
      <w:r>
        <w:rPr>
          <w:rFonts w:hint="eastAsia" w:ascii="宋体" w:hAnsi="宋体"/>
          <w:szCs w:val="21"/>
        </w:rPr>
        <w:t>*</w:t>
      </w:r>
      <w:r>
        <w:rPr>
          <w:rFonts w:hint="eastAsia" w:ascii="宋体"/>
          <w:sz w:val="24"/>
        </w:rPr>
        <w:t>2.1.</w:t>
      </w:r>
      <w:r>
        <w:rPr>
          <w:rFonts w:hint="eastAsia" w:ascii="宋体" w:cs="Arial"/>
          <w:sz w:val="24"/>
        </w:rPr>
        <w:t>5断路器机械寿命</w:t>
      </w:r>
      <w:r>
        <w:rPr>
          <w:rFonts w:hint="eastAsia" w:ascii="宋体"/>
          <w:sz w:val="24"/>
        </w:rPr>
        <w:t>：</w:t>
      </w:r>
      <w:r>
        <w:rPr>
          <w:rFonts w:hint="eastAsia" w:ascii="宋体"/>
          <w:sz w:val="24"/>
          <w:u w:val="single"/>
        </w:rPr>
        <w:t xml:space="preserve">   使用空气断路器，操作寿命不小于20000次   </w:t>
      </w:r>
      <w:r>
        <w:rPr>
          <w:rFonts w:hint="eastAsia" w:ascii="宋体"/>
          <w:sz w:val="24"/>
        </w:rPr>
        <w:t>。</w:t>
      </w:r>
    </w:p>
    <w:p>
      <w:pPr>
        <w:adjustRightInd w:val="0"/>
        <w:snapToGrid w:val="0"/>
        <w:spacing w:line="360" w:lineRule="auto"/>
        <w:ind w:left="768" w:leftChars="135" w:hanging="485" w:hangingChars="202"/>
        <w:rPr>
          <w:rFonts w:ascii="宋体"/>
          <w:sz w:val="24"/>
        </w:rPr>
      </w:pPr>
      <w:r>
        <w:rPr>
          <w:rFonts w:hint="eastAsia" w:ascii="宋体" w:hAnsi="宋体"/>
          <w:szCs w:val="21"/>
        </w:rPr>
        <w:t>△</w:t>
      </w:r>
      <w:r>
        <w:rPr>
          <w:rFonts w:hint="eastAsia" w:ascii="宋体"/>
          <w:sz w:val="24"/>
        </w:rPr>
        <w:t>2.</w:t>
      </w:r>
      <w:r>
        <w:rPr>
          <w:rFonts w:hint="eastAsia" w:ascii="宋体" w:cs="Arial"/>
          <w:sz w:val="24"/>
        </w:rPr>
        <w:t>1.7</w:t>
      </w:r>
      <w:r>
        <w:rPr>
          <w:rFonts w:hint="eastAsia" w:ascii="宋体"/>
          <w:sz w:val="24"/>
        </w:rPr>
        <w:t>防护等级：</w:t>
      </w:r>
      <w:r>
        <w:rPr>
          <w:rFonts w:hint="eastAsia" w:ascii="宋体"/>
          <w:sz w:val="24"/>
          <w:u w:val="single"/>
        </w:rPr>
        <w:t xml:space="preserve">  IP43   </w:t>
      </w:r>
      <w:r>
        <w:rPr>
          <w:rFonts w:hint="eastAsia" w:ascii="宋体"/>
          <w:sz w:val="24"/>
        </w:rPr>
        <w:t xml:space="preserve">。  </w:t>
      </w:r>
    </w:p>
    <w:p>
      <w:pPr>
        <w:adjustRightInd w:val="0"/>
        <w:snapToGrid w:val="0"/>
        <w:spacing w:line="360" w:lineRule="auto"/>
        <w:ind w:left="768" w:leftChars="135" w:hanging="485" w:hangingChars="202"/>
        <w:rPr>
          <w:rFonts w:ascii="宋体"/>
          <w:sz w:val="24"/>
        </w:rPr>
      </w:pPr>
      <w:r>
        <w:rPr>
          <w:rFonts w:hint="eastAsia" w:ascii="宋体" w:hAnsi="宋体"/>
          <w:szCs w:val="21"/>
        </w:rPr>
        <w:t>△</w:t>
      </w:r>
      <w:r>
        <w:rPr>
          <w:rFonts w:hint="eastAsia" w:ascii="宋体"/>
          <w:sz w:val="24"/>
        </w:rPr>
        <w:t>2.</w:t>
      </w:r>
      <w:r>
        <w:rPr>
          <w:rFonts w:hint="eastAsia" w:ascii="宋体"/>
          <w:spacing w:val="-5"/>
          <w:kern w:val="0"/>
          <w:sz w:val="24"/>
        </w:rPr>
        <w:t>1.8断路器</w:t>
      </w:r>
      <w:r>
        <w:rPr>
          <w:rFonts w:hint="eastAsia" w:ascii="宋体"/>
          <w:sz w:val="24"/>
        </w:rPr>
        <w:t>：</w:t>
      </w:r>
      <w:r>
        <w:rPr>
          <w:rFonts w:hint="eastAsia" w:ascii="宋体"/>
          <w:sz w:val="24"/>
          <w:u w:val="single"/>
        </w:rPr>
        <w:t xml:space="preserve">  DZ47系列 ，数量投标厂家现场核实</w:t>
      </w:r>
      <w:r>
        <w:rPr>
          <w:rFonts w:hint="eastAsia" w:ascii="宋体"/>
          <w:sz w:val="24"/>
        </w:rPr>
        <w:t>。</w:t>
      </w:r>
    </w:p>
    <w:p>
      <w:pPr>
        <w:spacing w:line="360" w:lineRule="auto"/>
        <w:ind w:firstLine="360" w:firstLineChars="150"/>
        <w:rPr>
          <w:rFonts w:ascii="宋体"/>
          <w:sz w:val="24"/>
        </w:rPr>
      </w:pPr>
      <w:r>
        <w:rPr>
          <w:rFonts w:hint="eastAsia" w:ascii="宋体" w:hAnsi="宋体"/>
          <w:szCs w:val="21"/>
        </w:rPr>
        <w:t>*</w:t>
      </w:r>
      <w:r>
        <w:rPr>
          <w:rFonts w:hint="eastAsia" w:ascii="宋体"/>
          <w:sz w:val="24"/>
        </w:rPr>
        <w:t>2.1.9控制柜（自动/手动）: 控制柜的尺寸和技术要求投标厂家现场核实，柜内电气元件选用ABB、施耐德、西门子产品，功能提供电源过载保护，提供一空开关预留检修。</w:t>
      </w:r>
    </w:p>
    <w:p>
      <w:pPr>
        <w:spacing w:line="360" w:lineRule="auto"/>
        <w:ind w:firstLine="360" w:firstLineChars="150"/>
        <w:rPr>
          <w:rFonts w:hint="eastAsia" w:ascii="宋体"/>
          <w:sz w:val="24"/>
        </w:rPr>
      </w:pPr>
      <w:r>
        <w:rPr>
          <w:rFonts w:hint="eastAsia" w:ascii="宋体"/>
          <w:sz w:val="24"/>
        </w:rPr>
        <w:t>*2.1.10空气加热机组自配电控箱及温度控制系统，全自动机电一体化高效空气加热机组要求采用机电一体化设计，系统也可以自动控制运行，也可以手动工频控制运行，在手动运行状态下各个加热器和风机的工频启停都由操作人员控制；在自动运行状态下，根据室外温度、混合风温度、井筒巷道温度来进行变频调节，控制电机转速，确保井筒温度≥2℃。电气部分必须配置变频器，控制器要求预留以太网接口，以便接入煤矿机电设备控制中心与矿井综合自动化系统联网。自控系统应能根据室外气候条件和设定值实现自动起停和运行，实现真正的无人值守。要求有可靠的防冻措施</w:t>
      </w:r>
      <w:r>
        <w:rPr>
          <w:rFonts w:hint="eastAsia" w:ascii="宋体"/>
          <w:sz w:val="24"/>
          <w:lang w:eastAsia="zh-CN"/>
        </w:rPr>
        <w:t>。</w:t>
      </w:r>
    </w:p>
    <w:p>
      <w:pPr>
        <w:adjustRightInd w:val="0"/>
        <w:snapToGrid w:val="0"/>
        <w:spacing w:line="360" w:lineRule="auto"/>
        <w:ind w:firstLine="480" w:firstLineChars="200"/>
        <w:rPr>
          <w:rFonts w:hint="eastAsia" w:ascii="宋体"/>
          <w:sz w:val="24"/>
        </w:rPr>
      </w:pPr>
      <w:r>
        <w:rPr>
          <w:rFonts w:hint="eastAsia" w:ascii="宋体"/>
          <w:sz w:val="24"/>
        </w:rPr>
        <w:t>*</w:t>
      </w:r>
      <w:r>
        <w:rPr>
          <w:rFonts w:hint="eastAsia" w:ascii="宋体"/>
          <w:sz w:val="24"/>
          <w:lang w:val="en-US" w:eastAsia="zh-CN"/>
        </w:rPr>
        <w:t>2.1.11</w:t>
      </w:r>
      <w:r>
        <w:rPr>
          <w:rFonts w:hint="eastAsia" w:ascii="宋体"/>
          <w:sz w:val="24"/>
        </w:rPr>
        <w:t>每台空气加热机组</w:t>
      </w:r>
      <w:bookmarkStart w:id="8" w:name="_GoBack"/>
      <w:bookmarkEnd w:id="8"/>
      <w:r>
        <w:rPr>
          <w:rFonts w:hint="eastAsia" w:ascii="宋体"/>
          <w:sz w:val="24"/>
        </w:rPr>
        <w:t>都必须配置现场操作显示用的触摸屏，便于现场巡视、维护、操作。触摸屏要求8英寸及以上，机组采用PLC控制256色。在触摸屏上可实现每台机组运行参数的显示、设定，故障告警信息的显示和查询等。</w:t>
      </w:r>
    </w:p>
    <w:p>
      <w:pPr>
        <w:ind w:firstLine="840" w:firstLineChars="300"/>
        <w:jc w:val="left"/>
        <w:rPr>
          <w:rFonts w:hint="eastAsia" w:ascii="宋体"/>
          <w:sz w:val="24"/>
          <w:lang w:val="en-US" w:eastAsia="zh-CN"/>
        </w:rPr>
      </w:pPr>
      <w:r>
        <w:rPr>
          <w:rFonts w:hint="eastAsia" w:ascii="宋体" w:hAnsi="宋体"/>
          <w:szCs w:val="21"/>
        </w:rPr>
        <w:t>*</w:t>
      </w:r>
      <w:r>
        <w:rPr>
          <w:rFonts w:hint="eastAsia" w:ascii="宋体"/>
          <w:sz w:val="24"/>
          <w:lang w:val="en-US" w:eastAsia="zh-CN"/>
        </w:rPr>
        <w:t>2.1.12</w:t>
      </w:r>
      <w:r>
        <w:rPr>
          <w:rFonts w:hint="eastAsia" w:ascii="宋体"/>
          <w:sz w:val="24"/>
        </w:rPr>
        <w:t>数量：</w:t>
      </w:r>
      <w:r>
        <w:rPr>
          <w:rFonts w:hint="eastAsia" w:ascii="宋体"/>
          <w:sz w:val="24"/>
          <w:lang w:val="en-US" w:eastAsia="zh-CN"/>
        </w:rPr>
        <w:t>3</w:t>
      </w:r>
      <w:r>
        <w:rPr>
          <w:rFonts w:hint="eastAsia" w:ascii="宋体"/>
          <w:sz w:val="24"/>
        </w:rPr>
        <w:t>套</w:t>
      </w:r>
      <w:r>
        <w:rPr>
          <w:rFonts w:hint="eastAsia" w:ascii="宋体"/>
          <w:sz w:val="24"/>
          <w:lang w:eastAsia="zh-CN"/>
        </w:rPr>
        <w:t>，</w:t>
      </w:r>
      <w:r>
        <w:rPr>
          <w:rFonts w:hint="eastAsia" w:ascii="宋体"/>
          <w:sz w:val="24"/>
          <w:lang w:val="en-US" w:eastAsia="zh-CN"/>
        </w:rPr>
        <w:t>每两台机组设置一套控制柜，实现独立控制，任何一台出现故障时应不影响其他机组的安全运行。</w:t>
      </w:r>
    </w:p>
    <w:p>
      <w:pPr>
        <w:adjustRightInd w:val="0"/>
        <w:snapToGrid w:val="0"/>
        <w:spacing w:line="360" w:lineRule="auto"/>
        <w:rPr>
          <w:rFonts w:hint="eastAsia" w:ascii="宋体"/>
          <w:sz w:val="24"/>
          <w:lang w:val="en-US" w:eastAsia="zh-CN"/>
        </w:rPr>
      </w:pPr>
    </w:p>
    <w:p>
      <w:pPr>
        <w:adjustRightInd w:val="0"/>
        <w:snapToGrid w:val="0"/>
        <w:spacing w:line="360" w:lineRule="auto"/>
        <w:rPr>
          <w:rFonts w:ascii="宋体"/>
          <w:b/>
          <w:sz w:val="24"/>
        </w:rPr>
      </w:pPr>
      <w:r>
        <w:rPr>
          <w:rFonts w:hint="eastAsia" w:ascii="宋体"/>
          <w:b/>
          <w:sz w:val="24"/>
        </w:rPr>
        <w:t>2.2. 技术要求</w:t>
      </w:r>
    </w:p>
    <w:p>
      <w:pPr>
        <w:adjustRightInd w:val="0"/>
        <w:snapToGrid w:val="0"/>
        <w:spacing w:line="360" w:lineRule="auto"/>
        <w:ind w:left="785" w:leftChars="136" w:hanging="499" w:hangingChars="208"/>
        <w:rPr>
          <w:rFonts w:ascii="宋体"/>
          <w:sz w:val="24"/>
          <w:highlight w:val="none"/>
        </w:rPr>
      </w:pPr>
      <w:r>
        <w:rPr>
          <w:rFonts w:hint="eastAsia" w:ascii="宋体" w:hAnsi="宋体"/>
          <w:szCs w:val="21"/>
        </w:rPr>
        <w:t>*</w:t>
      </w:r>
      <w:r>
        <w:rPr>
          <w:rFonts w:hint="eastAsia" w:ascii="宋体"/>
          <w:sz w:val="24"/>
          <w:highlight w:val="none"/>
        </w:rPr>
        <w:t>2.2.1柜体采用敷铝锌板，柜面为冷轧钢板，厚度</w:t>
      </w:r>
      <w:r>
        <w:rPr>
          <w:rFonts w:hint="eastAsia" w:ascii="宋体"/>
          <w:sz w:val="24"/>
          <w:highlight w:val="none"/>
          <w:u w:val="single"/>
        </w:rPr>
        <w:t>≥2mm</w:t>
      </w:r>
      <w:r>
        <w:rPr>
          <w:rFonts w:hint="eastAsia" w:ascii="宋体"/>
          <w:sz w:val="24"/>
          <w:highlight w:val="none"/>
        </w:rPr>
        <w:t>。</w:t>
      </w:r>
    </w:p>
    <w:p>
      <w:pPr>
        <w:adjustRightInd w:val="0"/>
        <w:snapToGrid w:val="0"/>
        <w:spacing w:line="360" w:lineRule="auto"/>
        <w:ind w:left="785" w:leftChars="136" w:hanging="499" w:hangingChars="208"/>
        <w:rPr>
          <w:rFonts w:ascii="宋体" w:cs="Arial"/>
          <w:sz w:val="24"/>
        </w:rPr>
      </w:pPr>
      <w:r>
        <w:rPr>
          <w:rFonts w:hint="eastAsia" w:ascii="宋体" w:hAnsi="宋体"/>
          <w:szCs w:val="21"/>
        </w:rPr>
        <w:t>*</w:t>
      </w:r>
      <w:r>
        <w:rPr>
          <w:rFonts w:hint="eastAsia" w:ascii="宋体"/>
          <w:sz w:val="24"/>
        </w:rPr>
        <w:t>2.2.2开关柜内应设照明，照明灯的开关在柜门外，灯泡电压为</w:t>
      </w:r>
      <w:r>
        <w:rPr>
          <w:rFonts w:hint="eastAsia" w:ascii="宋体"/>
          <w:sz w:val="24"/>
          <w:u w:val="single"/>
        </w:rPr>
        <w:t>AC220V</w:t>
      </w:r>
      <w:r>
        <w:rPr>
          <w:rFonts w:hint="eastAsia" w:ascii="宋体"/>
          <w:sz w:val="24"/>
        </w:rPr>
        <w:t>。</w:t>
      </w:r>
    </w:p>
    <w:p>
      <w:pPr>
        <w:adjustRightInd w:val="0"/>
        <w:snapToGrid w:val="0"/>
        <w:spacing w:line="360" w:lineRule="auto"/>
        <w:ind w:left="785" w:leftChars="136" w:hanging="499" w:hangingChars="208"/>
        <w:rPr>
          <w:rFonts w:ascii="宋体" w:cs="Arial"/>
          <w:sz w:val="24"/>
        </w:rPr>
      </w:pPr>
      <w:r>
        <w:rPr>
          <w:rFonts w:hint="eastAsia" w:ascii="宋体" w:hAnsi="宋体"/>
          <w:szCs w:val="21"/>
        </w:rPr>
        <w:t>*</w:t>
      </w:r>
      <w:r>
        <w:rPr>
          <w:rFonts w:hint="eastAsia" w:ascii="宋体" w:cs="Arial"/>
          <w:sz w:val="24"/>
        </w:rPr>
        <w:t>2.2.3每</w:t>
      </w:r>
      <w:r>
        <w:rPr>
          <w:rFonts w:hint="eastAsia" w:ascii="宋体" w:cs="Arial"/>
          <w:sz w:val="24"/>
          <w:lang w:eastAsia="zh-CN"/>
        </w:rPr>
        <w:t>台</w:t>
      </w:r>
      <w:r>
        <w:rPr>
          <w:rFonts w:hint="eastAsia" w:ascii="宋体" w:cs="Arial"/>
          <w:sz w:val="24"/>
        </w:rPr>
        <w:t>开关柜应设置铭牌，铭牌的位置应易于运行操作人员观察。</w:t>
      </w:r>
    </w:p>
    <w:p>
      <w:pPr>
        <w:adjustRightInd w:val="0"/>
        <w:snapToGrid w:val="0"/>
        <w:spacing w:line="360" w:lineRule="auto"/>
        <w:ind w:left="785" w:leftChars="136" w:hanging="499" w:hangingChars="208"/>
        <w:rPr>
          <w:rFonts w:ascii="宋体"/>
          <w:sz w:val="24"/>
        </w:rPr>
      </w:pPr>
      <w:r>
        <w:rPr>
          <w:rFonts w:hint="eastAsia" w:ascii="宋体" w:hAnsi="宋体"/>
          <w:szCs w:val="21"/>
        </w:rPr>
        <w:t>*</w:t>
      </w:r>
      <w:r>
        <w:rPr>
          <w:rFonts w:hint="eastAsia" w:ascii="宋体" w:cs="仿宋_GB2312"/>
          <w:kern w:val="0"/>
          <w:sz w:val="24"/>
        </w:rPr>
        <w:t>2.2.4断路器</w:t>
      </w:r>
      <w:r>
        <w:rPr>
          <w:rFonts w:hint="eastAsia" w:ascii="宋体"/>
          <w:sz w:val="24"/>
        </w:rPr>
        <w:t>保护功能有：</w:t>
      </w:r>
      <w:r>
        <w:rPr>
          <w:rFonts w:hint="eastAsia" w:ascii="宋体"/>
          <w:sz w:val="24"/>
          <w:u w:val="single"/>
        </w:rPr>
        <w:t>漏电保护、过载保护、短路保护、欠压保护、三相不平衡保护、漏电试验功能、漏电动作电流可调，漏电保护动作时间不大于0.1s，时间可调</w:t>
      </w:r>
      <w:r>
        <w:rPr>
          <w:rFonts w:hint="eastAsia" w:ascii="宋体"/>
          <w:sz w:val="24"/>
        </w:rPr>
        <w:t>。</w:t>
      </w:r>
    </w:p>
    <w:p>
      <w:pPr>
        <w:adjustRightInd w:val="0"/>
        <w:snapToGrid w:val="0"/>
        <w:spacing w:line="360" w:lineRule="auto"/>
        <w:ind w:left="764" w:leftChars="136" w:hanging="478" w:hangingChars="208"/>
        <w:rPr>
          <w:rFonts w:ascii="宋体"/>
          <w:spacing w:val="-5"/>
          <w:kern w:val="0"/>
          <w:sz w:val="24"/>
        </w:rPr>
      </w:pPr>
      <w:r>
        <w:rPr>
          <w:rFonts w:hint="eastAsia" w:ascii="宋体" w:hAnsi="宋体"/>
          <w:szCs w:val="21"/>
        </w:rPr>
        <w:t>*</w:t>
      </w:r>
      <w:r>
        <w:rPr>
          <w:rFonts w:hint="eastAsia" w:ascii="宋体"/>
          <w:spacing w:val="-5"/>
          <w:kern w:val="0"/>
          <w:sz w:val="24"/>
        </w:rPr>
        <w:t>2.2.5断路器的操作机构在任何状态下都可以电气和机械跳闸。</w:t>
      </w:r>
    </w:p>
    <w:p>
      <w:pPr>
        <w:adjustRightInd w:val="0"/>
        <w:snapToGrid w:val="0"/>
        <w:spacing w:line="360" w:lineRule="auto"/>
        <w:ind w:left="764" w:leftChars="136" w:hanging="478" w:hangingChars="208"/>
        <w:rPr>
          <w:rFonts w:ascii="宋体"/>
          <w:spacing w:val="-5"/>
          <w:kern w:val="0"/>
          <w:sz w:val="24"/>
        </w:rPr>
      </w:pPr>
      <w:r>
        <w:rPr>
          <w:rFonts w:hint="eastAsia" w:ascii="宋体" w:hAnsi="宋体"/>
          <w:szCs w:val="21"/>
        </w:rPr>
        <w:t>*</w:t>
      </w:r>
      <w:r>
        <w:rPr>
          <w:rFonts w:hint="eastAsia" w:ascii="宋体"/>
          <w:spacing w:val="-5"/>
          <w:kern w:val="0"/>
          <w:sz w:val="24"/>
        </w:rPr>
        <w:t>2.2.6控制回路接线要求：</w:t>
      </w:r>
      <w:r>
        <w:rPr>
          <w:rFonts w:hint="eastAsia" w:ascii="宋体"/>
          <w:sz w:val="24"/>
        </w:rPr>
        <w:t>控制信号和保护回路的连接用铜线，最小截面不小于1.5平方毫米，电流互感器二次侧引到端子的连线用铜线，最小截面不小于2.5平方毫米。</w:t>
      </w:r>
    </w:p>
    <w:p>
      <w:pPr>
        <w:adjustRightInd w:val="0"/>
        <w:snapToGrid w:val="0"/>
        <w:spacing w:line="360" w:lineRule="auto"/>
        <w:ind w:left="764" w:leftChars="136" w:hanging="478" w:hangingChars="208"/>
        <w:rPr>
          <w:rFonts w:ascii="宋体"/>
          <w:spacing w:val="-5"/>
          <w:kern w:val="0"/>
          <w:sz w:val="24"/>
        </w:rPr>
      </w:pPr>
      <w:r>
        <w:rPr>
          <w:rFonts w:hint="eastAsia" w:ascii="宋体" w:hAnsi="宋体"/>
          <w:szCs w:val="21"/>
        </w:rPr>
        <w:t>*</w:t>
      </w:r>
      <w:r>
        <w:rPr>
          <w:rFonts w:hint="eastAsia" w:ascii="宋体"/>
          <w:spacing w:val="-5"/>
          <w:kern w:val="0"/>
          <w:sz w:val="24"/>
        </w:rPr>
        <w:t>2.2.7辅助回路配线要求：</w:t>
      </w:r>
      <w:r>
        <w:rPr>
          <w:rFonts w:hint="eastAsia" w:ascii="宋体"/>
          <w:sz w:val="24"/>
        </w:rPr>
        <w:t xml:space="preserve">辅助回路配线（导线顔色应符合GB681的规定）应整齐、美观，应符合相应工艺文件的要求。辅助元件安装应整齐，不能有歪斜现象，辅助回路用线的导电截面应符合有关标准规定。 </w:t>
      </w:r>
    </w:p>
    <w:p>
      <w:pPr>
        <w:adjustRightInd w:val="0"/>
        <w:snapToGrid w:val="0"/>
        <w:spacing w:line="360" w:lineRule="auto"/>
        <w:ind w:left="764" w:leftChars="136" w:hanging="478" w:hangingChars="208"/>
        <w:rPr>
          <w:rFonts w:ascii="宋体"/>
          <w:spacing w:val="-5"/>
          <w:kern w:val="0"/>
          <w:sz w:val="24"/>
          <w:highlight w:val="none"/>
        </w:rPr>
      </w:pPr>
      <w:r>
        <w:rPr>
          <w:rFonts w:hint="eastAsia" w:ascii="宋体" w:hAnsi="宋体"/>
          <w:szCs w:val="21"/>
        </w:rPr>
        <w:t>*</w:t>
      </w:r>
      <w:r>
        <w:rPr>
          <w:rFonts w:hint="eastAsia" w:ascii="宋体"/>
          <w:spacing w:val="-5"/>
          <w:kern w:val="0"/>
          <w:sz w:val="24"/>
          <w:highlight w:val="none"/>
        </w:rPr>
        <w:t>2.2.8接地要求：</w:t>
      </w:r>
      <w:r>
        <w:rPr>
          <w:rFonts w:hint="eastAsia" w:ascii="宋体"/>
          <w:sz w:val="24"/>
          <w:highlight w:val="none"/>
        </w:rPr>
        <w:t>装有电器元件的仪表门用多股软铜线与构架相连，柜内的安装件与构架间用滚花螺钉连接，整柜构成完整的接地保护电路 。</w:t>
      </w:r>
    </w:p>
    <w:p>
      <w:pPr>
        <w:pStyle w:val="21"/>
        <w:adjustRightInd w:val="0"/>
        <w:snapToGrid w:val="0"/>
        <w:spacing w:line="360" w:lineRule="auto"/>
        <w:ind w:left="785" w:leftChars="136" w:hanging="499" w:hangingChars="208"/>
        <w:rPr>
          <w:sz w:val="24"/>
        </w:rPr>
      </w:pPr>
      <w:r>
        <w:rPr>
          <w:rFonts w:hint="eastAsia"/>
          <w:sz w:val="24"/>
        </w:rPr>
        <w:t>2.2.9颜色</w:t>
      </w:r>
      <w:r>
        <w:rPr>
          <w:rFonts w:hint="eastAsia"/>
          <w:spacing w:val="-5"/>
          <w:kern w:val="0"/>
          <w:sz w:val="24"/>
        </w:rPr>
        <w:t>：</w:t>
      </w:r>
      <w:r>
        <w:rPr>
          <w:rFonts w:hint="eastAsia"/>
          <w:spacing w:val="-5"/>
          <w:kern w:val="0"/>
          <w:sz w:val="24"/>
          <w:lang w:val="en-US" w:eastAsia="zh-CN"/>
        </w:rPr>
        <w:t xml:space="preserve"> </w:t>
      </w:r>
      <w:r>
        <w:rPr>
          <w:rFonts w:hint="eastAsia"/>
          <w:sz w:val="24"/>
          <w:u w:val="single"/>
          <w:lang w:eastAsia="zh-CN"/>
        </w:rPr>
        <w:t>黑</w:t>
      </w:r>
      <w:r>
        <w:rPr>
          <w:rFonts w:hint="eastAsia"/>
          <w:sz w:val="24"/>
          <w:u w:val="single"/>
        </w:rPr>
        <w:t>色</w:t>
      </w:r>
      <w:r>
        <w:rPr>
          <w:rFonts w:hint="eastAsia"/>
          <w:sz w:val="24"/>
          <w:u w:val="single"/>
          <w:lang w:val="en-US" w:eastAsia="zh-CN"/>
        </w:rPr>
        <w:t xml:space="preserve"> </w:t>
      </w:r>
      <w:r>
        <w:rPr>
          <w:rFonts w:hint="eastAsia"/>
          <w:sz w:val="24"/>
        </w:rPr>
        <w:t>。</w:t>
      </w:r>
    </w:p>
    <w:p>
      <w:pPr>
        <w:adjustRightInd w:val="0"/>
        <w:snapToGrid w:val="0"/>
        <w:spacing w:line="360" w:lineRule="auto"/>
        <w:ind w:left="930" w:leftChars="100" w:hanging="720" w:hangingChars="300"/>
        <w:rPr>
          <w:rFonts w:hint="eastAsia" w:ascii="宋体" w:cs="Arial"/>
          <w:sz w:val="24"/>
        </w:rPr>
      </w:pPr>
      <w:r>
        <w:rPr>
          <w:rFonts w:hint="eastAsia" w:ascii="宋体" w:hAnsi="宋体"/>
          <w:szCs w:val="21"/>
        </w:rPr>
        <w:t>*</w:t>
      </w:r>
      <w:r>
        <w:rPr>
          <w:rFonts w:hint="eastAsia" w:ascii="宋体"/>
          <w:sz w:val="24"/>
          <w:highlight w:val="none"/>
          <w:lang w:val="en-US" w:eastAsia="zh-CN"/>
        </w:rPr>
        <w:t>2.2.10</w:t>
      </w:r>
      <w:r>
        <w:rPr>
          <w:rFonts w:hint="eastAsia" w:ascii="宋体"/>
          <w:sz w:val="24"/>
          <w:highlight w:val="none"/>
        </w:rPr>
        <w:t>外形尺寸：</w:t>
      </w:r>
      <w:r>
        <w:rPr>
          <w:rFonts w:hint="eastAsia" w:ascii="宋体"/>
          <w:spacing w:val="-5"/>
          <w:kern w:val="0"/>
          <w:sz w:val="24"/>
          <w:highlight w:val="none"/>
          <w:u w:val="single"/>
          <w:lang w:eastAsia="zh-CN"/>
        </w:rPr>
        <w:t>配电柜外形尺寸由厂家现场</w:t>
      </w:r>
      <w:r>
        <w:rPr>
          <w:rFonts w:hint="eastAsia" w:ascii="宋体"/>
          <w:spacing w:val="-5"/>
          <w:kern w:val="0"/>
          <w:sz w:val="24"/>
          <w:highlight w:val="none"/>
          <w:u w:val="single"/>
        </w:rPr>
        <w:t>根据实际情况予以确定</w:t>
      </w:r>
      <w:r>
        <w:rPr>
          <w:rFonts w:hint="eastAsia" w:ascii="宋体"/>
          <w:spacing w:val="-5"/>
          <w:kern w:val="0"/>
          <w:sz w:val="24"/>
          <w:highlight w:val="none"/>
          <w:u w:val="single"/>
          <w:lang w:eastAsia="zh-CN"/>
        </w:rPr>
        <w:t>，所供设</w:t>
      </w:r>
      <w:r>
        <w:rPr>
          <w:rFonts w:hint="eastAsia" w:ascii="宋体"/>
          <w:spacing w:val="-5"/>
          <w:kern w:val="0"/>
          <w:sz w:val="24"/>
          <w:highlight w:val="none"/>
          <w:u w:val="single"/>
          <w:lang w:val="en-US" w:eastAsia="zh-CN"/>
        </w:rPr>
        <w:t xml:space="preserve">  </w:t>
      </w:r>
      <w:r>
        <w:rPr>
          <w:rFonts w:hint="eastAsia" w:ascii="宋体"/>
          <w:spacing w:val="-5"/>
          <w:kern w:val="0"/>
          <w:sz w:val="24"/>
          <w:highlight w:val="none"/>
          <w:u w:val="single"/>
          <w:lang w:eastAsia="zh-CN"/>
        </w:rPr>
        <w:t>备必须符合现场安装、使用条件</w:t>
      </w:r>
      <w:r>
        <w:rPr>
          <w:rFonts w:hint="eastAsia" w:ascii="宋体"/>
          <w:spacing w:val="-5"/>
          <w:kern w:val="0"/>
          <w:sz w:val="24"/>
          <w:highlight w:val="none"/>
          <w:u w:val="single"/>
          <w:lang w:val="en-US" w:eastAsia="zh-CN"/>
        </w:rPr>
        <w:t xml:space="preserve"> 。</w:t>
      </w:r>
    </w:p>
    <w:p>
      <w:pPr>
        <w:adjustRightInd w:val="0"/>
        <w:snapToGrid w:val="0"/>
        <w:spacing w:line="360" w:lineRule="auto"/>
        <w:ind w:left="930" w:leftChars="100" w:hanging="720" w:hangingChars="300"/>
        <w:rPr>
          <w:rFonts w:hint="eastAsia" w:ascii="宋体"/>
          <w:sz w:val="24"/>
          <w:lang w:eastAsia="zh-CN"/>
        </w:rPr>
      </w:pPr>
      <w:r>
        <w:rPr>
          <w:rFonts w:hint="eastAsia" w:ascii="宋体" w:hAnsi="宋体"/>
          <w:szCs w:val="21"/>
        </w:rPr>
        <w:t>*</w:t>
      </w:r>
      <w:r>
        <w:rPr>
          <w:rFonts w:hint="eastAsia" w:ascii="宋体" w:cs="Arial"/>
          <w:sz w:val="24"/>
        </w:rPr>
        <w:t>2.2.1</w:t>
      </w:r>
      <w:r>
        <w:rPr>
          <w:rFonts w:hint="eastAsia" w:ascii="宋体" w:cs="Arial"/>
          <w:sz w:val="24"/>
          <w:lang w:val="en-US" w:eastAsia="zh-CN"/>
        </w:rPr>
        <w:t>1</w:t>
      </w:r>
      <w:r>
        <w:rPr>
          <w:rFonts w:hint="eastAsia" w:ascii="宋体" w:cs="Arial"/>
          <w:sz w:val="24"/>
          <w:lang w:eastAsia="zh-CN"/>
        </w:rPr>
        <w:t>要求</w:t>
      </w:r>
      <w:r>
        <w:rPr>
          <w:rFonts w:hint="eastAsia" w:ascii="宋体"/>
          <w:sz w:val="24"/>
        </w:rPr>
        <w:t>配电柜</w:t>
      </w:r>
      <w:r>
        <w:rPr>
          <w:rFonts w:hint="eastAsia" w:ascii="宋体"/>
          <w:sz w:val="24"/>
          <w:lang w:eastAsia="zh-CN"/>
        </w:rPr>
        <w:t>整体设计合理，防止异物、水滴、小动物等进入设备造成短路。</w:t>
      </w:r>
    </w:p>
    <w:p>
      <w:pPr>
        <w:adjustRightInd w:val="0"/>
        <w:snapToGrid w:val="0"/>
        <w:spacing w:line="360" w:lineRule="auto"/>
        <w:rPr>
          <w:rFonts w:hint="eastAsia" w:ascii="宋体"/>
          <w:b/>
          <w:sz w:val="24"/>
        </w:rPr>
      </w:pPr>
      <w:r>
        <w:rPr>
          <w:rFonts w:hint="eastAsia" w:ascii="宋体"/>
          <w:b/>
          <w:sz w:val="24"/>
          <w:lang w:val="en-US" w:eastAsia="zh-CN"/>
        </w:rPr>
        <w:t>2.</w:t>
      </w:r>
      <w:r>
        <w:rPr>
          <w:rFonts w:hint="eastAsia" w:ascii="宋体"/>
          <w:b/>
          <w:sz w:val="24"/>
        </w:rPr>
        <w:t>3</w:t>
      </w:r>
      <w:r>
        <w:rPr>
          <w:rFonts w:hint="eastAsia" w:ascii="宋体"/>
          <w:b/>
          <w:sz w:val="24"/>
          <w:lang w:val="en-US" w:eastAsia="zh-CN"/>
        </w:rPr>
        <w:t>.</w:t>
      </w:r>
      <w:r>
        <w:rPr>
          <w:rFonts w:hint="eastAsia" w:ascii="宋体"/>
          <w:b/>
          <w:sz w:val="24"/>
        </w:rPr>
        <w:t>变频器</w:t>
      </w:r>
    </w:p>
    <w:p>
      <w:pPr>
        <w:adjustRightInd w:val="0"/>
        <w:snapToGrid w:val="0"/>
        <w:spacing w:line="360" w:lineRule="auto"/>
        <w:rPr>
          <w:rFonts w:ascii="宋体"/>
          <w:sz w:val="24"/>
        </w:rPr>
      </w:pPr>
      <w:r>
        <w:rPr>
          <w:rFonts w:hint="eastAsia" w:ascii="宋体"/>
          <w:sz w:val="24"/>
        </w:rPr>
        <w:t>2.3.1技术参数：</w:t>
      </w:r>
    </w:p>
    <w:p>
      <w:pPr>
        <w:adjustRightInd w:val="0"/>
        <w:snapToGrid w:val="0"/>
        <w:spacing w:line="360" w:lineRule="auto"/>
        <w:ind w:left="768" w:leftChars="135" w:hanging="485" w:hangingChars="202"/>
        <w:rPr>
          <w:rFonts w:ascii="宋体"/>
          <w:sz w:val="24"/>
        </w:rPr>
      </w:pPr>
      <w:r>
        <w:rPr>
          <w:rFonts w:hint="eastAsia" w:ascii="宋体"/>
          <w:sz w:val="24"/>
        </w:rPr>
        <w:t>2.3.1.1变频器</w:t>
      </w:r>
      <w:r>
        <w:rPr>
          <w:rFonts w:hint="eastAsia" w:ascii="宋体"/>
          <w:sz w:val="24"/>
          <w:lang w:eastAsia="zh-CN"/>
        </w:rPr>
        <w:t>参考</w:t>
      </w:r>
      <w:r>
        <w:rPr>
          <w:rFonts w:hint="eastAsia" w:ascii="宋体"/>
          <w:sz w:val="24"/>
        </w:rPr>
        <w:t>型号：</w:t>
      </w:r>
      <w:r>
        <w:rPr>
          <w:rFonts w:hint="eastAsia" w:ascii="宋体"/>
          <w:sz w:val="24"/>
          <w:u w:val="single"/>
        </w:rPr>
        <w:t xml:space="preserve"> M430。</w:t>
      </w:r>
    </w:p>
    <w:p>
      <w:pPr>
        <w:adjustRightInd w:val="0"/>
        <w:snapToGrid w:val="0"/>
        <w:spacing w:line="360" w:lineRule="auto"/>
        <w:ind w:left="768" w:leftChars="135" w:hanging="485" w:hangingChars="202"/>
        <w:rPr>
          <w:rFonts w:ascii="宋体"/>
          <w:spacing w:val="-5"/>
          <w:kern w:val="0"/>
          <w:sz w:val="24"/>
        </w:rPr>
      </w:pPr>
      <w:r>
        <w:rPr>
          <w:rFonts w:hint="eastAsia" w:ascii="宋体" w:hAnsi="宋体"/>
          <w:szCs w:val="21"/>
        </w:rPr>
        <w:t>*</w:t>
      </w:r>
      <w:r>
        <w:rPr>
          <w:rFonts w:hint="eastAsia" w:ascii="宋体"/>
          <w:sz w:val="24"/>
        </w:rPr>
        <w:t>2.3.1.</w:t>
      </w:r>
      <w:r>
        <w:rPr>
          <w:rFonts w:hint="eastAsia" w:ascii="宋体"/>
          <w:spacing w:val="-5"/>
          <w:kern w:val="0"/>
          <w:sz w:val="24"/>
        </w:rPr>
        <w:t>2额定工作电压</w:t>
      </w:r>
      <w:r>
        <w:rPr>
          <w:rFonts w:hint="eastAsia" w:ascii="宋体"/>
          <w:sz w:val="24"/>
        </w:rPr>
        <w:t>：</w:t>
      </w:r>
      <w:r>
        <w:rPr>
          <w:rFonts w:hint="eastAsia" w:ascii="宋体"/>
          <w:sz w:val="24"/>
          <w:u w:val="single"/>
        </w:rPr>
        <w:t xml:space="preserve">380V  </w:t>
      </w:r>
      <w:r>
        <w:rPr>
          <w:rFonts w:hint="eastAsia" w:ascii="宋体"/>
          <w:sz w:val="24"/>
        </w:rPr>
        <w:t xml:space="preserve">。  </w:t>
      </w:r>
    </w:p>
    <w:p>
      <w:pPr>
        <w:adjustRightInd w:val="0"/>
        <w:snapToGrid w:val="0"/>
        <w:spacing w:line="360" w:lineRule="auto"/>
        <w:ind w:left="768" w:leftChars="135" w:hanging="485" w:hangingChars="202"/>
        <w:rPr>
          <w:rFonts w:ascii="宋体"/>
          <w:sz w:val="24"/>
        </w:rPr>
      </w:pPr>
      <w:r>
        <w:rPr>
          <w:rFonts w:hint="eastAsia" w:ascii="宋体" w:hAnsi="宋体"/>
          <w:szCs w:val="21"/>
        </w:rPr>
        <w:t>*</w:t>
      </w:r>
      <w:r>
        <w:rPr>
          <w:rFonts w:hint="eastAsia" w:ascii="宋体"/>
          <w:sz w:val="24"/>
        </w:rPr>
        <w:t>2.3.1.</w:t>
      </w:r>
      <w:r>
        <w:rPr>
          <w:rFonts w:hint="eastAsia" w:ascii="宋体"/>
          <w:spacing w:val="-5"/>
          <w:kern w:val="0"/>
          <w:sz w:val="24"/>
        </w:rPr>
        <w:t>3适用范围</w:t>
      </w:r>
      <w:r>
        <w:rPr>
          <w:rFonts w:hint="eastAsia" w:ascii="宋体"/>
          <w:sz w:val="24"/>
        </w:rPr>
        <w:t>：</w:t>
      </w:r>
      <w:r>
        <w:rPr>
          <w:rFonts w:hint="eastAsia" w:ascii="宋体"/>
          <w:sz w:val="24"/>
          <w:u w:val="single"/>
        </w:rPr>
        <w:t>风机和泵类变转矩负载专用</w:t>
      </w:r>
      <w:r>
        <w:rPr>
          <w:rFonts w:hint="eastAsia" w:ascii="宋体"/>
          <w:sz w:val="24"/>
        </w:rPr>
        <w:t>。</w:t>
      </w:r>
    </w:p>
    <w:p>
      <w:pPr>
        <w:adjustRightInd w:val="0"/>
        <w:snapToGrid w:val="0"/>
        <w:spacing w:line="360" w:lineRule="auto"/>
        <w:ind w:left="768" w:leftChars="135" w:hanging="485" w:hangingChars="202"/>
        <w:rPr>
          <w:rFonts w:ascii="宋体"/>
          <w:sz w:val="24"/>
        </w:rPr>
      </w:pPr>
      <w:r>
        <w:rPr>
          <w:rFonts w:hint="eastAsia" w:ascii="宋体" w:hAnsi="宋体"/>
          <w:szCs w:val="21"/>
        </w:rPr>
        <w:t>*</w:t>
      </w:r>
      <w:r>
        <w:rPr>
          <w:rFonts w:hint="eastAsia" w:ascii="宋体"/>
          <w:sz w:val="24"/>
        </w:rPr>
        <w:t>2.3.1.</w:t>
      </w:r>
      <w:r>
        <w:rPr>
          <w:rFonts w:hint="eastAsia" w:ascii="宋体"/>
          <w:spacing w:val="-5"/>
          <w:kern w:val="0"/>
          <w:sz w:val="24"/>
        </w:rPr>
        <w:t>4可控启动范围</w:t>
      </w:r>
      <w:r>
        <w:rPr>
          <w:rFonts w:hint="eastAsia" w:ascii="宋体"/>
          <w:sz w:val="24"/>
        </w:rPr>
        <w:t>：</w:t>
      </w:r>
      <w:r>
        <w:rPr>
          <w:rFonts w:hint="eastAsia" w:ascii="宋体"/>
          <w:sz w:val="24"/>
          <w:u w:val="single"/>
        </w:rPr>
        <w:t xml:space="preserve">  </w:t>
      </w:r>
      <w:r>
        <w:rPr>
          <w:rFonts w:hint="eastAsia" w:ascii="宋体"/>
          <w:sz w:val="24"/>
          <w:u w:val="single"/>
          <w:lang w:val="en-US" w:eastAsia="zh-CN"/>
        </w:rPr>
        <w:t>15</w:t>
      </w:r>
      <w:r>
        <w:rPr>
          <w:rFonts w:hint="eastAsia" w:ascii="宋体"/>
          <w:sz w:val="24"/>
          <w:u w:val="single"/>
        </w:rPr>
        <w:t>-30KW 。</w:t>
      </w:r>
    </w:p>
    <w:p>
      <w:pPr>
        <w:adjustRightInd w:val="0"/>
        <w:snapToGrid w:val="0"/>
        <w:spacing w:line="360" w:lineRule="auto"/>
        <w:rPr>
          <w:rFonts w:ascii="宋体"/>
          <w:sz w:val="24"/>
        </w:rPr>
      </w:pPr>
      <w:r>
        <w:rPr>
          <w:rFonts w:hint="eastAsia" w:ascii="宋体"/>
          <w:sz w:val="24"/>
        </w:rPr>
        <w:t>2.3.2技术要求</w:t>
      </w:r>
    </w:p>
    <w:p>
      <w:pPr>
        <w:adjustRightInd w:val="0"/>
        <w:snapToGrid w:val="0"/>
        <w:spacing w:line="360" w:lineRule="auto"/>
        <w:ind w:left="768" w:leftChars="135" w:hanging="485" w:hangingChars="202"/>
        <w:rPr>
          <w:rFonts w:ascii="宋体"/>
          <w:sz w:val="24"/>
        </w:rPr>
      </w:pPr>
      <w:r>
        <w:rPr>
          <w:rFonts w:hint="eastAsia" w:ascii="宋体" w:hAnsi="宋体"/>
          <w:szCs w:val="21"/>
        </w:rPr>
        <w:t>*</w:t>
      </w:r>
      <w:r>
        <w:rPr>
          <w:rFonts w:hint="eastAsia" w:ascii="宋体"/>
          <w:sz w:val="24"/>
        </w:rPr>
        <w:t>2.3.2.1过载能力为140％额定负载电流，持续时间3秒和110％额定负载电流，持续时间60秒;过电压、欠电压保护；变频器过温保护；接地故障保护，短路保护； I2t电动机过热保护；PTC/KTY电机保护。</w:t>
      </w:r>
    </w:p>
    <w:p>
      <w:pPr>
        <w:adjustRightInd w:val="0"/>
        <w:snapToGrid w:val="0"/>
        <w:spacing w:line="360" w:lineRule="auto"/>
        <w:ind w:firstLine="240" w:firstLineChars="100"/>
        <w:rPr>
          <w:rFonts w:ascii="宋体"/>
          <w:sz w:val="24"/>
          <w:lang w:val="en-US"/>
        </w:rPr>
      </w:pPr>
      <w:r>
        <w:rPr>
          <w:rFonts w:hint="eastAsia" w:ascii="宋体" w:hAnsi="宋体"/>
          <w:szCs w:val="21"/>
        </w:rPr>
        <w:t>*</w:t>
      </w:r>
      <w:r>
        <w:rPr>
          <w:rFonts w:hint="eastAsia" w:ascii="宋体"/>
          <w:sz w:val="24"/>
        </w:rPr>
        <w:t>2.3.2.2</w:t>
      </w:r>
      <w:r>
        <w:rPr>
          <w:rFonts w:hint="eastAsia" w:ascii="宋体"/>
          <w:sz w:val="24"/>
          <w:lang w:eastAsia="zh-CN"/>
        </w:rPr>
        <w:t>具备功能：</w:t>
      </w:r>
      <w:r>
        <w:rPr>
          <w:rFonts w:hint="eastAsia" w:ascii="宋体"/>
          <w:sz w:val="24"/>
          <w:u w:val="single"/>
        </w:rPr>
        <w:t>风机和泵类专用功能；旁路功能；手动/自动切换</w:t>
      </w:r>
      <w:r>
        <w:rPr>
          <w:rFonts w:hint="eastAsia" w:ascii="宋体"/>
          <w:sz w:val="24"/>
          <w:lang w:val="en-US" w:eastAsia="zh-CN"/>
        </w:rPr>
        <w:t xml:space="preserve"> 。</w:t>
      </w:r>
    </w:p>
    <w:p>
      <w:pPr>
        <w:adjustRightInd w:val="0"/>
        <w:snapToGrid w:val="0"/>
        <w:spacing w:line="360" w:lineRule="auto"/>
        <w:rPr>
          <w:rFonts w:hint="eastAsia" w:ascii="宋体"/>
          <w:sz w:val="24"/>
        </w:rPr>
      </w:pPr>
    </w:p>
    <w:p>
      <w:pPr>
        <w:adjustRightInd w:val="0"/>
        <w:snapToGrid w:val="0"/>
        <w:spacing w:line="360" w:lineRule="auto"/>
        <w:rPr>
          <w:rFonts w:hint="eastAsia" w:ascii="宋体"/>
          <w:sz w:val="24"/>
        </w:rPr>
      </w:pPr>
      <w:r>
        <w:rPr>
          <w:rFonts w:hint="eastAsia" w:ascii="宋体"/>
          <w:sz w:val="24"/>
        </w:rPr>
        <w:t>3．安全技术要求</w:t>
      </w:r>
    </w:p>
    <w:p>
      <w:pPr>
        <w:spacing w:after="120" w:line="360" w:lineRule="auto"/>
        <w:jc w:val="left"/>
        <w:rPr>
          <w:rFonts w:ascii="宋体"/>
          <w:sz w:val="24"/>
        </w:rPr>
      </w:pPr>
      <w:r>
        <w:rPr>
          <w:rFonts w:hint="eastAsia" w:ascii="宋体" w:hAnsi="宋体"/>
          <w:szCs w:val="21"/>
        </w:rPr>
        <w:t>*</w:t>
      </w:r>
      <w:r>
        <w:rPr>
          <w:rFonts w:hint="eastAsia" w:ascii="宋体"/>
          <w:sz w:val="24"/>
        </w:rPr>
        <w:t>3.1卖方应对设备的安全性负责，在设计时应注意到整体和局部的安全性问题。</w:t>
      </w:r>
    </w:p>
    <w:p>
      <w:pPr>
        <w:spacing w:after="120" w:line="360" w:lineRule="auto"/>
        <w:jc w:val="left"/>
        <w:rPr>
          <w:rFonts w:hint="eastAsia" w:ascii="宋体"/>
          <w:sz w:val="24"/>
        </w:rPr>
      </w:pPr>
      <w:r>
        <w:rPr>
          <w:rFonts w:hint="eastAsia" w:ascii="宋体" w:hAnsi="宋体"/>
          <w:szCs w:val="21"/>
        </w:rPr>
        <w:t>*</w:t>
      </w:r>
      <w:r>
        <w:rPr>
          <w:rFonts w:hint="eastAsia" w:ascii="宋体"/>
          <w:sz w:val="24"/>
        </w:rPr>
        <w:t>3.</w:t>
      </w:r>
      <w:r>
        <w:rPr>
          <w:rFonts w:hint="eastAsia" w:ascii="宋体"/>
          <w:sz w:val="24"/>
          <w:lang w:val="en-US" w:eastAsia="zh-CN"/>
        </w:rPr>
        <w:t>2</w:t>
      </w:r>
      <w:r>
        <w:rPr>
          <w:rFonts w:hint="eastAsia" w:ascii="宋体"/>
          <w:sz w:val="24"/>
        </w:rPr>
        <w:t>换热器制造单位对换热器产品设计质量负责。设计文件应当经过国家质检总局核准的设计文件鉴定机构鉴定合格后方可投入生产。换热器批量生产前应当进行技术（产品）鉴定</w:t>
      </w:r>
      <w:r>
        <w:rPr>
          <w:rFonts w:hint="eastAsia" w:ascii="宋体"/>
          <w:sz w:val="24"/>
          <w:lang w:eastAsia="zh-CN"/>
        </w:rPr>
        <w:t>。</w:t>
      </w:r>
    </w:p>
    <w:p>
      <w:pPr>
        <w:spacing w:after="120" w:line="360" w:lineRule="auto"/>
        <w:jc w:val="left"/>
        <w:rPr>
          <w:rFonts w:ascii="宋体"/>
          <w:sz w:val="24"/>
        </w:rPr>
      </w:pPr>
      <w:r>
        <w:rPr>
          <w:rFonts w:hint="eastAsia" w:ascii="宋体" w:hAnsi="宋体"/>
          <w:szCs w:val="21"/>
        </w:rPr>
        <w:t>*</w:t>
      </w:r>
      <w:r>
        <w:rPr>
          <w:rFonts w:hint="eastAsia" w:ascii="宋体"/>
          <w:sz w:val="24"/>
        </w:rPr>
        <w:t>3.</w:t>
      </w:r>
      <w:r>
        <w:rPr>
          <w:rFonts w:hint="eastAsia" w:ascii="宋体"/>
          <w:sz w:val="24"/>
          <w:lang w:val="en-US" w:eastAsia="zh-CN"/>
        </w:rPr>
        <w:t>3</w:t>
      </w:r>
      <w:r>
        <w:rPr>
          <w:rFonts w:hint="eastAsia" w:ascii="宋体"/>
          <w:sz w:val="24"/>
        </w:rPr>
        <w:t>换热器用材料应当符合有关国家标准和行业标准的要求。材料制造单位应当保证材料质量，并且提供质量证明书。材料和焊缝金属在使用条件下应当具有足够的强度、塑性和韧性以及良好的抗疲劳性能和抗腐蚀性能。</w:t>
      </w:r>
    </w:p>
    <w:p>
      <w:pPr>
        <w:spacing w:line="360" w:lineRule="auto"/>
        <w:jc w:val="left"/>
        <w:rPr>
          <w:rFonts w:ascii="宋体"/>
          <w:sz w:val="24"/>
        </w:rPr>
      </w:pPr>
      <w:r>
        <w:rPr>
          <w:rFonts w:hint="eastAsia" w:ascii="宋体" w:hAnsi="宋体"/>
          <w:szCs w:val="21"/>
        </w:rPr>
        <w:t>*</w:t>
      </w:r>
      <w:r>
        <w:rPr>
          <w:rFonts w:hint="eastAsia" w:ascii="宋体"/>
          <w:sz w:val="24"/>
        </w:rPr>
        <w:t>3.</w:t>
      </w:r>
      <w:r>
        <w:rPr>
          <w:rFonts w:hint="eastAsia" w:ascii="宋体"/>
          <w:sz w:val="24"/>
          <w:lang w:val="en-US" w:eastAsia="zh-CN"/>
        </w:rPr>
        <w:t>4</w:t>
      </w:r>
      <w:r>
        <w:rPr>
          <w:rFonts w:hint="eastAsia" w:ascii="宋体"/>
          <w:bCs/>
          <w:sz w:val="24"/>
        </w:rPr>
        <w:t>换热器用材料</w:t>
      </w:r>
      <w:r>
        <w:rPr>
          <w:rFonts w:hint="eastAsia" w:ascii="宋体"/>
          <w:sz w:val="24"/>
        </w:rPr>
        <w:t>下料或者坡口加工、受压元件加工成形后不得产生有害缺陷；冷成形应当避免产生冷作硬化引起脆断或者开裂，热成形应当避免因过热而造成</w:t>
      </w:r>
      <w:r>
        <w:rPr>
          <w:rFonts w:hint="eastAsia" w:ascii="宋体"/>
          <w:bCs/>
          <w:sz w:val="24"/>
        </w:rPr>
        <w:t>材料</w:t>
      </w:r>
      <w:r>
        <w:rPr>
          <w:rFonts w:hint="eastAsia" w:ascii="宋体"/>
          <w:sz w:val="24"/>
        </w:rPr>
        <w:t>晶粒粗大或者因成形温度过低而造成</w:t>
      </w:r>
      <w:r>
        <w:rPr>
          <w:rFonts w:hint="eastAsia" w:ascii="宋体"/>
          <w:bCs/>
          <w:sz w:val="24"/>
        </w:rPr>
        <w:t>材料</w:t>
      </w:r>
      <w:r>
        <w:rPr>
          <w:rFonts w:hint="eastAsia" w:ascii="宋体"/>
          <w:sz w:val="24"/>
        </w:rPr>
        <w:t>硬化。</w:t>
      </w:r>
    </w:p>
    <w:p>
      <w:pPr>
        <w:adjustRightInd w:val="0"/>
        <w:snapToGrid w:val="0"/>
        <w:spacing w:line="360" w:lineRule="auto"/>
        <w:rPr>
          <w:rFonts w:hint="eastAsia" w:ascii="宋体"/>
          <w:sz w:val="24"/>
        </w:rPr>
      </w:pPr>
    </w:p>
    <w:p>
      <w:pPr>
        <w:adjustRightInd w:val="0"/>
        <w:snapToGrid w:val="0"/>
        <w:spacing w:line="360" w:lineRule="auto"/>
        <w:rPr>
          <w:rFonts w:hint="eastAsia" w:ascii="宋体"/>
          <w:sz w:val="24"/>
        </w:rPr>
      </w:pPr>
      <w:r>
        <w:rPr>
          <w:rFonts w:hint="eastAsia" w:ascii="宋体"/>
          <w:sz w:val="24"/>
        </w:rPr>
        <w:t>4.招标人提出的特别技术要求</w:t>
      </w:r>
    </w:p>
    <w:p>
      <w:pPr>
        <w:adjustRightInd w:val="0"/>
        <w:snapToGrid w:val="0"/>
        <w:spacing w:line="360" w:lineRule="auto"/>
        <w:ind w:firstLine="240" w:firstLineChars="100"/>
        <w:rPr>
          <w:rFonts w:hint="eastAsia" w:ascii="宋体"/>
          <w:sz w:val="24"/>
          <w:highlight w:val="none"/>
          <w:lang w:val="en-US" w:eastAsia="zh-CN"/>
        </w:rPr>
      </w:pPr>
      <w:r>
        <w:rPr>
          <w:rFonts w:hint="eastAsia" w:ascii="宋体"/>
          <w:sz w:val="24"/>
          <w:highlight w:val="none"/>
          <w:lang w:val="en-US" w:eastAsia="zh-CN"/>
        </w:rPr>
        <w:t xml:space="preserve"> *4.1、中标方人员在买方人员的监督下，将所供设备全部现场安装，中标方负责所有设备运输、安装、调试以及拆除原有旧设备，费用全部包含在货物报价内。</w:t>
      </w:r>
    </w:p>
    <w:p>
      <w:pPr>
        <w:adjustRightInd w:val="0"/>
        <w:snapToGrid w:val="0"/>
        <w:spacing w:line="360" w:lineRule="auto"/>
        <w:ind w:firstLine="240" w:firstLineChars="100"/>
        <w:rPr>
          <w:rFonts w:hint="eastAsia" w:ascii="宋体"/>
          <w:sz w:val="24"/>
          <w:highlight w:val="none"/>
          <w:lang w:eastAsia="zh-CN"/>
        </w:rPr>
      </w:pPr>
      <w:r>
        <w:rPr>
          <w:rFonts w:hint="eastAsia" w:ascii="宋体" w:hAnsi="宋体"/>
          <w:szCs w:val="21"/>
        </w:rPr>
        <w:t>*</w:t>
      </w:r>
      <w:r>
        <w:rPr>
          <w:rFonts w:hint="eastAsia" w:ascii="宋体"/>
          <w:sz w:val="24"/>
          <w:highlight w:val="none"/>
          <w:lang w:val="en-US" w:eastAsia="zh-CN"/>
        </w:rPr>
        <w:t>4.2、由中标方负责现场安装、调试直至验收交付，并有安装调试验收记录；</w:t>
      </w:r>
      <w:r>
        <w:rPr>
          <w:rFonts w:hint="eastAsia" w:ascii="宋体"/>
          <w:sz w:val="24"/>
          <w:highlight w:val="none"/>
          <w:lang w:eastAsia="zh-CN"/>
        </w:rPr>
        <w:t>设备有载试运转将由买方操作人员在卖方技术人员的指导下进行。有载试运转不少于7天。有载试运转过程中，设备所出现的故障由卖方负责解决。</w:t>
      </w:r>
    </w:p>
    <w:p>
      <w:pPr>
        <w:adjustRightInd w:val="0"/>
        <w:snapToGrid w:val="0"/>
        <w:spacing w:line="360" w:lineRule="auto"/>
        <w:ind w:firstLine="240" w:firstLineChars="100"/>
        <w:rPr>
          <w:rFonts w:hint="eastAsia" w:ascii="宋体"/>
          <w:sz w:val="24"/>
          <w:highlight w:val="none"/>
          <w:lang w:val="en-US" w:eastAsia="zh-CN"/>
        </w:rPr>
      </w:pPr>
      <w:r>
        <w:rPr>
          <w:rFonts w:hint="eastAsia" w:ascii="宋体" w:hAnsi="宋体"/>
          <w:szCs w:val="21"/>
        </w:rPr>
        <w:t>*</w:t>
      </w:r>
      <w:r>
        <w:rPr>
          <w:rFonts w:hint="eastAsia" w:ascii="宋体"/>
          <w:sz w:val="24"/>
          <w:highlight w:val="none"/>
          <w:lang w:eastAsia="zh-CN"/>
        </w:rPr>
        <w:t>4.</w:t>
      </w:r>
      <w:r>
        <w:rPr>
          <w:rFonts w:hint="eastAsia" w:ascii="宋体"/>
          <w:sz w:val="24"/>
          <w:highlight w:val="none"/>
          <w:lang w:val="en-US" w:eastAsia="zh-CN"/>
        </w:rPr>
        <w:t>3</w:t>
      </w:r>
      <w:r>
        <w:rPr>
          <w:rFonts w:hint="eastAsia" w:ascii="宋体"/>
          <w:sz w:val="24"/>
          <w:highlight w:val="none"/>
          <w:lang w:eastAsia="zh-CN"/>
        </w:rPr>
        <w:t>、在设备经过安装测试、试运行之后，买卖双方对设备性能进行鉴定，符合合同要求，买方出据验收证明并由中标方确认。验收标准为合同规定的要求和相关标准、中国国家标准、规范和双方认可的标准。</w:t>
      </w:r>
    </w:p>
    <w:p>
      <w:pPr>
        <w:adjustRightInd w:val="0"/>
        <w:snapToGrid w:val="0"/>
        <w:spacing w:line="360" w:lineRule="auto"/>
        <w:ind w:firstLine="240" w:firstLineChars="100"/>
        <w:rPr>
          <w:rFonts w:hint="eastAsia" w:ascii="宋体"/>
          <w:sz w:val="24"/>
          <w:highlight w:val="none"/>
          <w:lang w:eastAsia="zh-CN"/>
        </w:rPr>
      </w:pPr>
      <w:r>
        <w:rPr>
          <w:rFonts w:hint="eastAsia" w:ascii="宋体"/>
          <w:sz w:val="24"/>
          <w:highlight w:val="none"/>
          <w:lang w:eastAsia="zh-CN"/>
        </w:rPr>
        <w:t>*4.</w:t>
      </w:r>
      <w:r>
        <w:rPr>
          <w:rFonts w:hint="eastAsia" w:ascii="宋体"/>
          <w:sz w:val="24"/>
          <w:highlight w:val="none"/>
          <w:lang w:val="en-US" w:eastAsia="zh-CN"/>
        </w:rPr>
        <w:t>4</w:t>
      </w:r>
      <w:r>
        <w:rPr>
          <w:rFonts w:hint="eastAsia" w:ascii="宋体"/>
          <w:sz w:val="24"/>
          <w:highlight w:val="none"/>
          <w:lang w:eastAsia="zh-CN"/>
        </w:rPr>
        <w:t>、质量保证期为设备到货后系统投运后两个采暖季。对由于设计或质量问题而引起的设备故障，中标方应全权对此负责。中标方对设备大修周期、使用寿命及各主要部件的寿命承诺，使用寿命应不少于10年。</w:t>
      </w:r>
    </w:p>
    <w:p>
      <w:pPr>
        <w:adjustRightInd w:val="0"/>
        <w:snapToGrid w:val="0"/>
        <w:spacing w:line="360" w:lineRule="auto"/>
        <w:ind w:firstLine="240" w:firstLineChars="100"/>
        <w:rPr>
          <w:rFonts w:hint="eastAsia" w:ascii="宋体"/>
          <w:sz w:val="24"/>
          <w:highlight w:val="none"/>
          <w:lang w:eastAsia="zh-CN"/>
        </w:rPr>
      </w:pPr>
      <w:r>
        <w:rPr>
          <w:rFonts w:hint="eastAsia" w:ascii="宋体"/>
          <w:sz w:val="24"/>
          <w:highlight w:val="none"/>
          <w:lang w:eastAsia="zh-CN"/>
        </w:rPr>
        <w:t>*4.</w:t>
      </w:r>
      <w:r>
        <w:rPr>
          <w:rFonts w:hint="eastAsia" w:ascii="宋体"/>
          <w:sz w:val="24"/>
          <w:highlight w:val="none"/>
          <w:lang w:val="en-US" w:eastAsia="zh-CN"/>
        </w:rPr>
        <w:t>5</w:t>
      </w:r>
      <w:r>
        <w:rPr>
          <w:rFonts w:hint="eastAsia" w:ascii="宋体"/>
          <w:sz w:val="24"/>
          <w:highlight w:val="none"/>
          <w:lang w:eastAsia="zh-CN"/>
        </w:rPr>
        <w:t>、投标厂家必须现场踏勘，确保所供设备满足现场环境，能够满足安装和使用条件。</w:t>
      </w:r>
      <w:r>
        <w:rPr>
          <w:rFonts w:hint="eastAsia" w:ascii="宋体"/>
          <w:sz w:val="24"/>
          <w:highlight w:val="none"/>
          <w:lang w:val="en-US" w:eastAsia="zh-CN"/>
        </w:rPr>
        <w:t xml:space="preserve"> </w:t>
      </w:r>
    </w:p>
    <w:p>
      <w:pPr>
        <w:adjustRightInd w:val="0"/>
        <w:snapToGrid w:val="0"/>
        <w:spacing w:line="360" w:lineRule="auto"/>
        <w:ind w:firstLine="240" w:firstLineChars="100"/>
        <w:rPr>
          <w:rFonts w:hint="eastAsia" w:ascii="宋体"/>
          <w:sz w:val="24"/>
          <w:highlight w:val="none"/>
          <w:lang w:eastAsia="zh-CN"/>
        </w:rPr>
      </w:pPr>
      <w:r>
        <w:rPr>
          <w:rFonts w:hint="eastAsia" w:ascii="宋体"/>
          <w:sz w:val="24"/>
          <w:highlight w:val="none"/>
          <w:lang w:eastAsia="zh-CN"/>
        </w:rPr>
        <w:t>*4.</w:t>
      </w:r>
      <w:r>
        <w:rPr>
          <w:rFonts w:hint="eastAsia" w:ascii="宋体"/>
          <w:sz w:val="24"/>
          <w:highlight w:val="none"/>
          <w:lang w:val="en-US" w:eastAsia="zh-CN"/>
        </w:rPr>
        <w:t>6</w:t>
      </w:r>
      <w:r>
        <w:rPr>
          <w:rFonts w:hint="eastAsia" w:ascii="宋体"/>
          <w:sz w:val="24"/>
          <w:highlight w:val="none"/>
          <w:lang w:eastAsia="zh-CN"/>
        </w:rPr>
        <w:t>、设备到货应随机提供出厂验收报告，设备采用的外购、外协件应提供检验合格证书，空气加热机组制造单位应当保证空气加热机组系统产品能效达到规定指标要求，不得使用及制造国家产业政策明令淘汰的产品。。</w:t>
      </w:r>
    </w:p>
    <w:p>
      <w:pPr>
        <w:adjustRightInd w:val="0"/>
        <w:snapToGrid w:val="0"/>
        <w:spacing w:line="360" w:lineRule="auto"/>
        <w:ind w:firstLine="240" w:firstLineChars="100"/>
        <w:rPr>
          <w:rFonts w:hint="eastAsia" w:ascii="宋体"/>
          <w:sz w:val="24"/>
          <w:highlight w:val="none"/>
          <w:lang w:eastAsia="zh-CN"/>
        </w:rPr>
      </w:pPr>
      <w:r>
        <w:rPr>
          <w:rFonts w:hint="eastAsia" w:ascii="宋体" w:hAnsi="宋体"/>
          <w:szCs w:val="21"/>
        </w:rPr>
        <w:t>*</w:t>
      </w:r>
      <w:r>
        <w:rPr>
          <w:rFonts w:hint="eastAsia" w:ascii="宋体"/>
          <w:sz w:val="24"/>
          <w:highlight w:val="none"/>
          <w:lang w:eastAsia="zh-CN"/>
        </w:rPr>
        <w:t>4.</w:t>
      </w:r>
      <w:r>
        <w:rPr>
          <w:rFonts w:hint="eastAsia" w:ascii="宋体"/>
          <w:sz w:val="24"/>
          <w:highlight w:val="none"/>
          <w:lang w:val="en-US" w:eastAsia="zh-CN"/>
        </w:rPr>
        <w:t>7</w:t>
      </w:r>
      <w:r>
        <w:rPr>
          <w:rFonts w:hint="eastAsia" w:ascii="宋体"/>
          <w:sz w:val="24"/>
          <w:highlight w:val="none"/>
          <w:lang w:eastAsia="zh-CN"/>
        </w:rPr>
        <w:t>、必须对标书的技术条款分项逐条解释并满足工作环境要求，标书中未明确事项必须符合国家最新相关标准。</w:t>
      </w:r>
    </w:p>
    <w:p>
      <w:pPr>
        <w:adjustRightInd w:val="0"/>
        <w:snapToGrid w:val="0"/>
        <w:spacing w:line="360" w:lineRule="auto"/>
        <w:ind w:firstLine="240" w:firstLineChars="100"/>
        <w:rPr>
          <w:rFonts w:hint="eastAsia" w:ascii="宋体"/>
          <w:sz w:val="24"/>
          <w:highlight w:val="none"/>
          <w:lang w:eastAsia="zh-CN"/>
        </w:rPr>
      </w:pPr>
      <w:r>
        <w:rPr>
          <w:rFonts w:hint="eastAsia" w:ascii="宋体" w:hAnsi="宋体"/>
          <w:szCs w:val="21"/>
        </w:rPr>
        <w:t>*</w:t>
      </w:r>
      <w:r>
        <w:rPr>
          <w:rFonts w:hint="eastAsia" w:ascii="宋体"/>
          <w:sz w:val="24"/>
          <w:highlight w:val="none"/>
          <w:lang w:eastAsia="zh-CN"/>
        </w:rPr>
        <w:t>4.</w:t>
      </w:r>
      <w:r>
        <w:rPr>
          <w:rFonts w:hint="eastAsia" w:ascii="宋体"/>
          <w:sz w:val="24"/>
          <w:highlight w:val="none"/>
          <w:lang w:val="en-US" w:eastAsia="zh-CN"/>
        </w:rPr>
        <w:t>8</w:t>
      </w:r>
      <w:r>
        <w:rPr>
          <w:rFonts w:hint="eastAsia" w:ascii="宋体"/>
          <w:sz w:val="24"/>
          <w:highlight w:val="none"/>
          <w:lang w:eastAsia="zh-CN"/>
        </w:rPr>
        <w:t>、投标报价设备总价格必须与分项报价合计价格一致。</w:t>
      </w:r>
    </w:p>
    <w:p>
      <w:pPr>
        <w:adjustRightInd w:val="0"/>
        <w:snapToGrid w:val="0"/>
        <w:spacing w:line="360" w:lineRule="auto"/>
        <w:ind w:firstLine="240" w:firstLineChars="100"/>
        <w:rPr>
          <w:rFonts w:hint="eastAsia" w:ascii="宋体"/>
          <w:sz w:val="24"/>
          <w:highlight w:val="none"/>
          <w:lang w:eastAsia="zh-CN"/>
        </w:rPr>
      </w:pPr>
      <w:r>
        <w:rPr>
          <w:rFonts w:hint="eastAsia" w:ascii="宋体" w:hAnsi="宋体"/>
          <w:szCs w:val="21"/>
        </w:rPr>
        <w:t>*</w:t>
      </w:r>
      <w:r>
        <w:rPr>
          <w:rFonts w:hint="eastAsia" w:ascii="宋体"/>
          <w:sz w:val="24"/>
          <w:highlight w:val="none"/>
          <w:lang w:eastAsia="zh-CN"/>
        </w:rPr>
        <w:t>4.</w:t>
      </w:r>
      <w:r>
        <w:rPr>
          <w:rFonts w:hint="eastAsia" w:ascii="宋体"/>
          <w:sz w:val="24"/>
          <w:highlight w:val="none"/>
          <w:lang w:val="en-US" w:eastAsia="zh-CN"/>
        </w:rPr>
        <w:t>9</w:t>
      </w:r>
      <w:r>
        <w:rPr>
          <w:rFonts w:hint="eastAsia" w:ascii="宋体"/>
          <w:sz w:val="24"/>
          <w:highlight w:val="none"/>
          <w:lang w:eastAsia="zh-CN"/>
        </w:rPr>
        <w:t>、货物需严格按照中标通知书规定时间到现场，每迟到一天扣除中标价总额的5‰。</w:t>
      </w:r>
    </w:p>
    <w:p>
      <w:pPr>
        <w:adjustRightInd w:val="0"/>
        <w:snapToGrid w:val="0"/>
        <w:spacing w:line="360" w:lineRule="auto"/>
        <w:ind w:firstLine="240" w:firstLineChars="100"/>
        <w:rPr>
          <w:rFonts w:hint="eastAsia" w:ascii="宋体"/>
          <w:sz w:val="24"/>
          <w:highlight w:val="none"/>
          <w:lang w:eastAsia="zh-CN"/>
        </w:rPr>
      </w:pPr>
      <w:r>
        <w:rPr>
          <w:rFonts w:hint="eastAsia" w:ascii="宋体" w:hAnsi="宋体"/>
          <w:szCs w:val="21"/>
        </w:rPr>
        <w:t>*</w:t>
      </w:r>
      <w:r>
        <w:rPr>
          <w:rFonts w:hint="eastAsia" w:ascii="宋体"/>
          <w:sz w:val="24"/>
          <w:highlight w:val="none"/>
          <w:lang w:eastAsia="zh-CN"/>
        </w:rPr>
        <w:t>4.</w:t>
      </w:r>
      <w:r>
        <w:rPr>
          <w:rFonts w:hint="eastAsia" w:ascii="宋体"/>
          <w:sz w:val="24"/>
          <w:highlight w:val="none"/>
          <w:lang w:val="en-US" w:eastAsia="zh-CN"/>
        </w:rPr>
        <w:t>10</w:t>
      </w:r>
      <w:r>
        <w:rPr>
          <w:rFonts w:hint="eastAsia" w:ascii="宋体"/>
          <w:sz w:val="24"/>
          <w:highlight w:val="none"/>
          <w:lang w:eastAsia="zh-CN"/>
        </w:rPr>
        <w:t>、中标方定期对设备进行回访，并对用户提出的问题在七个工作日内进行解决。</w:t>
      </w:r>
    </w:p>
    <w:p>
      <w:pPr>
        <w:adjustRightInd w:val="0"/>
        <w:snapToGrid w:val="0"/>
        <w:spacing w:line="360" w:lineRule="auto"/>
        <w:ind w:firstLine="240" w:firstLineChars="100"/>
        <w:rPr>
          <w:rFonts w:hint="eastAsia" w:ascii="宋体"/>
          <w:sz w:val="24"/>
          <w:highlight w:val="none"/>
          <w:lang w:eastAsia="zh-CN"/>
        </w:rPr>
      </w:pPr>
      <w:r>
        <w:rPr>
          <w:rFonts w:hint="eastAsia" w:ascii="宋体" w:hAnsi="宋体"/>
          <w:szCs w:val="21"/>
        </w:rPr>
        <w:t>*</w:t>
      </w:r>
      <w:r>
        <w:rPr>
          <w:rFonts w:hint="eastAsia" w:ascii="宋体"/>
          <w:sz w:val="24"/>
          <w:highlight w:val="none"/>
          <w:lang w:eastAsia="zh-CN"/>
        </w:rPr>
        <w:t>4.</w:t>
      </w:r>
      <w:r>
        <w:rPr>
          <w:rFonts w:hint="eastAsia" w:ascii="宋体"/>
          <w:sz w:val="24"/>
          <w:highlight w:val="none"/>
          <w:lang w:val="en-US" w:eastAsia="zh-CN"/>
        </w:rPr>
        <w:t>11</w:t>
      </w:r>
      <w:r>
        <w:rPr>
          <w:rFonts w:hint="eastAsia" w:ascii="宋体"/>
          <w:sz w:val="24"/>
          <w:highlight w:val="none"/>
          <w:lang w:eastAsia="zh-CN"/>
        </w:rPr>
        <w:t>、若有异议以书面澄清方式解答，解释；对标书中未说明的问题必须符合国家最新相关规</w:t>
      </w:r>
      <w:r>
        <w:rPr>
          <w:rFonts w:hint="eastAsia" w:ascii="宋体"/>
          <w:sz w:val="24"/>
          <w:lang w:eastAsia="zh-CN"/>
        </w:rPr>
        <w:t>定或标准</w:t>
      </w:r>
      <w:r>
        <w:rPr>
          <w:rFonts w:hint="eastAsia" w:ascii="宋体"/>
          <w:sz w:val="24"/>
          <w:highlight w:val="none"/>
          <w:lang w:eastAsia="zh-CN"/>
        </w:rPr>
        <w:t>。</w:t>
      </w:r>
    </w:p>
    <w:p>
      <w:pPr>
        <w:adjustRightInd w:val="0"/>
        <w:snapToGrid w:val="0"/>
        <w:spacing w:line="360" w:lineRule="auto"/>
        <w:rPr>
          <w:rFonts w:hint="eastAsia" w:ascii="宋体"/>
          <w:sz w:val="24"/>
          <w:highlight w:val="none"/>
          <w:lang w:eastAsia="zh-CN"/>
        </w:rPr>
      </w:pPr>
    </w:p>
    <w:p>
      <w:pPr>
        <w:adjustRightInd w:val="0"/>
        <w:snapToGrid w:val="0"/>
        <w:spacing w:line="360" w:lineRule="auto"/>
        <w:rPr>
          <w:rFonts w:hint="eastAsia" w:ascii="宋体"/>
          <w:b/>
          <w:sz w:val="24"/>
          <w:lang w:val="en-US" w:eastAsia="zh-CN"/>
        </w:rPr>
      </w:pPr>
      <w:r>
        <w:rPr>
          <w:rFonts w:hint="eastAsia" w:ascii="宋体"/>
          <w:b/>
          <w:sz w:val="24"/>
          <w:lang w:val="en-US" w:eastAsia="zh-CN"/>
        </w:rPr>
        <w:t>5.标准</w:t>
      </w:r>
    </w:p>
    <w:p>
      <w:pPr>
        <w:pStyle w:val="15"/>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w:t>
      </w:r>
      <w:r>
        <w:rPr>
          <w:rFonts w:hint="eastAsia"/>
          <w:sz w:val="21"/>
          <w:szCs w:val="21"/>
        </w:rPr>
        <w:t xml:space="preserve"> </w:t>
      </w:r>
      <w:r>
        <w:rPr>
          <w:sz w:val="21"/>
          <w:szCs w:val="21"/>
        </w:rPr>
        <w:t>所供应的货物将按下列标准（推荐）进行设计和制造</w:t>
      </w:r>
    </w:p>
    <w:p>
      <w:pPr>
        <w:pStyle w:val="15"/>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15"/>
        <w:tabs>
          <w:tab w:val="left" w:pos="1290"/>
          <w:tab w:val="left" w:pos="1680"/>
        </w:tabs>
        <w:adjustRightInd w:val="0"/>
        <w:snapToGrid w:val="0"/>
        <w:spacing w:line="360" w:lineRule="auto"/>
        <w:ind w:firstLine="420" w:firstLineChars="200"/>
        <w:rPr>
          <w:rFonts w:hint="eastAsia"/>
          <w:sz w:val="21"/>
          <w:szCs w:val="21"/>
        </w:rPr>
      </w:pPr>
      <w:r>
        <w:rPr>
          <w:rFonts w:hint="eastAsia"/>
          <w:sz w:val="21"/>
          <w:szCs w:val="21"/>
        </w:rPr>
        <w:t xml:space="preserve">机械:     ISO标准   </w:t>
      </w:r>
    </w:p>
    <w:p>
      <w:pPr>
        <w:pStyle w:val="15"/>
        <w:tabs>
          <w:tab w:val="left" w:pos="1290"/>
          <w:tab w:val="left" w:pos="1680"/>
        </w:tabs>
        <w:adjustRightInd w:val="0"/>
        <w:snapToGrid w:val="0"/>
        <w:spacing w:line="360" w:lineRule="auto"/>
        <w:ind w:firstLine="420"/>
        <w:rPr>
          <w:rFonts w:hint="eastAsia"/>
          <w:sz w:val="21"/>
          <w:szCs w:val="21"/>
        </w:rPr>
      </w:pPr>
      <w:r>
        <w:rPr>
          <w:rFonts w:hint="eastAsia"/>
          <w:sz w:val="21"/>
          <w:szCs w:val="21"/>
        </w:rPr>
        <w:t>2.1《采暖通风与空气调节设计规范》GB50019-2015</w:t>
      </w:r>
    </w:p>
    <w:p>
      <w:pPr>
        <w:pStyle w:val="15"/>
        <w:tabs>
          <w:tab w:val="left" w:pos="1290"/>
          <w:tab w:val="left" w:pos="1680"/>
        </w:tabs>
        <w:adjustRightInd w:val="0"/>
        <w:snapToGrid w:val="0"/>
        <w:spacing w:line="360" w:lineRule="auto"/>
        <w:ind w:firstLine="420"/>
        <w:rPr>
          <w:rFonts w:hint="eastAsia"/>
          <w:sz w:val="21"/>
          <w:szCs w:val="21"/>
        </w:rPr>
      </w:pPr>
      <w:r>
        <w:rPr>
          <w:rFonts w:hint="eastAsia"/>
          <w:sz w:val="21"/>
          <w:szCs w:val="21"/>
        </w:rPr>
        <w:t>2.2</w:t>
      </w:r>
      <w:r>
        <w:rPr>
          <w:rFonts w:hint="eastAsia"/>
          <w:sz w:val="21"/>
          <w:szCs w:val="21"/>
          <w:lang w:val="en-US" w:eastAsia="zh-CN"/>
        </w:rPr>
        <w:t>《暖风机行业标准》JB/T7225-94</w:t>
      </w:r>
    </w:p>
    <w:p>
      <w:pPr>
        <w:pStyle w:val="15"/>
        <w:tabs>
          <w:tab w:val="left" w:pos="1290"/>
          <w:tab w:val="left" w:pos="1680"/>
        </w:tabs>
        <w:adjustRightInd w:val="0"/>
        <w:snapToGrid w:val="0"/>
        <w:spacing w:line="360" w:lineRule="auto"/>
        <w:ind w:firstLine="420"/>
        <w:rPr>
          <w:rFonts w:hint="eastAsia"/>
          <w:sz w:val="21"/>
          <w:szCs w:val="21"/>
        </w:rPr>
      </w:pPr>
      <w:r>
        <w:rPr>
          <w:rFonts w:hint="eastAsia"/>
          <w:sz w:val="21"/>
          <w:szCs w:val="21"/>
        </w:rPr>
        <w:t>2.3《煤炭工业矿井设计规范》GB50215-20</w:t>
      </w:r>
      <w:r>
        <w:rPr>
          <w:rFonts w:hint="eastAsia"/>
          <w:sz w:val="21"/>
          <w:szCs w:val="21"/>
          <w:lang w:val="en-US" w:eastAsia="zh-CN"/>
        </w:rPr>
        <w:t>1</w:t>
      </w:r>
      <w:r>
        <w:rPr>
          <w:rFonts w:hint="eastAsia"/>
          <w:sz w:val="21"/>
          <w:szCs w:val="21"/>
        </w:rPr>
        <w:t>5</w:t>
      </w:r>
    </w:p>
    <w:p>
      <w:pPr>
        <w:pStyle w:val="15"/>
        <w:tabs>
          <w:tab w:val="left" w:pos="1290"/>
          <w:tab w:val="left" w:pos="1680"/>
        </w:tabs>
        <w:adjustRightInd w:val="0"/>
        <w:snapToGrid w:val="0"/>
        <w:spacing w:line="360" w:lineRule="auto"/>
        <w:ind w:firstLine="420"/>
        <w:rPr>
          <w:rFonts w:hint="eastAsia"/>
          <w:sz w:val="21"/>
          <w:szCs w:val="21"/>
        </w:rPr>
      </w:pPr>
      <w:r>
        <w:rPr>
          <w:rFonts w:hint="eastAsia"/>
          <w:sz w:val="21"/>
          <w:szCs w:val="21"/>
        </w:rPr>
        <w:t>2.4《煤炭工业采暖通风及供热设计规范》GB/T50466-2008</w:t>
      </w:r>
    </w:p>
    <w:p>
      <w:pPr>
        <w:pStyle w:val="15"/>
        <w:tabs>
          <w:tab w:val="left" w:pos="1290"/>
          <w:tab w:val="left" w:pos="1680"/>
        </w:tabs>
        <w:adjustRightInd w:val="0"/>
        <w:snapToGrid w:val="0"/>
        <w:spacing w:line="360" w:lineRule="auto"/>
        <w:ind w:firstLine="420"/>
        <w:rPr>
          <w:rFonts w:hint="eastAsia"/>
          <w:sz w:val="21"/>
          <w:szCs w:val="21"/>
        </w:rPr>
      </w:pPr>
      <w:r>
        <w:rPr>
          <w:rFonts w:hint="eastAsia"/>
          <w:sz w:val="21"/>
          <w:szCs w:val="21"/>
        </w:rPr>
        <w:t>2.5《组合式空调机组标准》GB/T14294-9</w:t>
      </w:r>
      <w:r>
        <w:rPr>
          <w:rFonts w:hint="eastAsia"/>
          <w:sz w:val="21"/>
          <w:szCs w:val="21"/>
          <w:lang w:val="en-US" w:eastAsia="zh-CN"/>
        </w:rPr>
        <w:t>3</w:t>
      </w:r>
    </w:p>
    <w:p>
      <w:pPr>
        <w:pStyle w:val="15"/>
        <w:tabs>
          <w:tab w:val="left" w:pos="1290"/>
          <w:tab w:val="left" w:pos="1680"/>
        </w:tabs>
        <w:adjustRightInd w:val="0"/>
        <w:snapToGrid w:val="0"/>
        <w:spacing w:line="360" w:lineRule="auto"/>
        <w:ind w:firstLine="420"/>
        <w:rPr>
          <w:rFonts w:hint="eastAsia"/>
          <w:sz w:val="21"/>
          <w:szCs w:val="21"/>
        </w:rPr>
      </w:pPr>
      <w:r>
        <w:rPr>
          <w:rFonts w:hint="eastAsia"/>
          <w:sz w:val="21"/>
          <w:szCs w:val="21"/>
        </w:rPr>
        <w:t>2.6《盘管技术条件》GB/T4292-91</w:t>
      </w:r>
    </w:p>
    <w:p>
      <w:pPr>
        <w:pStyle w:val="15"/>
        <w:tabs>
          <w:tab w:val="left" w:pos="1290"/>
          <w:tab w:val="left" w:pos="1680"/>
        </w:tabs>
        <w:adjustRightInd w:val="0"/>
        <w:snapToGrid w:val="0"/>
        <w:spacing w:line="360" w:lineRule="auto"/>
        <w:ind w:firstLine="420"/>
        <w:rPr>
          <w:rFonts w:hint="eastAsia"/>
          <w:sz w:val="21"/>
          <w:szCs w:val="21"/>
        </w:rPr>
      </w:pPr>
      <w:r>
        <w:rPr>
          <w:rFonts w:hint="eastAsia"/>
          <w:sz w:val="21"/>
          <w:szCs w:val="21"/>
        </w:rPr>
        <w:t>2.7《工业企业厂界噪声标准》GB12348-2008</w:t>
      </w:r>
    </w:p>
    <w:p>
      <w:pPr>
        <w:pStyle w:val="15"/>
        <w:tabs>
          <w:tab w:val="left" w:pos="1290"/>
          <w:tab w:val="left" w:pos="1680"/>
        </w:tabs>
        <w:adjustRightInd w:val="0"/>
        <w:snapToGrid w:val="0"/>
        <w:spacing w:line="360" w:lineRule="auto"/>
        <w:ind w:firstLine="420"/>
        <w:rPr>
          <w:rFonts w:hint="eastAsia"/>
          <w:sz w:val="21"/>
          <w:szCs w:val="21"/>
        </w:rPr>
      </w:pPr>
      <w:r>
        <w:rPr>
          <w:rFonts w:hint="eastAsia"/>
          <w:sz w:val="21"/>
          <w:szCs w:val="21"/>
        </w:rPr>
        <w:t>2.8《通风与空调工程施工质量验收规范》GB50243-2002</w:t>
      </w:r>
    </w:p>
    <w:p>
      <w:pPr>
        <w:pStyle w:val="15"/>
        <w:tabs>
          <w:tab w:val="left" w:pos="1290"/>
          <w:tab w:val="left" w:pos="1680"/>
        </w:tabs>
        <w:adjustRightInd w:val="0"/>
        <w:snapToGrid w:val="0"/>
        <w:spacing w:line="360" w:lineRule="auto"/>
        <w:ind w:firstLine="630" w:firstLineChars="300"/>
        <w:rPr>
          <w:rFonts w:hint="eastAsia"/>
          <w:sz w:val="21"/>
          <w:szCs w:val="21"/>
        </w:rPr>
      </w:pPr>
      <w:r>
        <w:rPr>
          <w:rFonts w:hint="eastAsia"/>
          <w:sz w:val="21"/>
          <w:szCs w:val="21"/>
        </w:rPr>
        <w:t>若货物原产国的国家标准或目前使用的企业标准高于上述标准，同样适用。</w:t>
      </w:r>
    </w:p>
    <w:p>
      <w:pPr>
        <w:pStyle w:val="15"/>
        <w:tabs>
          <w:tab w:val="left" w:pos="1290"/>
          <w:tab w:val="left" w:pos="1680"/>
        </w:tabs>
        <w:adjustRightInd w:val="0"/>
        <w:snapToGrid w:val="0"/>
        <w:spacing w:line="360" w:lineRule="auto"/>
        <w:rPr>
          <w:sz w:val="21"/>
          <w:szCs w:val="21"/>
        </w:rPr>
      </w:pPr>
      <w:r>
        <w:rPr>
          <w:rFonts w:hint="eastAsia"/>
          <w:sz w:val="21"/>
          <w:szCs w:val="21"/>
        </w:rPr>
        <w:t>5.</w:t>
      </w:r>
      <w:r>
        <w:rPr>
          <w:sz w:val="21"/>
          <w:szCs w:val="21"/>
        </w:rPr>
        <w:t>2.</w:t>
      </w:r>
      <w:r>
        <w:rPr>
          <w:rFonts w:hint="eastAsia"/>
          <w:sz w:val="21"/>
          <w:szCs w:val="21"/>
        </w:rPr>
        <w:t xml:space="preserve"> </w:t>
      </w:r>
      <w:r>
        <w:rPr>
          <w:sz w:val="21"/>
          <w:szCs w:val="21"/>
        </w:rPr>
        <w:t>设备的设计与制造要求采用国际公制单位，个别部件采用英制单位应列出清单。</w:t>
      </w:r>
    </w:p>
    <w:p>
      <w:pPr>
        <w:pStyle w:val="15"/>
        <w:tabs>
          <w:tab w:val="left" w:pos="1290"/>
          <w:tab w:val="left" w:pos="1680"/>
        </w:tabs>
        <w:adjustRightInd w:val="0"/>
        <w:snapToGrid w:val="0"/>
        <w:spacing w:line="360" w:lineRule="auto"/>
        <w:rPr>
          <w:sz w:val="21"/>
          <w:szCs w:val="21"/>
        </w:rPr>
      </w:pPr>
      <w:r>
        <w:rPr>
          <w:rFonts w:hint="eastAsia"/>
          <w:sz w:val="21"/>
          <w:szCs w:val="21"/>
        </w:rPr>
        <w:t>5.</w:t>
      </w:r>
      <w:r>
        <w:rPr>
          <w:sz w:val="21"/>
          <w:szCs w:val="21"/>
        </w:rPr>
        <w:t>3.</w:t>
      </w:r>
      <w:r>
        <w:rPr>
          <w:rFonts w:hint="eastAsia"/>
          <w:sz w:val="21"/>
          <w:szCs w:val="21"/>
        </w:rPr>
        <w:t xml:space="preserve"> </w:t>
      </w:r>
      <w:r>
        <w:rPr>
          <w:sz w:val="21"/>
          <w:szCs w:val="21"/>
        </w:rPr>
        <w:t>防爆电气设备应按中国国家防爆标准或其它中国防爆检验部门认可的标准制造。</w:t>
      </w:r>
    </w:p>
    <w:p>
      <w:pPr>
        <w:pStyle w:val="15"/>
        <w:tabs>
          <w:tab w:val="left" w:pos="1290"/>
          <w:tab w:val="left" w:pos="1680"/>
        </w:tabs>
        <w:adjustRightInd w:val="0"/>
        <w:snapToGrid w:val="0"/>
        <w:spacing w:line="360" w:lineRule="auto"/>
        <w:rPr>
          <w:sz w:val="21"/>
          <w:szCs w:val="21"/>
        </w:rPr>
      </w:pPr>
      <w:r>
        <w:rPr>
          <w:rFonts w:hint="eastAsia"/>
          <w:sz w:val="21"/>
          <w:szCs w:val="21"/>
        </w:rPr>
        <w:t>5.4.</w:t>
      </w:r>
      <w:r>
        <w:rPr>
          <w:sz w:val="21"/>
          <w:szCs w:val="21"/>
        </w:rPr>
        <w:t xml:space="preserve"> 上述标准均应为</w:t>
      </w:r>
      <w:r>
        <w:rPr>
          <w:rFonts w:hint="eastAsia"/>
          <w:sz w:val="21"/>
          <w:szCs w:val="21"/>
        </w:rPr>
        <w:t>投</w:t>
      </w:r>
      <w:r>
        <w:rPr>
          <w:sz w:val="21"/>
          <w:szCs w:val="21"/>
        </w:rPr>
        <w:t>标截止日时的最新有效版</w:t>
      </w:r>
      <w:r>
        <w:rPr>
          <w:rFonts w:hint="eastAsia"/>
          <w:sz w:val="21"/>
          <w:szCs w:val="21"/>
        </w:rPr>
        <w:t>。</w:t>
      </w:r>
    </w:p>
    <w:p>
      <w:pPr>
        <w:adjustRightInd w:val="0"/>
        <w:snapToGrid w:val="0"/>
        <w:spacing w:line="360" w:lineRule="auto"/>
        <w:rPr>
          <w:rFonts w:hint="eastAsia" w:ascii="宋体"/>
          <w:b/>
          <w:sz w:val="24"/>
          <w:lang w:val="en-US" w:eastAsia="zh-CN"/>
        </w:rPr>
      </w:pPr>
      <w:r>
        <w:rPr>
          <w:rFonts w:hint="eastAsia" w:ascii="宋体"/>
          <w:b/>
          <w:sz w:val="24"/>
          <w:lang w:val="en-US" w:eastAsia="zh-CN"/>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ind w:left="434" w:hanging="434"/>
        <w:rPr>
          <w:rFonts w:ascii="宋体"/>
          <w:b/>
          <w:bCs/>
          <w:sz w:val="24"/>
        </w:rPr>
      </w:pPr>
      <w:r>
        <w:rPr>
          <w:rFonts w:hint="eastAsia" w:ascii="宋体"/>
          <w:b/>
          <w:sz w:val="24"/>
        </w:rPr>
        <w:t>1、</w:t>
      </w:r>
      <w:r>
        <w:rPr>
          <w:rFonts w:hint="eastAsia" w:ascii="宋体"/>
          <w:b/>
          <w:bCs/>
          <w:sz w:val="24"/>
        </w:rPr>
        <w:t>空气加热机组</w:t>
      </w:r>
    </w:p>
    <w:p>
      <w:pPr>
        <w:adjustRightInd w:val="0"/>
        <w:snapToGrid w:val="0"/>
        <w:spacing w:line="360" w:lineRule="auto"/>
        <w:rPr>
          <w:rFonts w:ascii="宋体"/>
          <w:sz w:val="24"/>
        </w:rPr>
      </w:pPr>
      <w:r>
        <w:rPr>
          <w:rFonts w:hint="eastAsia" w:ascii="宋体"/>
          <w:sz w:val="24"/>
        </w:rPr>
        <w:t>1.1技术参数：</w:t>
      </w:r>
    </w:p>
    <w:p>
      <w:pPr>
        <w:adjustRightInd w:val="0"/>
        <w:snapToGrid w:val="0"/>
        <w:spacing w:line="360" w:lineRule="auto"/>
        <w:ind w:firstLine="480" w:firstLineChars="200"/>
        <w:rPr>
          <w:rFonts w:ascii="宋体"/>
          <w:sz w:val="24"/>
        </w:rPr>
      </w:pPr>
      <w:r>
        <w:rPr>
          <w:rFonts w:hint="eastAsia" w:ascii="宋体" w:cs="宋体"/>
          <w:sz w:val="24"/>
        </w:rPr>
        <w:t>△</w:t>
      </w:r>
      <w:r>
        <w:rPr>
          <w:rFonts w:hint="eastAsia" w:ascii="宋体"/>
          <w:sz w:val="24"/>
        </w:rPr>
        <w:t>1.1.1参考型号：</w:t>
      </w:r>
      <w:r>
        <w:rPr>
          <w:rFonts w:hint="eastAsia" w:ascii="宋体"/>
          <w:sz w:val="24"/>
          <w:u w:val="single"/>
        </w:rPr>
        <w:t xml:space="preserve">    </w:t>
      </w:r>
      <w:r>
        <w:rPr>
          <w:rFonts w:hint="eastAsia" w:ascii="宋体"/>
          <w:sz w:val="24"/>
        </w:rPr>
        <w:t>，数量：</w:t>
      </w:r>
      <w:r>
        <w:rPr>
          <w:rFonts w:hint="eastAsia" w:ascii="宋体"/>
          <w:sz w:val="24"/>
          <w:u w:val="single"/>
        </w:rPr>
        <w:t xml:space="preserve">    。</w:t>
      </w:r>
    </w:p>
    <w:p>
      <w:pPr>
        <w:adjustRightInd w:val="0"/>
        <w:snapToGrid w:val="0"/>
        <w:spacing w:line="360" w:lineRule="auto"/>
        <w:ind w:firstLine="480" w:firstLineChars="200"/>
        <w:rPr>
          <w:rFonts w:ascii="宋体"/>
          <w:sz w:val="24"/>
        </w:rPr>
      </w:pPr>
      <w:r>
        <w:rPr>
          <w:rFonts w:hint="eastAsia" w:ascii="宋体"/>
          <w:sz w:val="24"/>
        </w:rPr>
        <w:t>1.1.2单台出风量：</w:t>
      </w:r>
      <w:r>
        <w:rPr>
          <w:rFonts w:hint="eastAsia" w:ascii="宋体"/>
          <w:sz w:val="24"/>
          <w:u w:val="single"/>
        </w:rPr>
        <w:t xml:space="preserve">    </w:t>
      </w:r>
      <w:r>
        <w:rPr>
          <w:rFonts w:hint="eastAsia" w:ascii="宋体"/>
          <w:sz w:val="24"/>
        </w:rPr>
        <w:t>。</w:t>
      </w:r>
    </w:p>
    <w:p>
      <w:pPr>
        <w:adjustRightInd w:val="0"/>
        <w:snapToGrid w:val="0"/>
        <w:spacing w:line="360" w:lineRule="auto"/>
        <w:ind w:firstLine="480" w:firstLineChars="200"/>
        <w:rPr>
          <w:rFonts w:ascii="宋体"/>
          <w:sz w:val="24"/>
        </w:rPr>
      </w:pPr>
      <w:r>
        <w:rPr>
          <w:rFonts w:hint="eastAsia" w:ascii="宋体"/>
          <w:sz w:val="24"/>
        </w:rPr>
        <w:t>1.1.3单台制热量：</w:t>
      </w:r>
      <w:r>
        <w:rPr>
          <w:rFonts w:hint="eastAsia" w:ascii="宋体"/>
          <w:sz w:val="24"/>
          <w:u w:val="single"/>
        </w:rPr>
        <w:t xml:space="preserve">    </w:t>
      </w:r>
      <w:r>
        <w:rPr>
          <w:rFonts w:hint="eastAsia" w:ascii="宋体"/>
          <w:sz w:val="24"/>
        </w:rPr>
        <w:t>。</w:t>
      </w:r>
    </w:p>
    <w:p>
      <w:pPr>
        <w:adjustRightInd w:val="0"/>
        <w:snapToGrid w:val="0"/>
        <w:spacing w:line="360" w:lineRule="auto"/>
        <w:ind w:firstLine="480" w:firstLineChars="200"/>
        <w:rPr>
          <w:rFonts w:ascii="宋体"/>
          <w:color w:val="FF0000"/>
          <w:sz w:val="24"/>
        </w:rPr>
      </w:pPr>
      <w:r>
        <w:rPr>
          <w:rFonts w:hint="eastAsia" w:ascii="宋体"/>
          <w:sz w:val="24"/>
        </w:rPr>
        <w:t>1.1.4全压：</w:t>
      </w:r>
      <w:r>
        <w:rPr>
          <w:rFonts w:hint="eastAsia" w:ascii="宋体"/>
          <w:sz w:val="24"/>
          <w:u w:val="single"/>
        </w:rPr>
        <w:t xml:space="preserve">    </w:t>
      </w:r>
      <w:r>
        <w:rPr>
          <w:rFonts w:hint="eastAsia" w:ascii="宋体"/>
          <w:sz w:val="24"/>
        </w:rPr>
        <w:t>。</w:t>
      </w:r>
    </w:p>
    <w:p>
      <w:pPr>
        <w:adjustRightInd w:val="0"/>
        <w:snapToGrid w:val="0"/>
        <w:spacing w:line="360" w:lineRule="auto"/>
        <w:ind w:firstLine="480" w:firstLineChars="200"/>
        <w:rPr>
          <w:rFonts w:ascii="宋体"/>
          <w:sz w:val="24"/>
        </w:rPr>
      </w:pPr>
      <w:r>
        <w:rPr>
          <w:rFonts w:hint="eastAsia" w:ascii="宋体"/>
          <w:sz w:val="24"/>
        </w:rPr>
        <w:t>1.1.5出风温度：</w:t>
      </w:r>
      <w:r>
        <w:rPr>
          <w:rFonts w:hint="eastAsia" w:ascii="宋体"/>
          <w:sz w:val="24"/>
          <w:u w:val="single"/>
        </w:rPr>
        <w:t xml:space="preserve">    。</w:t>
      </w:r>
    </w:p>
    <w:p>
      <w:pPr>
        <w:adjustRightInd w:val="0"/>
        <w:snapToGrid w:val="0"/>
        <w:spacing w:line="360" w:lineRule="auto"/>
        <w:ind w:firstLine="480" w:firstLineChars="200"/>
        <w:rPr>
          <w:rFonts w:ascii="宋体"/>
          <w:color w:val="FF0000"/>
          <w:sz w:val="24"/>
        </w:rPr>
      </w:pPr>
      <w:r>
        <w:rPr>
          <w:rFonts w:hint="eastAsia" w:ascii="宋体"/>
          <w:sz w:val="24"/>
        </w:rPr>
        <w:t>1.1.6最低进风温度：</w:t>
      </w:r>
      <w:r>
        <w:rPr>
          <w:rFonts w:hint="eastAsia" w:ascii="宋体"/>
          <w:sz w:val="24"/>
          <w:u w:val="single"/>
        </w:rPr>
        <w:t xml:space="preserve">    </w:t>
      </w:r>
      <w:r>
        <w:rPr>
          <w:rFonts w:hint="eastAsia" w:ascii="宋体"/>
          <w:sz w:val="24"/>
        </w:rPr>
        <w:t>。</w:t>
      </w:r>
    </w:p>
    <w:p>
      <w:pPr>
        <w:adjustRightInd w:val="0"/>
        <w:snapToGrid w:val="0"/>
        <w:spacing w:line="360" w:lineRule="auto"/>
        <w:ind w:firstLine="480" w:firstLineChars="200"/>
        <w:rPr>
          <w:rFonts w:ascii="宋体"/>
          <w:sz w:val="24"/>
        </w:rPr>
      </w:pPr>
      <w:r>
        <w:rPr>
          <w:rFonts w:hint="eastAsia" w:ascii="宋体"/>
          <w:sz w:val="24"/>
        </w:rPr>
        <w:t>1.1.7噪声：</w:t>
      </w:r>
      <w:r>
        <w:rPr>
          <w:rFonts w:hint="eastAsia" w:ascii="宋体"/>
          <w:sz w:val="24"/>
          <w:u w:val="single"/>
        </w:rPr>
        <w:t xml:space="preserve">   </w:t>
      </w:r>
      <w:r>
        <w:rPr>
          <w:rFonts w:hint="eastAsia" w:ascii="宋体"/>
          <w:sz w:val="24"/>
        </w:rPr>
        <w:t>。</w:t>
      </w:r>
    </w:p>
    <w:p>
      <w:pPr>
        <w:adjustRightInd w:val="0"/>
        <w:snapToGrid w:val="0"/>
        <w:spacing w:line="360" w:lineRule="auto"/>
        <w:ind w:firstLine="480" w:firstLineChars="200"/>
        <w:jc w:val="left"/>
        <w:rPr>
          <w:rFonts w:ascii="宋体"/>
          <w:color w:val="FF0000"/>
          <w:sz w:val="24"/>
          <w:u w:val="single"/>
        </w:rPr>
      </w:pPr>
      <w:r>
        <w:rPr>
          <w:rFonts w:hint="eastAsia" w:ascii="宋体"/>
          <w:sz w:val="24"/>
        </w:rPr>
        <w:t>1.1.8配套电机功率：</w:t>
      </w:r>
      <w:r>
        <w:rPr>
          <w:rFonts w:hint="eastAsia" w:ascii="宋体"/>
          <w:sz w:val="24"/>
          <w:u w:val="single"/>
        </w:rPr>
        <w:t xml:space="preserve">   </w:t>
      </w:r>
      <w:r>
        <w:rPr>
          <w:rFonts w:hint="eastAsia" w:ascii="宋体"/>
          <w:sz w:val="24"/>
        </w:rPr>
        <w:t>，工作电压：</w:t>
      </w:r>
      <w:r>
        <w:rPr>
          <w:rFonts w:hint="eastAsia" w:ascii="宋体"/>
          <w:sz w:val="24"/>
          <w:u w:val="single"/>
        </w:rPr>
        <w:t xml:space="preserve">   。</w:t>
      </w:r>
    </w:p>
    <w:p>
      <w:pPr>
        <w:adjustRightInd w:val="0"/>
        <w:snapToGrid w:val="0"/>
        <w:spacing w:line="360" w:lineRule="auto"/>
        <w:ind w:firstLine="480" w:firstLineChars="200"/>
        <w:jc w:val="left"/>
        <w:rPr>
          <w:rFonts w:ascii="宋体"/>
          <w:sz w:val="24"/>
          <w:u w:val="single"/>
        </w:rPr>
      </w:pPr>
      <w:r>
        <w:rPr>
          <w:rFonts w:hint="eastAsia" w:ascii="宋体"/>
          <w:sz w:val="24"/>
        </w:rPr>
        <w:t>1.1.9防护等级：</w:t>
      </w:r>
      <w:r>
        <w:rPr>
          <w:rFonts w:hint="eastAsia" w:ascii="宋体"/>
          <w:sz w:val="24"/>
          <w:u w:val="single"/>
        </w:rPr>
        <w:t xml:space="preserve"> 。</w:t>
      </w:r>
    </w:p>
    <w:p>
      <w:pPr>
        <w:adjustRightInd w:val="0"/>
        <w:snapToGrid w:val="0"/>
        <w:spacing w:line="360" w:lineRule="auto"/>
        <w:ind w:firstLine="480" w:firstLineChars="200"/>
        <w:jc w:val="left"/>
        <w:rPr>
          <w:rFonts w:ascii="宋体"/>
          <w:sz w:val="24"/>
          <w:u w:val="single"/>
        </w:rPr>
      </w:pPr>
      <w:r>
        <w:rPr>
          <w:rFonts w:hint="eastAsia" w:ascii="宋体"/>
          <w:sz w:val="24"/>
        </w:rPr>
        <w:t>1.1.10绝缘等级：</w:t>
      </w:r>
      <w:r>
        <w:rPr>
          <w:rFonts w:hint="eastAsia" w:ascii="宋体"/>
          <w:sz w:val="24"/>
          <w:u w:val="single"/>
        </w:rPr>
        <w:t xml:space="preserve"> 。</w:t>
      </w:r>
    </w:p>
    <w:p>
      <w:pPr>
        <w:adjustRightInd w:val="0"/>
        <w:snapToGrid w:val="0"/>
        <w:spacing w:line="360" w:lineRule="auto"/>
        <w:ind w:firstLine="480" w:firstLineChars="200"/>
        <w:jc w:val="left"/>
        <w:rPr>
          <w:rFonts w:ascii="宋体"/>
          <w:sz w:val="24"/>
          <w:u w:val="single"/>
        </w:rPr>
      </w:pPr>
      <w:r>
        <w:rPr>
          <w:rFonts w:hint="eastAsia" w:ascii="宋体"/>
          <w:sz w:val="24"/>
        </w:rPr>
        <w:t>1.1.11混合后井筒温度：</w:t>
      </w:r>
      <w:r>
        <w:rPr>
          <w:rFonts w:hint="eastAsia" w:ascii="宋体"/>
          <w:sz w:val="24"/>
          <w:u w:val="single"/>
        </w:rPr>
        <w:t xml:space="preserve"> 。</w:t>
      </w:r>
    </w:p>
    <w:p>
      <w:pPr>
        <w:adjustRightInd w:val="0"/>
        <w:snapToGrid w:val="0"/>
        <w:spacing w:line="360" w:lineRule="auto"/>
        <w:ind w:firstLine="480" w:firstLineChars="200"/>
        <w:jc w:val="left"/>
        <w:rPr>
          <w:rFonts w:hint="eastAsia" w:ascii="宋体"/>
          <w:sz w:val="24"/>
          <w:u w:val="single"/>
        </w:rPr>
      </w:pPr>
      <w:r>
        <w:rPr>
          <w:rFonts w:hint="eastAsia" w:ascii="宋体"/>
          <w:sz w:val="24"/>
        </w:rPr>
        <w:t>1.1.12热媒：</w:t>
      </w:r>
      <w:r>
        <w:rPr>
          <w:rFonts w:hint="eastAsia" w:ascii="宋体"/>
          <w:sz w:val="24"/>
          <w:u w:val="single"/>
        </w:rPr>
        <w:t xml:space="preserve">    </w:t>
      </w:r>
    </w:p>
    <w:p>
      <w:pPr>
        <w:adjustRightInd w:val="0"/>
        <w:snapToGrid w:val="0"/>
        <w:spacing w:line="360" w:lineRule="auto"/>
        <w:ind w:left="434" w:hanging="434"/>
        <w:rPr>
          <w:rFonts w:ascii="宋体"/>
          <w:b/>
          <w:bCs/>
          <w:sz w:val="24"/>
        </w:rPr>
      </w:pPr>
      <w:r>
        <w:rPr>
          <w:rFonts w:hint="eastAsia" w:ascii="宋体"/>
          <w:b/>
          <w:sz w:val="24"/>
        </w:rPr>
        <w:t>2、</w:t>
      </w:r>
      <w:r>
        <w:rPr>
          <w:rFonts w:hint="eastAsia" w:ascii="宋体"/>
          <w:b/>
          <w:bCs/>
          <w:sz w:val="24"/>
        </w:rPr>
        <w:t>控制柜</w:t>
      </w:r>
    </w:p>
    <w:p>
      <w:pPr>
        <w:adjustRightInd w:val="0"/>
        <w:snapToGrid w:val="0"/>
        <w:spacing w:line="360" w:lineRule="auto"/>
        <w:rPr>
          <w:rFonts w:ascii="宋体"/>
          <w:sz w:val="24"/>
        </w:rPr>
      </w:pPr>
      <w:r>
        <w:rPr>
          <w:rFonts w:hint="eastAsia" w:ascii="宋体"/>
          <w:sz w:val="24"/>
        </w:rPr>
        <w:t>2.1技术参数：</w:t>
      </w:r>
    </w:p>
    <w:p>
      <w:pPr>
        <w:adjustRightInd w:val="0"/>
        <w:snapToGrid w:val="0"/>
        <w:spacing w:line="360" w:lineRule="auto"/>
        <w:ind w:left="768" w:leftChars="135" w:hanging="485" w:hangingChars="202"/>
        <w:rPr>
          <w:rFonts w:ascii="宋体"/>
          <w:sz w:val="24"/>
        </w:rPr>
      </w:pPr>
      <w:r>
        <w:rPr>
          <w:rFonts w:hint="eastAsia" w:ascii="宋体" w:cs="宋体"/>
          <w:sz w:val="24"/>
        </w:rPr>
        <w:t>△</w:t>
      </w:r>
      <w:r>
        <w:rPr>
          <w:rFonts w:hint="eastAsia" w:ascii="宋体"/>
          <w:sz w:val="24"/>
        </w:rPr>
        <w:t>2.1.1配电柜型号：</w:t>
      </w:r>
      <w:r>
        <w:rPr>
          <w:rFonts w:hint="eastAsia" w:ascii="宋体"/>
          <w:sz w:val="24"/>
          <w:u w:val="single"/>
        </w:rPr>
        <w:t xml:space="preserve">   </w:t>
      </w:r>
      <w:r>
        <w:rPr>
          <w:rFonts w:hint="eastAsia" w:ascii="宋体"/>
          <w:sz w:val="24"/>
        </w:rPr>
        <w:t>；</w:t>
      </w:r>
      <w:r>
        <w:rPr>
          <w:rFonts w:hint="eastAsia" w:ascii="宋体"/>
          <w:sz w:val="24"/>
          <w:u w:val="single"/>
        </w:rPr>
        <w:t>数量： 。</w:t>
      </w:r>
      <w:r>
        <w:rPr>
          <w:rFonts w:hint="eastAsia" w:ascii="宋体"/>
          <w:sz w:val="24"/>
        </w:rPr>
        <w:t xml:space="preserve">  </w:t>
      </w:r>
    </w:p>
    <w:p>
      <w:pPr>
        <w:adjustRightInd w:val="0"/>
        <w:snapToGrid w:val="0"/>
        <w:spacing w:line="360" w:lineRule="auto"/>
        <w:ind w:left="768" w:leftChars="135" w:hanging="485" w:hangingChars="202"/>
        <w:rPr>
          <w:rFonts w:ascii="宋体"/>
          <w:spacing w:val="-5"/>
          <w:kern w:val="0"/>
          <w:sz w:val="24"/>
        </w:rPr>
      </w:pPr>
      <w:r>
        <w:rPr>
          <w:rFonts w:hint="eastAsia" w:ascii="宋体"/>
          <w:sz w:val="24"/>
        </w:rPr>
        <w:t>2.1.</w:t>
      </w:r>
      <w:r>
        <w:rPr>
          <w:rFonts w:hint="eastAsia" w:ascii="宋体"/>
          <w:spacing w:val="-5"/>
          <w:kern w:val="0"/>
          <w:sz w:val="24"/>
        </w:rPr>
        <w:t>2额定工作电压</w:t>
      </w:r>
      <w:r>
        <w:rPr>
          <w:rFonts w:hint="eastAsia" w:ascii="宋体"/>
          <w:sz w:val="24"/>
        </w:rPr>
        <w:t>：</w:t>
      </w:r>
      <w:r>
        <w:rPr>
          <w:rFonts w:hint="eastAsia" w:ascii="宋体"/>
          <w:sz w:val="24"/>
          <w:u w:val="single"/>
        </w:rPr>
        <w:t xml:space="preserve">   </w:t>
      </w:r>
      <w:r>
        <w:rPr>
          <w:rFonts w:hint="eastAsia" w:ascii="宋体"/>
          <w:sz w:val="24"/>
        </w:rPr>
        <w:t xml:space="preserve">。  </w:t>
      </w:r>
    </w:p>
    <w:p>
      <w:pPr>
        <w:adjustRightInd w:val="0"/>
        <w:snapToGrid w:val="0"/>
        <w:spacing w:line="360" w:lineRule="auto"/>
        <w:ind w:left="768" w:leftChars="135" w:hanging="485" w:hangingChars="202"/>
        <w:rPr>
          <w:rFonts w:ascii="宋体"/>
          <w:sz w:val="24"/>
        </w:rPr>
      </w:pPr>
      <w:r>
        <w:rPr>
          <w:rFonts w:hint="eastAsia" w:ascii="宋体"/>
          <w:sz w:val="24"/>
        </w:rPr>
        <w:t>2.1.</w:t>
      </w:r>
      <w:r>
        <w:rPr>
          <w:rFonts w:hint="eastAsia" w:ascii="宋体"/>
          <w:spacing w:val="-5"/>
          <w:kern w:val="0"/>
          <w:sz w:val="24"/>
        </w:rPr>
        <w:t>3额定工作电流</w:t>
      </w:r>
      <w:r>
        <w:rPr>
          <w:rFonts w:hint="eastAsia" w:ascii="宋体"/>
          <w:sz w:val="24"/>
        </w:rPr>
        <w:t>：</w:t>
      </w:r>
      <w:r>
        <w:rPr>
          <w:rFonts w:hint="eastAsia" w:ascii="宋体"/>
          <w:sz w:val="24"/>
          <w:u w:val="single"/>
        </w:rPr>
        <w:t xml:space="preserve">      </w:t>
      </w:r>
      <w:r>
        <w:rPr>
          <w:rFonts w:hint="eastAsia" w:ascii="宋体"/>
          <w:sz w:val="24"/>
        </w:rPr>
        <w:t xml:space="preserve">。  </w:t>
      </w:r>
    </w:p>
    <w:p>
      <w:pPr>
        <w:adjustRightInd w:val="0"/>
        <w:snapToGrid w:val="0"/>
        <w:spacing w:line="360" w:lineRule="auto"/>
        <w:ind w:left="768" w:leftChars="135" w:hanging="485" w:hangingChars="202"/>
        <w:rPr>
          <w:rFonts w:ascii="宋体"/>
          <w:sz w:val="24"/>
        </w:rPr>
      </w:pPr>
      <w:r>
        <w:rPr>
          <w:rFonts w:hint="eastAsia" w:ascii="宋体"/>
          <w:sz w:val="24"/>
        </w:rPr>
        <w:t>2.1.</w:t>
      </w:r>
      <w:r>
        <w:rPr>
          <w:rFonts w:hint="eastAsia" w:ascii="宋体" w:cs="Arial"/>
          <w:sz w:val="24"/>
        </w:rPr>
        <w:t>4额定短路电流开断次数</w:t>
      </w:r>
      <w:r>
        <w:rPr>
          <w:rFonts w:hint="eastAsia" w:ascii="宋体"/>
          <w:sz w:val="24"/>
        </w:rPr>
        <w:t>：</w:t>
      </w:r>
      <w:r>
        <w:rPr>
          <w:rFonts w:hint="eastAsia" w:ascii="宋体"/>
          <w:sz w:val="24"/>
          <w:u w:val="single"/>
        </w:rPr>
        <w:t xml:space="preserve">       </w:t>
      </w:r>
      <w:r>
        <w:rPr>
          <w:rFonts w:hint="eastAsia" w:ascii="宋体"/>
          <w:sz w:val="24"/>
        </w:rPr>
        <w:t xml:space="preserve">。  </w:t>
      </w:r>
    </w:p>
    <w:p>
      <w:pPr>
        <w:adjustRightInd w:val="0"/>
        <w:snapToGrid w:val="0"/>
        <w:spacing w:line="360" w:lineRule="auto"/>
        <w:ind w:left="768" w:leftChars="135" w:hanging="485" w:hangingChars="202"/>
        <w:rPr>
          <w:rFonts w:ascii="宋体"/>
          <w:sz w:val="24"/>
        </w:rPr>
      </w:pPr>
      <w:r>
        <w:rPr>
          <w:rFonts w:hint="eastAsia" w:ascii="宋体"/>
          <w:sz w:val="24"/>
        </w:rPr>
        <w:t>2.1.</w:t>
      </w:r>
      <w:r>
        <w:rPr>
          <w:rFonts w:hint="eastAsia" w:ascii="宋体" w:cs="Arial"/>
          <w:sz w:val="24"/>
        </w:rPr>
        <w:t>5断路器机械寿命</w:t>
      </w:r>
      <w:r>
        <w:rPr>
          <w:rFonts w:hint="eastAsia" w:ascii="宋体"/>
          <w:sz w:val="24"/>
        </w:rPr>
        <w:t>：</w:t>
      </w:r>
      <w:r>
        <w:rPr>
          <w:rFonts w:hint="eastAsia" w:ascii="宋体"/>
          <w:sz w:val="24"/>
          <w:u w:val="single"/>
        </w:rPr>
        <w:t xml:space="preserve">       </w:t>
      </w:r>
      <w:r>
        <w:rPr>
          <w:rFonts w:hint="eastAsia" w:ascii="宋体"/>
          <w:sz w:val="24"/>
        </w:rPr>
        <w:t>。</w:t>
      </w:r>
    </w:p>
    <w:p>
      <w:pPr>
        <w:adjustRightInd w:val="0"/>
        <w:snapToGrid w:val="0"/>
        <w:spacing w:line="360" w:lineRule="auto"/>
        <w:ind w:left="768" w:leftChars="135" w:hanging="485" w:hangingChars="202"/>
        <w:rPr>
          <w:rFonts w:ascii="宋体"/>
          <w:sz w:val="24"/>
        </w:rPr>
      </w:pPr>
      <w:r>
        <w:rPr>
          <w:rFonts w:hint="eastAsia" w:ascii="宋体"/>
          <w:sz w:val="24"/>
        </w:rPr>
        <w:t>2.</w:t>
      </w:r>
      <w:r>
        <w:rPr>
          <w:rFonts w:hint="eastAsia" w:ascii="宋体" w:cs="Arial"/>
          <w:sz w:val="24"/>
        </w:rPr>
        <w:t>1.6</w:t>
      </w:r>
      <w:r>
        <w:rPr>
          <w:rFonts w:hint="eastAsia" w:ascii="宋体"/>
          <w:sz w:val="24"/>
        </w:rPr>
        <w:t>外形尺寸：宽×深×高：</w:t>
      </w:r>
      <w:r>
        <w:rPr>
          <w:rFonts w:hint="eastAsia" w:ascii="宋体"/>
          <w:sz w:val="24"/>
          <w:u w:val="single"/>
        </w:rPr>
        <w:t xml:space="preserve">     </w:t>
      </w:r>
      <w:r>
        <w:rPr>
          <w:rFonts w:hint="eastAsia" w:ascii="宋体"/>
          <w:sz w:val="24"/>
        </w:rPr>
        <w:t xml:space="preserve"> 。 </w:t>
      </w:r>
    </w:p>
    <w:p>
      <w:pPr>
        <w:adjustRightInd w:val="0"/>
        <w:snapToGrid w:val="0"/>
        <w:spacing w:line="360" w:lineRule="auto"/>
        <w:ind w:left="768" w:leftChars="135" w:hanging="485" w:hangingChars="202"/>
        <w:rPr>
          <w:rFonts w:ascii="宋体"/>
          <w:sz w:val="24"/>
        </w:rPr>
      </w:pPr>
      <w:r>
        <w:rPr>
          <w:rFonts w:hint="eastAsia" w:ascii="宋体"/>
          <w:sz w:val="24"/>
        </w:rPr>
        <w:t>2.</w:t>
      </w:r>
      <w:r>
        <w:rPr>
          <w:rFonts w:hint="eastAsia" w:ascii="宋体" w:cs="Arial"/>
          <w:sz w:val="24"/>
        </w:rPr>
        <w:t>1.7</w:t>
      </w:r>
      <w:r>
        <w:rPr>
          <w:rFonts w:hint="eastAsia" w:ascii="宋体"/>
          <w:sz w:val="24"/>
        </w:rPr>
        <w:t>防护等级：</w:t>
      </w:r>
      <w:r>
        <w:rPr>
          <w:rFonts w:hint="eastAsia" w:ascii="宋体"/>
          <w:sz w:val="24"/>
          <w:u w:val="single"/>
        </w:rPr>
        <w:t xml:space="preserve">      </w:t>
      </w:r>
      <w:r>
        <w:rPr>
          <w:rFonts w:hint="eastAsia" w:ascii="宋体"/>
          <w:sz w:val="24"/>
        </w:rPr>
        <w:t xml:space="preserve">。  </w:t>
      </w:r>
    </w:p>
    <w:p>
      <w:pPr>
        <w:adjustRightInd w:val="0"/>
        <w:snapToGrid w:val="0"/>
        <w:spacing w:line="360" w:lineRule="auto"/>
        <w:rPr>
          <w:rFonts w:ascii="宋体"/>
          <w:b/>
          <w:bCs/>
          <w:sz w:val="24"/>
        </w:rPr>
      </w:pPr>
      <w:r>
        <w:rPr>
          <w:rFonts w:hint="eastAsia" w:ascii="宋体"/>
          <w:b/>
          <w:bCs/>
          <w:sz w:val="24"/>
        </w:rPr>
        <w:t>3变频器</w:t>
      </w:r>
    </w:p>
    <w:p>
      <w:pPr>
        <w:adjustRightInd w:val="0"/>
        <w:snapToGrid w:val="0"/>
        <w:spacing w:line="360" w:lineRule="auto"/>
        <w:rPr>
          <w:rFonts w:ascii="宋体"/>
          <w:sz w:val="24"/>
        </w:rPr>
      </w:pPr>
      <w:r>
        <w:rPr>
          <w:rFonts w:hint="eastAsia" w:ascii="宋体"/>
          <w:sz w:val="24"/>
        </w:rPr>
        <w:t>2.3.1技术参数：</w:t>
      </w:r>
    </w:p>
    <w:p>
      <w:pPr>
        <w:adjustRightInd w:val="0"/>
        <w:snapToGrid w:val="0"/>
        <w:spacing w:line="360" w:lineRule="auto"/>
        <w:ind w:left="768" w:leftChars="135" w:hanging="485" w:hangingChars="202"/>
        <w:rPr>
          <w:rFonts w:ascii="宋体"/>
          <w:sz w:val="24"/>
        </w:rPr>
      </w:pPr>
      <w:r>
        <w:rPr>
          <w:rFonts w:hint="eastAsia" w:ascii="宋体" w:cs="宋体"/>
          <w:sz w:val="24"/>
        </w:rPr>
        <w:t>△</w:t>
      </w:r>
      <w:r>
        <w:rPr>
          <w:rFonts w:hint="eastAsia" w:ascii="宋体"/>
          <w:sz w:val="24"/>
        </w:rPr>
        <w:t>2.3.1.1变频器型号：</w:t>
      </w:r>
      <w:r>
        <w:rPr>
          <w:rFonts w:hint="eastAsia" w:ascii="宋体"/>
          <w:sz w:val="24"/>
          <w:u w:val="single"/>
        </w:rPr>
        <w:t xml:space="preserve">   。</w:t>
      </w:r>
    </w:p>
    <w:p>
      <w:pPr>
        <w:adjustRightInd w:val="0"/>
        <w:snapToGrid w:val="0"/>
        <w:spacing w:line="360" w:lineRule="auto"/>
        <w:ind w:left="768" w:leftChars="135" w:hanging="485" w:hangingChars="202"/>
        <w:rPr>
          <w:rFonts w:ascii="宋体"/>
          <w:spacing w:val="-5"/>
          <w:kern w:val="0"/>
          <w:sz w:val="24"/>
        </w:rPr>
      </w:pPr>
      <w:r>
        <w:rPr>
          <w:rFonts w:hint="eastAsia" w:ascii="宋体"/>
          <w:sz w:val="24"/>
        </w:rPr>
        <w:t>2.3.1.</w:t>
      </w:r>
      <w:r>
        <w:rPr>
          <w:rFonts w:hint="eastAsia" w:ascii="宋体"/>
          <w:spacing w:val="-5"/>
          <w:kern w:val="0"/>
          <w:sz w:val="24"/>
        </w:rPr>
        <w:t>2额定工作电压</w:t>
      </w:r>
      <w:r>
        <w:rPr>
          <w:rFonts w:hint="eastAsia" w:ascii="宋体"/>
          <w:sz w:val="24"/>
        </w:rPr>
        <w:t>：</w:t>
      </w:r>
      <w:r>
        <w:rPr>
          <w:rFonts w:hint="eastAsia" w:ascii="宋体"/>
          <w:sz w:val="24"/>
          <w:u w:val="single"/>
        </w:rPr>
        <w:t xml:space="preserve">    </w:t>
      </w:r>
      <w:r>
        <w:rPr>
          <w:rFonts w:hint="eastAsia" w:ascii="宋体"/>
          <w:sz w:val="24"/>
        </w:rPr>
        <w:t xml:space="preserve">。  </w:t>
      </w:r>
    </w:p>
    <w:p>
      <w:pPr>
        <w:adjustRightInd w:val="0"/>
        <w:snapToGrid w:val="0"/>
        <w:spacing w:line="360" w:lineRule="auto"/>
        <w:ind w:left="768" w:leftChars="135" w:hanging="485" w:hangingChars="202"/>
        <w:rPr>
          <w:rFonts w:ascii="宋体"/>
          <w:sz w:val="24"/>
        </w:rPr>
      </w:pPr>
      <w:r>
        <w:rPr>
          <w:rFonts w:hint="eastAsia" w:ascii="宋体"/>
          <w:sz w:val="24"/>
        </w:rPr>
        <w:t>2.3.1.</w:t>
      </w:r>
      <w:r>
        <w:rPr>
          <w:rFonts w:hint="eastAsia" w:ascii="宋体"/>
          <w:spacing w:val="-5"/>
          <w:kern w:val="0"/>
          <w:sz w:val="24"/>
        </w:rPr>
        <w:t>3适用范围</w:t>
      </w:r>
      <w:r>
        <w:rPr>
          <w:rFonts w:hint="eastAsia" w:ascii="宋体"/>
          <w:sz w:val="24"/>
        </w:rPr>
        <w:t>：</w:t>
      </w:r>
      <w:r>
        <w:rPr>
          <w:rFonts w:hint="eastAsia" w:ascii="宋体"/>
          <w:sz w:val="24"/>
          <w:u w:val="single"/>
        </w:rPr>
        <w:t xml:space="preserve">   </w:t>
      </w:r>
      <w:r>
        <w:rPr>
          <w:rFonts w:hint="eastAsia" w:ascii="宋体"/>
          <w:sz w:val="24"/>
        </w:rPr>
        <w:t>。</w:t>
      </w:r>
    </w:p>
    <w:p>
      <w:pPr>
        <w:adjustRightInd w:val="0"/>
        <w:snapToGrid w:val="0"/>
        <w:spacing w:line="360" w:lineRule="auto"/>
        <w:ind w:left="768" w:leftChars="135" w:hanging="485" w:hangingChars="202"/>
        <w:rPr>
          <w:rFonts w:hint="eastAsia" w:ascii="宋体"/>
          <w:sz w:val="24"/>
        </w:rPr>
      </w:pPr>
      <w:r>
        <w:rPr>
          <w:rFonts w:hint="eastAsia" w:ascii="宋体"/>
          <w:sz w:val="24"/>
        </w:rPr>
        <w:t>2.3.1.</w:t>
      </w:r>
      <w:r>
        <w:rPr>
          <w:rFonts w:hint="eastAsia" w:ascii="宋体"/>
          <w:spacing w:val="-5"/>
          <w:kern w:val="0"/>
          <w:sz w:val="24"/>
        </w:rPr>
        <w:t>4可控启动范围</w:t>
      </w:r>
      <w:r>
        <w:rPr>
          <w:rFonts w:hint="eastAsia" w:ascii="宋体"/>
          <w:sz w:val="24"/>
        </w:rPr>
        <w:t>：</w:t>
      </w:r>
      <w:r>
        <w:rPr>
          <w:rFonts w:hint="eastAsia" w:ascii="宋体"/>
          <w:sz w:val="24"/>
          <w:u w:val="single"/>
        </w:rPr>
        <w:t xml:space="preserve">   。</w:t>
      </w:r>
    </w:p>
    <w:p>
      <w:pPr>
        <w:adjustRightInd w:val="0"/>
        <w:snapToGrid w:val="0"/>
        <w:spacing w:line="360" w:lineRule="auto"/>
        <w:ind w:left="768" w:leftChars="135" w:hanging="485" w:hangingChars="202"/>
        <w:rPr>
          <w:rFonts w:ascii="宋体"/>
          <w:sz w:val="24"/>
        </w:rPr>
      </w:pPr>
    </w:p>
    <w:p>
      <w:pPr>
        <w:adjustRightInd w:val="0"/>
        <w:snapToGrid w:val="0"/>
        <w:spacing w:line="360" w:lineRule="auto"/>
        <w:rPr>
          <w:rFonts w:ascii="宋体"/>
          <w:szCs w:val="21"/>
        </w:rPr>
      </w:pPr>
      <w:r>
        <w:rPr>
          <w:rFonts w:hint="eastAsia" w:ascii="宋体"/>
          <w:szCs w:val="21"/>
        </w:rPr>
        <w:t>2.投标人需要特别说明的其他问题。</w:t>
      </w:r>
    </w:p>
    <w:p>
      <w:pPr>
        <w:adjustRightInd w:val="0"/>
        <w:snapToGrid w:val="0"/>
        <w:spacing w:line="360" w:lineRule="auto"/>
        <w:rPr>
          <w:rFonts w:ascii="宋体"/>
          <w:szCs w:val="21"/>
        </w:rPr>
      </w:pPr>
    </w:p>
    <w:p>
      <w:pPr>
        <w:adjustRightInd w:val="0"/>
        <w:snapToGrid w:val="0"/>
        <w:spacing w:line="360" w:lineRule="auto"/>
        <w:rPr>
          <w:rFonts w:ascii="宋体"/>
          <w:szCs w:val="21"/>
        </w:rPr>
      </w:pPr>
    </w:p>
    <w:p>
      <w:pPr>
        <w:pStyle w:val="12"/>
        <w:jc w:val="center"/>
      </w:pPr>
      <w:bookmarkStart w:id="2" w:name="_Toc357086143"/>
      <w:r>
        <w:rPr>
          <w:rFonts w:hint="eastAsia"/>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所有为设备的安装、试运行、质保期内和质保期后1年必备的备件、消耗品，包括专用工具、仪器、仪表等，在设备交货时提供。推迟的交货期将按照设备推迟交货计算。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中标方还应进一步提供设备上的所需的备件、易耗品及标准件的货源地，包括润滑油脂。</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中标人备件价格在设备开始使用的3年内必须维持稳定。</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5年后在备件停止生产后，如果招标人要求，中标人应免费向买方提供备件的蓝图、图纸和规格。</w:t>
      </w:r>
    </w:p>
    <w:p>
      <w:pPr>
        <w:pStyle w:val="4"/>
        <w:adjustRightInd w:val="0"/>
        <w:snapToGrid w:val="0"/>
        <w:spacing w:beforeLines="50" w:line="360" w:lineRule="auto"/>
        <w:rPr>
          <w:rFonts w:ascii="宋体" w:hAnsi="宋体"/>
          <w:szCs w:val="21"/>
        </w:rPr>
      </w:pPr>
      <w:r>
        <w:rPr>
          <w:rFonts w:hint="eastAsia" w:ascii="宋体" w:hAnsi="宋体"/>
          <w:szCs w:val="21"/>
        </w:rPr>
        <w:t xml:space="preserve"> </w:t>
      </w:r>
      <w:r>
        <w:rPr>
          <w:rFonts w:hint="eastAsia" w:ascii="宋体" w:hAnsi="宋体"/>
          <w:szCs w:val="21"/>
        </w:rPr>
        <w:br w:type="page"/>
      </w:r>
    </w:p>
    <w:p>
      <w:pPr>
        <w:pStyle w:val="12"/>
        <w:jc w:val="center"/>
      </w:pPr>
      <w:bookmarkStart w:id="3" w:name="_Toc357086144"/>
      <w:r>
        <w:rPr>
          <w:rFonts w:hint="eastAsia"/>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Lines="50" w:line="360" w:lineRule="auto"/>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4"/>
        <w:adjustRightInd w:val="0"/>
        <w:snapToGrid w:val="0"/>
        <w:spacing w:line="360" w:lineRule="auto"/>
        <w:rPr>
          <w:rFonts w:ascii="宋体" w:hAnsi="宋体"/>
          <w:szCs w:val="21"/>
        </w:rPr>
      </w:pPr>
    </w:p>
    <w:p>
      <w:pPr>
        <w:pStyle w:val="12"/>
        <w:jc w:val="center"/>
      </w:pPr>
      <w:r>
        <w:rPr>
          <w:rFonts w:hint="eastAsia" w:ascii="宋体" w:hAnsi="宋体"/>
          <w:szCs w:val="21"/>
        </w:rPr>
        <w:br w:type="page"/>
      </w:r>
      <w:bookmarkStart w:id="4" w:name="_Toc357086145"/>
      <w:r>
        <w:rPr>
          <w:rFonts w:hint="eastAsia"/>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firstLine="525"/>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firstLine="525"/>
        <w:rPr>
          <w:rFonts w:ascii="宋体" w:hAnsi="宋体"/>
          <w:szCs w:val="21"/>
        </w:rPr>
      </w:pPr>
      <w:r>
        <w:rPr>
          <w:rFonts w:hint="eastAsia" w:ascii="宋体" w:hAnsi="宋体"/>
          <w:szCs w:val="21"/>
        </w:rPr>
        <w:t>——培训招标人人员。</w:t>
      </w:r>
    </w:p>
    <w:p>
      <w:pPr>
        <w:adjustRightInd w:val="0"/>
        <w:snapToGrid w:val="0"/>
        <w:spacing w:beforeLines="50"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firstLine="525"/>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2"/>
        <w:jc w:val="center"/>
      </w:pPr>
      <w:r>
        <w:rPr>
          <w:rFonts w:hint="eastAsia" w:ascii="宋体" w:hAnsi="宋体"/>
          <w:szCs w:val="21"/>
        </w:rPr>
        <w:br w:type="page"/>
      </w:r>
      <w:bookmarkStart w:id="5" w:name="_Toc357086146"/>
      <w:r>
        <w:rPr>
          <w:rFonts w:hint="eastAsia"/>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在该附录中：</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安装：意为招标人安装人员在中标人的服务工程人员的监督与指导下，将整套设备或一个系统安装起来</w:t>
      </w:r>
      <w:r>
        <w:rPr>
          <w:rFonts w:hint="eastAsia" w:ascii="宋体" w:hAnsi="宋体"/>
          <w:szCs w:val="21"/>
          <w:lang w:eastAsia="zh-CN"/>
        </w:rPr>
        <w:t>（要求中标单位安装的除外，中标方负责安装）</w:t>
      </w:r>
      <w:r>
        <w:rPr>
          <w:rFonts w:hint="eastAsia" w:ascii="宋体" w:hAnsi="宋体"/>
          <w:szCs w:val="21"/>
        </w:rPr>
        <w:t>。</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试运转：即为在空载条件下测试该设备。</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试运行：即为设备按照合同要求性能投入运转。</w:t>
      </w:r>
    </w:p>
    <w:p>
      <w:pPr>
        <w:adjustRightInd w:val="0"/>
        <w:snapToGrid w:val="0"/>
        <w:spacing w:beforeLines="50" w:line="360" w:lineRule="auto"/>
        <w:ind w:left="708" w:leftChars="135" w:hanging="425"/>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设备到货应随机提供出厂验收报告。</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rPr>
          <w:rFonts w:ascii="宋体" w:hAnsi="宋体"/>
          <w:szCs w:val="21"/>
        </w:rPr>
      </w:pPr>
    </w:p>
    <w:p>
      <w:pPr>
        <w:pStyle w:val="12"/>
        <w:jc w:val="center"/>
      </w:pPr>
      <w:r>
        <w:rPr>
          <w:rFonts w:hint="eastAsia" w:ascii="宋体" w:hAnsi="宋体"/>
          <w:szCs w:val="21"/>
        </w:rPr>
        <w:br w:type="page"/>
      </w:r>
      <w:bookmarkStart w:id="6" w:name="_Toc357086147"/>
      <w:r>
        <w:rPr>
          <w:rFonts w:hint="eastAsia"/>
        </w:rPr>
        <w:t>第六节 质量保证</w:t>
      </w:r>
      <w:bookmarkEnd w:id="6"/>
    </w:p>
    <w:p>
      <w:pPr>
        <w:adjustRightInd w:val="0"/>
        <w:snapToGrid w:val="0"/>
        <w:spacing w:line="360" w:lineRule="auto"/>
        <w:jc w:val="center"/>
        <w:rPr>
          <w:rFonts w:ascii="宋体" w:hAnsi="宋体"/>
          <w:szCs w:val="21"/>
        </w:rPr>
      </w:pPr>
    </w:p>
    <w:p>
      <w:pPr>
        <w:spacing w:after="120" w:line="500" w:lineRule="exact"/>
        <w:ind w:firstLine="315"/>
        <w:rPr>
          <w:rFonts w:ascii="宋体" w:hAnsi="宋体"/>
          <w:color w:val="FF0000"/>
          <w:szCs w:val="21"/>
        </w:rPr>
      </w:pPr>
      <w:r>
        <w:rPr>
          <w:rFonts w:hint="eastAsia" w:ascii="宋体" w:hAnsi="宋体"/>
          <w:szCs w:val="21"/>
        </w:rPr>
        <w:t xml:space="preserve">1. </w:t>
      </w:r>
      <w:r>
        <w:rPr>
          <w:rFonts w:hint="eastAsia" w:ascii="宋体" w:hAnsi="宋体"/>
          <w:szCs w:val="21"/>
          <w:lang w:eastAsia="zh-CN"/>
        </w:rPr>
        <w:t>质量保证期为设备到货后系统投运后两个采暖季</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中标方应有对设备大修周期、使用寿命及各主要部件的寿命承诺。</w:t>
      </w:r>
    </w:p>
    <w:p>
      <w:pPr>
        <w:pStyle w:val="17"/>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2"/>
        <w:jc w:val="center"/>
      </w:pPr>
      <w:r>
        <w:rPr>
          <w:rFonts w:hint="eastAsia" w:ascii="宋体" w:hAnsi="宋体"/>
          <w:szCs w:val="21"/>
        </w:rPr>
        <w:br w:type="page"/>
      </w:r>
      <w:bookmarkStart w:id="7" w:name="_Toc357086148"/>
      <w:r>
        <w:rPr>
          <w:rFonts w:hint="eastAsia"/>
        </w:rPr>
        <w:t>第七节 技术资料和图纸</w:t>
      </w:r>
      <w:bookmarkEnd w:id="7"/>
    </w:p>
    <w:p>
      <w:pPr>
        <w:adjustRightInd w:val="0"/>
        <w:snapToGrid w:val="0"/>
        <w:spacing w:beforeLines="50" w:line="360" w:lineRule="auto"/>
        <w:ind w:left="283" w:hanging="283" w:hangingChars="135"/>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w:t>
      </w:r>
      <w:r>
        <w:rPr>
          <w:rFonts w:hint="eastAsia" w:ascii="宋体" w:hAnsi="宋体"/>
          <w:color w:val="000000" w:themeColor="text1"/>
          <w:szCs w:val="21"/>
        </w:rPr>
        <w:t>提供</w:t>
      </w:r>
      <w:r>
        <w:rPr>
          <w:rFonts w:hint="eastAsia" w:ascii="宋体" w:hAnsi="宋体"/>
          <w:color w:val="000000" w:themeColor="text1"/>
          <w:szCs w:val="21"/>
          <w:u w:val="single"/>
        </w:rPr>
        <w:t xml:space="preserve"> 6 </w:t>
      </w:r>
      <w:r>
        <w:rPr>
          <w:rFonts w:hint="eastAsia" w:ascii="宋体" w:hAnsi="宋体"/>
          <w:color w:val="000000" w:themeColor="text1"/>
          <w:szCs w:val="21"/>
        </w:rPr>
        <w:t>份</w:t>
      </w:r>
      <w:r>
        <w:rPr>
          <w:rFonts w:hint="eastAsia" w:ascii="宋体" w:hAnsi="宋体"/>
          <w:szCs w:val="21"/>
        </w:rPr>
        <w:t>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总图及安装基础图</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制造标准、防爆标准</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完整的技术特征及说明书</w:t>
      </w:r>
    </w:p>
    <w:p>
      <w:pPr>
        <w:adjustRightInd w:val="0"/>
        <w:snapToGrid w:val="0"/>
        <w:spacing w:beforeLines="50" w:line="360" w:lineRule="auto"/>
        <w:ind w:left="281" w:leftChars="134" w:firstLine="424" w:firstLineChars="202"/>
        <w:rPr>
          <w:rFonts w:ascii="宋体" w:hAns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24AED"/>
    <w:rsid w:val="00015381"/>
    <w:rsid w:val="00034491"/>
    <w:rsid w:val="000349FF"/>
    <w:rsid w:val="00040FAA"/>
    <w:rsid w:val="00044DE4"/>
    <w:rsid w:val="00046393"/>
    <w:rsid w:val="00062A06"/>
    <w:rsid w:val="00074BAA"/>
    <w:rsid w:val="0008777B"/>
    <w:rsid w:val="000B4A8F"/>
    <w:rsid w:val="000C002E"/>
    <w:rsid w:val="000D5B51"/>
    <w:rsid w:val="000F7B2D"/>
    <w:rsid w:val="00126C56"/>
    <w:rsid w:val="00142DC8"/>
    <w:rsid w:val="00152AAB"/>
    <w:rsid w:val="00155A24"/>
    <w:rsid w:val="001608A6"/>
    <w:rsid w:val="00162CD6"/>
    <w:rsid w:val="0017236C"/>
    <w:rsid w:val="00173B13"/>
    <w:rsid w:val="00175505"/>
    <w:rsid w:val="00191B9E"/>
    <w:rsid w:val="001A0C85"/>
    <w:rsid w:val="001C2A35"/>
    <w:rsid w:val="00202796"/>
    <w:rsid w:val="00205A97"/>
    <w:rsid w:val="00207DB2"/>
    <w:rsid w:val="00213B0F"/>
    <w:rsid w:val="00222D4F"/>
    <w:rsid w:val="0023500D"/>
    <w:rsid w:val="0024361C"/>
    <w:rsid w:val="00247066"/>
    <w:rsid w:val="00254199"/>
    <w:rsid w:val="002633A5"/>
    <w:rsid w:val="002649DC"/>
    <w:rsid w:val="00292D0F"/>
    <w:rsid w:val="002A0807"/>
    <w:rsid w:val="002A3345"/>
    <w:rsid w:val="002B06A3"/>
    <w:rsid w:val="002C2B1B"/>
    <w:rsid w:val="002D5BFD"/>
    <w:rsid w:val="002E17F4"/>
    <w:rsid w:val="002E4385"/>
    <w:rsid w:val="0030306D"/>
    <w:rsid w:val="00303402"/>
    <w:rsid w:val="003133E1"/>
    <w:rsid w:val="00315A14"/>
    <w:rsid w:val="00324547"/>
    <w:rsid w:val="00324AED"/>
    <w:rsid w:val="003370AA"/>
    <w:rsid w:val="003417A1"/>
    <w:rsid w:val="00343D04"/>
    <w:rsid w:val="00351975"/>
    <w:rsid w:val="003538D6"/>
    <w:rsid w:val="00355943"/>
    <w:rsid w:val="0035699D"/>
    <w:rsid w:val="0036001B"/>
    <w:rsid w:val="003708D1"/>
    <w:rsid w:val="00386656"/>
    <w:rsid w:val="003A43AD"/>
    <w:rsid w:val="003B3F9D"/>
    <w:rsid w:val="003D0832"/>
    <w:rsid w:val="003D621C"/>
    <w:rsid w:val="003F38A7"/>
    <w:rsid w:val="003F3A14"/>
    <w:rsid w:val="003F3CB7"/>
    <w:rsid w:val="004021E7"/>
    <w:rsid w:val="00405B14"/>
    <w:rsid w:val="00413602"/>
    <w:rsid w:val="00415933"/>
    <w:rsid w:val="004171CC"/>
    <w:rsid w:val="00422B07"/>
    <w:rsid w:val="00424C95"/>
    <w:rsid w:val="00433399"/>
    <w:rsid w:val="004463A3"/>
    <w:rsid w:val="00462545"/>
    <w:rsid w:val="0046284D"/>
    <w:rsid w:val="00481D87"/>
    <w:rsid w:val="004954E0"/>
    <w:rsid w:val="004A07AD"/>
    <w:rsid w:val="004A5487"/>
    <w:rsid w:val="004E0346"/>
    <w:rsid w:val="004F5D0C"/>
    <w:rsid w:val="00501850"/>
    <w:rsid w:val="00502BE3"/>
    <w:rsid w:val="0050670E"/>
    <w:rsid w:val="005210D7"/>
    <w:rsid w:val="005210E1"/>
    <w:rsid w:val="00522FE4"/>
    <w:rsid w:val="00524A09"/>
    <w:rsid w:val="005357F0"/>
    <w:rsid w:val="00546B10"/>
    <w:rsid w:val="00564646"/>
    <w:rsid w:val="005665D5"/>
    <w:rsid w:val="00595E43"/>
    <w:rsid w:val="00596F47"/>
    <w:rsid w:val="005A5658"/>
    <w:rsid w:val="005A6A5C"/>
    <w:rsid w:val="005B7C05"/>
    <w:rsid w:val="005C1073"/>
    <w:rsid w:val="005C2EC1"/>
    <w:rsid w:val="005C69F1"/>
    <w:rsid w:val="005D117A"/>
    <w:rsid w:val="005E1806"/>
    <w:rsid w:val="005E2C8D"/>
    <w:rsid w:val="005F6C66"/>
    <w:rsid w:val="00604F0E"/>
    <w:rsid w:val="00607817"/>
    <w:rsid w:val="006118E4"/>
    <w:rsid w:val="00616668"/>
    <w:rsid w:val="00644CBA"/>
    <w:rsid w:val="0064539F"/>
    <w:rsid w:val="00674855"/>
    <w:rsid w:val="0068763C"/>
    <w:rsid w:val="00695B06"/>
    <w:rsid w:val="006B3D97"/>
    <w:rsid w:val="006C2B88"/>
    <w:rsid w:val="006C3017"/>
    <w:rsid w:val="006C3ED5"/>
    <w:rsid w:val="006D365C"/>
    <w:rsid w:val="006E52DC"/>
    <w:rsid w:val="006E6F1E"/>
    <w:rsid w:val="006F7261"/>
    <w:rsid w:val="0072646E"/>
    <w:rsid w:val="0072736E"/>
    <w:rsid w:val="0073246F"/>
    <w:rsid w:val="00734DF3"/>
    <w:rsid w:val="007404F7"/>
    <w:rsid w:val="0074278F"/>
    <w:rsid w:val="00751A64"/>
    <w:rsid w:val="007545D9"/>
    <w:rsid w:val="00782F74"/>
    <w:rsid w:val="00790A71"/>
    <w:rsid w:val="00796B6E"/>
    <w:rsid w:val="007A2E4D"/>
    <w:rsid w:val="007A37E8"/>
    <w:rsid w:val="007A5778"/>
    <w:rsid w:val="007B2FF9"/>
    <w:rsid w:val="007E3607"/>
    <w:rsid w:val="00801D5F"/>
    <w:rsid w:val="0080693E"/>
    <w:rsid w:val="00807102"/>
    <w:rsid w:val="008156D9"/>
    <w:rsid w:val="00826F56"/>
    <w:rsid w:val="0083250C"/>
    <w:rsid w:val="008422E2"/>
    <w:rsid w:val="00843418"/>
    <w:rsid w:val="00845825"/>
    <w:rsid w:val="00853966"/>
    <w:rsid w:val="00881676"/>
    <w:rsid w:val="00882500"/>
    <w:rsid w:val="0088601A"/>
    <w:rsid w:val="00890998"/>
    <w:rsid w:val="00897BC6"/>
    <w:rsid w:val="008C2E31"/>
    <w:rsid w:val="008E4684"/>
    <w:rsid w:val="00905422"/>
    <w:rsid w:val="009054B3"/>
    <w:rsid w:val="0092369C"/>
    <w:rsid w:val="00943FA8"/>
    <w:rsid w:val="00947716"/>
    <w:rsid w:val="00947E03"/>
    <w:rsid w:val="009555FC"/>
    <w:rsid w:val="00957252"/>
    <w:rsid w:val="00986153"/>
    <w:rsid w:val="00992860"/>
    <w:rsid w:val="00993163"/>
    <w:rsid w:val="009933CD"/>
    <w:rsid w:val="00996A9F"/>
    <w:rsid w:val="009A1731"/>
    <w:rsid w:val="009B7AFD"/>
    <w:rsid w:val="009C560A"/>
    <w:rsid w:val="009D05E6"/>
    <w:rsid w:val="009D16D9"/>
    <w:rsid w:val="009F0088"/>
    <w:rsid w:val="009F2A48"/>
    <w:rsid w:val="009F700A"/>
    <w:rsid w:val="00A0156C"/>
    <w:rsid w:val="00A1147B"/>
    <w:rsid w:val="00A116B9"/>
    <w:rsid w:val="00A14213"/>
    <w:rsid w:val="00A2367D"/>
    <w:rsid w:val="00A25B21"/>
    <w:rsid w:val="00A30913"/>
    <w:rsid w:val="00A6162C"/>
    <w:rsid w:val="00A678FB"/>
    <w:rsid w:val="00A8273B"/>
    <w:rsid w:val="00A90896"/>
    <w:rsid w:val="00A9110C"/>
    <w:rsid w:val="00AA1072"/>
    <w:rsid w:val="00AA563E"/>
    <w:rsid w:val="00AB7D21"/>
    <w:rsid w:val="00AB7E73"/>
    <w:rsid w:val="00AC3394"/>
    <w:rsid w:val="00AE2322"/>
    <w:rsid w:val="00AE3F1F"/>
    <w:rsid w:val="00AE66AF"/>
    <w:rsid w:val="00AF260A"/>
    <w:rsid w:val="00B0189D"/>
    <w:rsid w:val="00B031C1"/>
    <w:rsid w:val="00B03A0D"/>
    <w:rsid w:val="00B045D4"/>
    <w:rsid w:val="00B10346"/>
    <w:rsid w:val="00B15920"/>
    <w:rsid w:val="00B1737F"/>
    <w:rsid w:val="00B24159"/>
    <w:rsid w:val="00B246C9"/>
    <w:rsid w:val="00B335EE"/>
    <w:rsid w:val="00B42553"/>
    <w:rsid w:val="00B479F5"/>
    <w:rsid w:val="00B615D0"/>
    <w:rsid w:val="00B64519"/>
    <w:rsid w:val="00B6712E"/>
    <w:rsid w:val="00B73000"/>
    <w:rsid w:val="00B772E2"/>
    <w:rsid w:val="00B81CAE"/>
    <w:rsid w:val="00B8459D"/>
    <w:rsid w:val="00B93EF8"/>
    <w:rsid w:val="00BA4866"/>
    <w:rsid w:val="00BA67AD"/>
    <w:rsid w:val="00BB004B"/>
    <w:rsid w:val="00BB3B5C"/>
    <w:rsid w:val="00BC1A1D"/>
    <w:rsid w:val="00BC7C25"/>
    <w:rsid w:val="00BD126A"/>
    <w:rsid w:val="00BD3068"/>
    <w:rsid w:val="00BF1B41"/>
    <w:rsid w:val="00C005E2"/>
    <w:rsid w:val="00C04844"/>
    <w:rsid w:val="00C22C5C"/>
    <w:rsid w:val="00C3204C"/>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C7CEC"/>
    <w:rsid w:val="00CE2302"/>
    <w:rsid w:val="00D04856"/>
    <w:rsid w:val="00D10234"/>
    <w:rsid w:val="00D15AFD"/>
    <w:rsid w:val="00D33006"/>
    <w:rsid w:val="00D43F0D"/>
    <w:rsid w:val="00D45A07"/>
    <w:rsid w:val="00D50A55"/>
    <w:rsid w:val="00D64F70"/>
    <w:rsid w:val="00D811FB"/>
    <w:rsid w:val="00D92C92"/>
    <w:rsid w:val="00D93117"/>
    <w:rsid w:val="00D95D3F"/>
    <w:rsid w:val="00DA0D5B"/>
    <w:rsid w:val="00DA4732"/>
    <w:rsid w:val="00DB6238"/>
    <w:rsid w:val="00DC0DF1"/>
    <w:rsid w:val="00DC42CF"/>
    <w:rsid w:val="00DD144E"/>
    <w:rsid w:val="00DD1B16"/>
    <w:rsid w:val="00DD3E50"/>
    <w:rsid w:val="00DE1BDB"/>
    <w:rsid w:val="00DE243A"/>
    <w:rsid w:val="00E00421"/>
    <w:rsid w:val="00E12326"/>
    <w:rsid w:val="00E12EBD"/>
    <w:rsid w:val="00E17E02"/>
    <w:rsid w:val="00E33525"/>
    <w:rsid w:val="00E4526B"/>
    <w:rsid w:val="00E461DF"/>
    <w:rsid w:val="00E62120"/>
    <w:rsid w:val="00E73DE8"/>
    <w:rsid w:val="00E74C50"/>
    <w:rsid w:val="00E8366B"/>
    <w:rsid w:val="00EA3C6E"/>
    <w:rsid w:val="00EB08C9"/>
    <w:rsid w:val="00EB7AB9"/>
    <w:rsid w:val="00EC35BC"/>
    <w:rsid w:val="00EC5962"/>
    <w:rsid w:val="00EC7144"/>
    <w:rsid w:val="00EE23A6"/>
    <w:rsid w:val="00EE66B8"/>
    <w:rsid w:val="00F02E92"/>
    <w:rsid w:val="00F15AC7"/>
    <w:rsid w:val="00F16511"/>
    <w:rsid w:val="00F24373"/>
    <w:rsid w:val="00F32C4D"/>
    <w:rsid w:val="00F3355C"/>
    <w:rsid w:val="00F43474"/>
    <w:rsid w:val="00F5118D"/>
    <w:rsid w:val="00F52A5C"/>
    <w:rsid w:val="00F54464"/>
    <w:rsid w:val="00F54953"/>
    <w:rsid w:val="00F76074"/>
    <w:rsid w:val="00F76586"/>
    <w:rsid w:val="00F86249"/>
    <w:rsid w:val="00F92D03"/>
    <w:rsid w:val="00FA48B0"/>
    <w:rsid w:val="00FA6B21"/>
    <w:rsid w:val="00FC6B4B"/>
    <w:rsid w:val="00FD776B"/>
    <w:rsid w:val="00FF6988"/>
    <w:rsid w:val="017C285E"/>
    <w:rsid w:val="025A6BF4"/>
    <w:rsid w:val="026B1979"/>
    <w:rsid w:val="033F48DB"/>
    <w:rsid w:val="037C2627"/>
    <w:rsid w:val="03F17486"/>
    <w:rsid w:val="03F66610"/>
    <w:rsid w:val="052564F1"/>
    <w:rsid w:val="067062DE"/>
    <w:rsid w:val="06DA68B8"/>
    <w:rsid w:val="07967636"/>
    <w:rsid w:val="09DB4C08"/>
    <w:rsid w:val="0AF90B48"/>
    <w:rsid w:val="0B9341D0"/>
    <w:rsid w:val="0CF57C1E"/>
    <w:rsid w:val="0DC95BBD"/>
    <w:rsid w:val="129D2E0C"/>
    <w:rsid w:val="13237B47"/>
    <w:rsid w:val="14B74A6B"/>
    <w:rsid w:val="157C35FD"/>
    <w:rsid w:val="17FC3F61"/>
    <w:rsid w:val="1891453C"/>
    <w:rsid w:val="19ED5686"/>
    <w:rsid w:val="1B376D21"/>
    <w:rsid w:val="1B7B473F"/>
    <w:rsid w:val="1C7B2D93"/>
    <w:rsid w:val="1CD27D22"/>
    <w:rsid w:val="1CF132A5"/>
    <w:rsid w:val="1FF672EF"/>
    <w:rsid w:val="20C44828"/>
    <w:rsid w:val="214B7EEF"/>
    <w:rsid w:val="21CE3170"/>
    <w:rsid w:val="24CC5594"/>
    <w:rsid w:val="255E5B76"/>
    <w:rsid w:val="27FF1FA1"/>
    <w:rsid w:val="292962BC"/>
    <w:rsid w:val="29391B55"/>
    <w:rsid w:val="294670F0"/>
    <w:rsid w:val="29DB4CF7"/>
    <w:rsid w:val="29E566C4"/>
    <w:rsid w:val="2A195171"/>
    <w:rsid w:val="2A351616"/>
    <w:rsid w:val="2AAC69C6"/>
    <w:rsid w:val="2AD849D1"/>
    <w:rsid w:val="2B455116"/>
    <w:rsid w:val="2BFB0EAB"/>
    <w:rsid w:val="2CB24CC2"/>
    <w:rsid w:val="2DD22507"/>
    <w:rsid w:val="2E2C5849"/>
    <w:rsid w:val="2EDC7FB8"/>
    <w:rsid w:val="31225A13"/>
    <w:rsid w:val="324C5202"/>
    <w:rsid w:val="32D11248"/>
    <w:rsid w:val="3400331B"/>
    <w:rsid w:val="349E6FF9"/>
    <w:rsid w:val="34AA77F6"/>
    <w:rsid w:val="34F12B0A"/>
    <w:rsid w:val="34FB36BB"/>
    <w:rsid w:val="36550AE4"/>
    <w:rsid w:val="3715189A"/>
    <w:rsid w:val="37780EC2"/>
    <w:rsid w:val="38672BF7"/>
    <w:rsid w:val="38A23699"/>
    <w:rsid w:val="392F5079"/>
    <w:rsid w:val="39525562"/>
    <w:rsid w:val="3A296C28"/>
    <w:rsid w:val="3ACE4295"/>
    <w:rsid w:val="3C2F40C7"/>
    <w:rsid w:val="3C4025F0"/>
    <w:rsid w:val="3DC3162D"/>
    <w:rsid w:val="3F8710B3"/>
    <w:rsid w:val="433506A1"/>
    <w:rsid w:val="438B210B"/>
    <w:rsid w:val="43BE69E5"/>
    <w:rsid w:val="46275F24"/>
    <w:rsid w:val="48595ED8"/>
    <w:rsid w:val="497D0D88"/>
    <w:rsid w:val="4B346653"/>
    <w:rsid w:val="4B6D36B7"/>
    <w:rsid w:val="4BEF38C1"/>
    <w:rsid w:val="4C097F64"/>
    <w:rsid w:val="4C1B4D9B"/>
    <w:rsid w:val="4D0C18D8"/>
    <w:rsid w:val="4DA444BE"/>
    <w:rsid w:val="4E2162B1"/>
    <w:rsid w:val="4E95655B"/>
    <w:rsid w:val="4F086B58"/>
    <w:rsid w:val="501228E4"/>
    <w:rsid w:val="50392EDB"/>
    <w:rsid w:val="51050C91"/>
    <w:rsid w:val="51E67AA8"/>
    <w:rsid w:val="52BC3298"/>
    <w:rsid w:val="52F6790F"/>
    <w:rsid w:val="52FB0F5D"/>
    <w:rsid w:val="54934C68"/>
    <w:rsid w:val="568336A3"/>
    <w:rsid w:val="58AA3C55"/>
    <w:rsid w:val="5ABB7241"/>
    <w:rsid w:val="5B506FEF"/>
    <w:rsid w:val="5B52752D"/>
    <w:rsid w:val="5F9F4572"/>
    <w:rsid w:val="62275855"/>
    <w:rsid w:val="62F60E8D"/>
    <w:rsid w:val="63765897"/>
    <w:rsid w:val="64531854"/>
    <w:rsid w:val="66F469F9"/>
    <w:rsid w:val="69890437"/>
    <w:rsid w:val="69FB667A"/>
    <w:rsid w:val="6A1E04C9"/>
    <w:rsid w:val="6A8655E1"/>
    <w:rsid w:val="6BF26755"/>
    <w:rsid w:val="6DD734C3"/>
    <w:rsid w:val="6EE87837"/>
    <w:rsid w:val="71BA5A3C"/>
    <w:rsid w:val="768A5FF2"/>
    <w:rsid w:val="77975981"/>
    <w:rsid w:val="784C7187"/>
    <w:rsid w:val="78AD70B1"/>
    <w:rsid w:val="7925043E"/>
    <w:rsid w:val="7A9863F6"/>
    <w:rsid w:val="7B9C14A1"/>
    <w:rsid w:val="7CDF0571"/>
    <w:rsid w:val="7E2F514F"/>
    <w:rsid w:val="7EC84AFD"/>
    <w:rsid w:val="7FE0749C"/>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16"/>
    <w:qFormat/>
    <w:uiPriority w:val="0"/>
    <w:pPr>
      <w:spacing w:after="120"/>
    </w:pPr>
  </w:style>
  <w:style w:type="paragraph" w:styleId="5">
    <w:name w:val="footer"/>
    <w:basedOn w:val="1"/>
    <w:link w:val="20"/>
    <w:unhideWhenUsed/>
    <w:qFormat/>
    <w:uiPriority w:val="99"/>
    <w:pPr>
      <w:tabs>
        <w:tab w:val="center" w:pos="4153"/>
        <w:tab w:val="right" w:pos="8306"/>
      </w:tabs>
      <w:snapToGrid w:val="0"/>
      <w:jc w:val="left"/>
    </w:pPr>
    <w:rPr>
      <w:sz w:val="18"/>
      <w:szCs w:val="18"/>
    </w:rPr>
  </w:style>
  <w:style w:type="paragraph" w:styleId="6">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3"/>
    <w:qFormat/>
    <w:uiPriority w:val="0"/>
    <w:pPr>
      <w:snapToGrid w:val="0"/>
      <w:jc w:val="left"/>
    </w:pPr>
    <w:rPr>
      <w:sz w:val="18"/>
      <w:szCs w:val="18"/>
    </w:rPr>
  </w:style>
  <w:style w:type="character" w:styleId="9">
    <w:name w:val="footnote reference"/>
    <w:qFormat/>
    <w:uiPriority w:val="0"/>
    <w:rPr>
      <w:vertAlign w:val="superscript"/>
    </w:rPr>
  </w:style>
  <w:style w:type="character" w:customStyle="1" w:styleId="11">
    <w:name w:val="标题 1 Char"/>
    <w:basedOn w:val="8"/>
    <w:link w:val="2"/>
    <w:qFormat/>
    <w:uiPriority w:val="0"/>
    <w:rPr>
      <w:rFonts w:ascii="Times New Roman" w:hAnsi="Times New Roman" w:eastAsia="宋体" w:cs="Times New Roman"/>
      <w:b/>
      <w:bCs/>
      <w:kern w:val="44"/>
      <w:sz w:val="44"/>
      <w:szCs w:val="44"/>
    </w:rPr>
  </w:style>
  <w:style w:type="paragraph" w:customStyle="1" w:styleId="12">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3">
    <w:name w:val="脚注文本 Char"/>
    <w:basedOn w:val="8"/>
    <w:link w:val="7"/>
    <w:qFormat/>
    <w:uiPriority w:val="0"/>
    <w:rPr>
      <w:rFonts w:ascii="Times New Roman" w:hAnsi="Times New Roman" w:eastAsia="宋体" w:cs="Times New Roman"/>
      <w:sz w:val="18"/>
      <w:szCs w:val="18"/>
    </w:rPr>
  </w:style>
  <w:style w:type="character" w:customStyle="1" w:styleId="14">
    <w:name w:val="标题 2 Char"/>
    <w:basedOn w:val="8"/>
    <w:link w:val="3"/>
    <w:semiHidden/>
    <w:qFormat/>
    <w:uiPriority w:val="9"/>
    <w:rPr>
      <w:rFonts w:asciiTheme="majorHAnsi" w:hAnsiTheme="majorHAnsi" w:eastAsiaTheme="majorEastAsia" w:cstheme="majorBidi"/>
      <w:b/>
      <w:bCs/>
      <w:sz w:val="32"/>
      <w:szCs w:val="32"/>
    </w:rPr>
  </w:style>
  <w:style w:type="paragraph" w:customStyle="1" w:styleId="15">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6">
    <w:name w:val="正文文本 Char"/>
    <w:basedOn w:val="8"/>
    <w:link w:val="4"/>
    <w:qFormat/>
    <w:uiPriority w:val="0"/>
    <w:rPr>
      <w:rFonts w:ascii="Times New Roman" w:hAnsi="Times New Roman" w:eastAsia="宋体" w:cs="Times New Roman"/>
      <w:szCs w:val="24"/>
    </w:rPr>
  </w:style>
  <w:style w:type="paragraph" w:customStyle="1" w:styleId="17">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8">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19">
    <w:name w:val="页眉 Char"/>
    <w:basedOn w:val="8"/>
    <w:link w:val="6"/>
    <w:semiHidden/>
    <w:qFormat/>
    <w:uiPriority w:val="99"/>
    <w:rPr>
      <w:rFonts w:ascii="Times New Roman" w:hAnsi="Times New Roman" w:eastAsia="宋体" w:cs="Times New Roman"/>
      <w:sz w:val="18"/>
      <w:szCs w:val="18"/>
    </w:rPr>
  </w:style>
  <w:style w:type="character" w:customStyle="1" w:styleId="20">
    <w:name w:val="页脚 Char"/>
    <w:basedOn w:val="8"/>
    <w:link w:val="5"/>
    <w:semiHidden/>
    <w:qFormat/>
    <w:uiPriority w:val="99"/>
    <w:rPr>
      <w:rFonts w:ascii="Times New Roman" w:hAnsi="Times New Roman" w:eastAsia="宋体" w:cs="Times New Roman"/>
      <w:sz w:val="18"/>
      <w:szCs w:val="18"/>
    </w:rPr>
  </w:style>
  <w:style w:type="paragraph" w:customStyle="1" w:styleId="21">
    <w:name w:val="纯文本1"/>
    <w:basedOn w:val="1"/>
    <w:qFormat/>
    <w:uiPriority w:val="0"/>
    <w:rPr>
      <w:rFonts w:ascii="宋体"/>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480E24-F44B-4F43-B521-F481DC2C2DF6}">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1232</Words>
  <Characters>7028</Characters>
  <Lines>58</Lines>
  <Paragraphs>16</Paragraphs>
  <ScaleCrop>false</ScaleCrop>
  <LinksUpToDate>false</LinksUpToDate>
  <CharactersWithSpaces>8244</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2014-04-14T02:37:00Z</dcterms:created>
  <dc:creator>qzy3472</dc:creator>
  <cp:lastModifiedBy>%E5%BC%A0%E7%99%BB%E5%B1%B1</cp:lastModifiedBy>
  <dcterms:modified xsi:type="dcterms:W3CDTF">2017-06-19T08:11:49Z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