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52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4"/>
        <w:gridCol w:w="2760"/>
        <w:gridCol w:w="2130"/>
        <w:gridCol w:w="1245"/>
        <w:gridCol w:w="1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144" w:type="dxa"/>
            <w:vAlign w:val="center"/>
          </w:tcPr>
          <w:p>
            <w:pPr>
              <w:tabs>
                <w:tab w:val="left" w:pos="4080"/>
              </w:tabs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序号</w:t>
            </w:r>
          </w:p>
        </w:tc>
        <w:tc>
          <w:tcPr>
            <w:tcW w:w="2760" w:type="dxa"/>
            <w:vAlign w:val="center"/>
          </w:tcPr>
          <w:p>
            <w:pPr>
              <w:tabs>
                <w:tab w:val="left" w:pos="4080"/>
              </w:tabs>
              <w:jc w:val="center"/>
              <w:rPr>
                <w:rFonts w:hint="eastAsia" w:ascii="宋体" w:hAnsi="宋体"/>
                <w:color w:val="000000"/>
                <w:szCs w:val="21"/>
                <w:vertAlign w:val="superscript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名称</w:t>
            </w:r>
          </w:p>
        </w:tc>
        <w:tc>
          <w:tcPr>
            <w:tcW w:w="2130" w:type="dxa"/>
            <w:vAlign w:val="center"/>
          </w:tcPr>
          <w:p>
            <w:pPr>
              <w:tabs>
                <w:tab w:val="left" w:pos="4080"/>
              </w:tabs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规格型号</w:t>
            </w:r>
          </w:p>
        </w:tc>
        <w:tc>
          <w:tcPr>
            <w:tcW w:w="1245" w:type="dxa"/>
            <w:vAlign w:val="center"/>
          </w:tcPr>
          <w:p>
            <w:pPr>
              <w:tabs>
                <w:tab w:val="left" w:pos="4080"/>
              </w:tabs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1247" w:type="dxa"/>
            <w:vAlign w:val="center"/>
          </w:tcPr>
          <w:p>
            <w:pPr>
              <w:tabs>
                <w:tab w:val="left" w:pos="4080"/>
              </w:tabs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11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2760" w:type="dxa"/>
            <w:vAlign w:val="center"/>
          </w:tcPr>
          <w:p>
            <w:pPr>
              <w:pStyle w:val="4"/>
              <w:framePr w:wrap="auto" w:vAnchor="margin" w:hAnchor="text" w:yAlign="inline"/>
              <w:spacing w:line="360" w:lineRule="auto"/>
              <w:ind w:right="147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LED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zh-TW" w:eastAsia="zh-TW" w:bidi="ar"/>
              </w:rPr>
              <w:t>全彩拼接显示屏</w:t>
            </w:r>
          </w:p>
        </w:tc>
        <w:tc>
          <w:tcPr>
            <w:tcW w:w="21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详见技术要求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套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11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2760" w:type="dxa"/>
            <w:vAlign w:val="center"/>
          </w:tcPr>
          <w:p>
            <w:pPr>
              <w:pStyle w:val="4"/>
              <w:framePr w:wrap="auto" w:vAnchor="margin" w:hAnchor="text" w:yAlign="inline"/>
              <w:spacing w:line="360" w:lineRule="auto"/>
              <w:ind w:right="147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LED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zh-TW" w:eastAsia="zh-TW" w:bidi="ar"/>
              </w:rPr>
              <w:t>全彩显示屏控制软件</w:t>
            </w:r>
          </w:p>
        </w:tc>
        <w:tc>
          <w:tcPr>
            <w:tcW w:w="21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详见技术要求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套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11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2760" w:type="dxa"/>
            <w:vAlign w:val="center"/>
          </w:tcPr>
          <w:p>
            <w:pPr>
              <w:pStyle w:val="4"/>
              <w:framePr w:wrap="auto" w:vAnchor="margin" w:hAnchor="text" w:yAlign="inline"/>
              <w:spacing w:line="360" w:lineRule="auto"/>
              <w:ind w:right="147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 xml:space="preserve">LED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zh-TW" w:eastAsia="zh-TW" w:bidi="ar"/>
              </w:rPr>
              <w:t>全彩显示屏拼接控制器</w:t>
            </w:r>
          </w:p>
        </w:tc>
        <w:tc>
          <w:tcPr>
            <w:tcW w:w="21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详见技术要求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套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11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760" w:type="dxa"/>
            <w:vAlign w:val="center"/>
          </w:tcPr>
          <w:p>
            <w:pPr>
              <w:pStyle w:val="4"/>
              <w:framePr w:wrap="auto" w:vAnchor="margin" w:hAnchor="text" w:yAlign="inline"/>
              <w:spacing w:line="360" w:lineRule="auto"/>
              <w:ind w:right="147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zh-TW" w:eastAsia="zh-TW" w:bidi="ar"/>
              </w:rPr>
              <w:t>中央可视化管理控制平台系统</w:t>
            </w:r>
          </w:p>
        </w:tc>
        <w:tc>
          <w:tcPr>
            <w:tcW w:w="21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详见技术要求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套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11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2760" w:type="dxa"/>
            <w:vAlign w:val="center"/>
          </w:tcPr>
          <w:p>
            <w:pPr>
              <w:pStyle w:val="4"/>
              <w:framePr w:wrap="auto" w:vAnchor="margin" w:hAnchor="text" w:yAlign="inline"/>
              <w:spacing w:line="360" w:lineRule="auto"/>
              <w:ind w:right="147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zh-TW" w:eastAsia="zh-TW" w:bidi="ar"/>
              </w:rPr>
              <w:t>控制电脑</w:t>
            </w:r>
          </w:p>
        </w:tc>
        <w:tc>
          <w:tcPr>
            <w:tcW w:w="21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详见技术要求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台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11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2760" w:type="dxa"/>
            <w:vAlign w:val="center"/>
          </w:tcPr>
          <w:p>
            <w:pPr>
              <w:pStyle w:val="4"/>
              <w:framePr w:wrap="auto" w:vAnchor="margin" w:hAnchor="text" w:yAlign="inline"/>
              <w:spacing w:line="360" w:lineRule="auto"/>
              <w:ind w:right="147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zh-TW" w:eastAsia="zh-TW" w:bidi="ar"/>
              </w:rPr>
              <w:t>机柜</w:t>
            </w:r>
          </w:p>
        </w:tc>
        <w:tc>
          <w:tcPr>
            <w:tcW w:w="21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详见技术要求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台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1144" w:type="dxa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2760" w:type="dxa"/>
            <w:vAlign w:val="center"/>
          </w:tcPr>
          <w:p>
            <w:pPr>
              <w:pStyle w:val="4"/>
              <w:framePr w:wrap="auto" w:vAnchor="margin" w:hAnchor="text" w:yAlign="inline"/>
              <w:spacing w:line="360" w:lineRule="auto"/>
              <w:ind w:right="147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zh-TW" w:eastAsia="zh-TW" w:bidi="ar"/>
              </w:rPr>
              <w:t>智能上电系统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-PLC</w:t>
            </w:r>
          </w:p>
        </w:tc>
        <w:tc>
          <w:tcPr>
            <w:tcW w:w="21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详见技术要求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台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11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2760" w:type="dxa"/>
            <w:vAlign w:val="center"/>
          </w:tcPr>
          <w:p>
            <w:pPr>
              <w:pStyle w:val="4"/>
              <w:framePr w:wrap="auto" w:vAnchor="margin" w:hAnchor="text" w:yAlign="inline"/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LED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zh-TW" w:eastAsia="zh-TW" w:bidi="ar"/>
              </w:rPr>
              <w:t>安装支架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详见技术要求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套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11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2760" w:type="dxa"/>
            <w:vAlign w:val="center"/>
          </w:tcPr>
          <w:p>
            <w:pPr>
              <w:pStyle w:val="4"/>
              <w:framePr w:wrap="auto" w:vAnchor="margin" w:hAnchor="text" w:yAlign="inline"/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zh-TW" w:eastAsia="zh-TW" w:bidi="ar"/>
              </w:rPr>
              <w:t>各类连接线缆</w:t>
            </w:r>
          </w:p>
        </w:tc>
        <w:tc>
          <w:tcPr>
            <w:tcW w:w="21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详见技术要求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套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11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2760" w:type="dxa"/>
            <w:vAlign w:val="center"/>
          </w:tcPr>
          <w:p>
            <w:pPr>
              <w:pStyle w:val="4"/>
              <w:framePr w:wrap="auto" w:vAnchor="margin" w:hAnchor="text" w:yAlign="inline"/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bidi="ar"/>
              </w:rPr>
              <w:t>LED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zh-TW" w:eastAsia="zh-TW" w:bidi="ar"/>
              </w:rPr>
              <w:t>屏体边框装饰材料</w:t>
            </w:r>
          </w:p>
        </w:tc>
        <w:tc>
          <w:tcPr>
            <w:tcW w:w="21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详见技术要求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套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114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27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LED显示屏备品模组</w:t>
            </w:r>
          </w:p>
        </w:tc>
        <w:tc>
          <w:tcPr>
            <w:tcW w:w="21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详见技术要求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套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1 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DE7A04"/>
    <w:rsid w:val="4ADE7A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 A"/>
    <w:uiPriority w:val="0"/>
    <w:pPr>
      <w:framePr w:wrap="around" w:vAnchor="margin" w:hAnchor="text" w:yAlign="top"/>
      <w:widowControl w:val="0"/>
      <w:jc w:val="both"/>
    </w:pPr>
    <w:rPr>
      <w:rFonts w:eastAsia="Arial Unicode MS" w:cs="Arial Unicode MS"/>
      <w:color w:val="000000"/>
      <w:kern w:val="2"/>
      <w:sz w:val="21"/>
      <w:szCs w:val="21"/>
      <w:u w:val="none"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2018-03-27T05:25:00Z</dcterms:created>
  <dc:creator>li</dc:creator>
  <cp:lastModifiedBy>li</cp:lastModifiedBy>
  <dcterms:modified xsi:type="dcterms:W3CDTF">2018-03-27T05:26:07Z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