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 w:hAnsi="仿宋" w:eastAsia="仿宋" w:cs="宋体"/>
          <w:b/>
          <w:kern w:val="0"/>
          <w:sz w:val="32"/>
          <w:szCs w:val="32"/>
          <w:highlight w:val="none"/>
        </w:rPr>
      </w:pPr>
    </w:p>
    <w:p>
      <w:pPr>
        <w:widowControl/>
        <w:jc w:val="center"/>
        <w:rPr>
          <w:rFonts w:ascii="宋体" w:hAnsi="宋体"/>
          <w:szCs w:val="21"/>
          <w:highlight w:val="none"/>
        </w:rPr>
      </w:pPr>
      <w:r>
        <w:rPr>
          <w:rFonts w:hint="eastAsia" w:ascii="仿宋" w:hAnsi="仿宋" w:eastAsia="仿宋" w:cs="宋体"/>
          <w:b/>
          <w:kern w:val="0"/>
          <w:sz w:val="32"/>
          <w:szCs w:val="32"/>
          <w:highlight w:val="none"/>
          <w:lang w:val="en-US" w:eastAsia="zh-CN"/>
        </w:rPr>
        <w:t>超级</w:t>
      </w:r>
      <w:r>
        <w:rPr>
          <w:rFonts w:hint="eastAsia" w:ascii="仿宋" w:hAnsi="仿宋" w:eastAsia="仿宋" w:cs="宋体"/>
          <w:b/>
          <w:kern w:val="0"/>
          <w:sz w:val="32"/>
          <w:szCs w:val="32"/>
          <w:highlight w:val="none"/>
        </w:rPr>
        <w:t>笔记本电脑技术标书</w:t>
      </w:r>
    </w:p>
    <w:p>
      <w:pPr>
        <w:spacing w:line="360" w:lineRule="auto"/>
        <w:jc w:val="center"/>
        <w:rPr>
          <w:b/>
          <w:sz w:val="24"/>
          <w:highlight w:val="none"/>
        </w:rPr>
      </w:pPr>
      <w:r>
        <w:rPr>
          <w:rFonts w:hint="eastAsia"/>
          <w:b/>
          <w:sz w:val="24"/>
          <w:highlight w:val="none"/>
        </w:rPr>
        <w:t>第一节 供货范围、技术规格、参数与要求</w:t>
      </w:r>
    </w:p>
    <w:p>
      <w:pPr>
        <w:spacing w:line="360" w:lineRule="auto"/>
        <w:ind w:left="2568" w:hanging="2578"/>
        <w:rPr>
          <w:b/>
          <w:sz w:val="24"/>
          <w:highlight w:val="none"/>
        </w:rPr>
      </w:pPr>
      <w:r>
        <w:rPr>
          <w:rFonts w:hint="eastAsia"/>
          <w:b/>
          <w:sz w:val="24"/>
          <w:highlight w:val="none"/>
        </w:rPr>
        <w:t>一、货物需求一览表</w:t>
      </w:r>
    </w:p>
    <w:tbl>
      <w:tblPr>
        <w:tblStyle w:val="10"/>
        <w:tblW w:w="90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8"/>
        <w:gridCol w:w="1474"/>
        <w:gridCol w:w="1276"/>
        <w:gridCol w:w="709"/>
        <w:gridCol w:w="709"/>
        <w:gridCol w:w="1134"/>
        <w:gridCol w:w="171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序号</w:t>
            </w:r>
          </w:p>
        </w:tc>
        <w:tc>
          <w:tcPr>
            <w:tcW w:w="147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名称</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规格型号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单位</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数量</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交货时间</w:t>
            </w:r>
          </w:p>
        </w:tc>
        <w:tc>
          <w:tcPr>
            <w:tcW w:w="17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交货地点</w:t>
            </w:r>
          </w:p>
        </w:tc>
        <w:tc>
          <w:tcPr>
            <w:tcW w:w="14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1</w:t>
            </w:r>
          </w:p>
        </w:tc>
        <w:tc>
          <w:tcPr>
            <w:tcW w:w="147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highlight w:val="none"/>
                <w:lang w:eastAsia="zh-CN"/>
              </w:rPr>
            </w:pPr>
            <w:r>
              <w:rPr>
                <w:rFonts w:hint="eastAsia" w:ascii="宋体" w:hAnsi="宋体"/>
                <w:szCs w:val="21"/>
                <w:highlight w:val="none"/>
                <w:lang w:val="en-US" w:eastAsia="zh-CN"/>
              </w:rPr>
              <w:t>超级笔记本计算机</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台</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7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4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2</w:t>
            </w:r>
          </w:p>
        </w:tc>
        <w:tc>
          <w:tcPr>
            <w:tcW w:w="147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附属设备</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套</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7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4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left"/>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5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3</w:t>
            </w:r>
          </w:p>
        </w:tc>
        <w:tc>
          <w:tcPr>
            <w:tcW w:w="147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随机软件</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hint="eastAsia" w:ascii="宋体" w:hAnsi="宋体"/>
                <w:szCs w:val="21"/>
                <w:highlight w:val="none"/>
              </w:rPr>
              <w:t>套</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71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p>
        </w:tc>
        <w:tc>
          <w:tcPr>
            <w:tcW w:w="144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highlight w:val="none"/>
              </w:rPr>
            </w:pPr>
            <w:r>
              <w:rPr>
                <w:rFonts w:ascii="宋体" w:hAnsi="宋体"/>
                <w:szCs w:val="21"/>
                <w:highlight w:val="none"/>
              </w:rPr>
              <w:t>Windows 10专业版</w:t>
            </w:r>
            <w:r>
              <w:rPr>
                <w:rFonts w:hint="eastAsia" w:ascii="宋体" w:hAnsi="宋体"/>
                <w:szCs w:val="21"/>
                <w:highlight w:val="none"/>
              </w:rPr>
              <w:t>64位</w:t>
            </w:r>
          </w:p>
        </w:tc>
      </w:tr>
    </w:tbl>
    <w:p>
      <w:pPr>
        <w:spacing w:line="360" w:lineRule="auto"/>
        <w:jc w:val="center"/>
        <w:rPr>
          <w:b/>
          <w:sz w:val="24"/>
          <w:highlight w:val="none"/>
        </w:rPr>
      </w:pPr>
      <w:r>
        <w:rPr>
          <w:rFonts w:hint="eastAsia"/>
          <w:b/>
          <w:sz w:val="24"/>
          <w:highlight w:val="none"/>
        </w:rPr>
        <w:t>分项报价表（参考格式）</w:t>
      </w:r>
    </w:p>
    <w:tbl>
      <w:tblPr>
        <w:tblStyle w:val="10"/>
        <w:tblW w:w="832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2"/>
        <w:gridCol w:w="2633"/>
        <w:gridCol w:w="960"/>
        <w:gridCol w:w="837"/>
        <w:gridCol w:w="1576"/>
        <w:gridCol w:w="12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序号</w:t>
            </w:r>
          </w:p>
        </w:tc>
        <w:tc>
          <w:tcPr>
            <w:tcW w:w="263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名称</w:t>
            </w:r>
          </w:p>
        </w:tc>
        <w:tc>
          <w:tcPr>
            <w:tcW w:w="96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单位</w:t>
            </w:r>
          </w:p>
        </w:tc>
        <w:tc>
          <w:tcPr>
            <w:tcW w:w="83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数量</w:t>
            </w:r>
          </w:p>
        </w:tc>
        <w:tc>
          <w:tcPr>
            <w:tcW w:w="1576" w:type="dxa"/>
            <w:tcBorders>
              <w:top w:val="single" w:color="000000" w:sz="4" w:space="0"/>
              <w:left w:val="single" w:color="000000" w:sz="4" w:space="0"/>
              <w:bottom w:val="single" w:color="000000" w:sz="4" w:space="0"/>
              <w:right w:val="single" w:color="auto"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单价（元）</w:t>
            </w:r>
          </w:p>
        </w:tc>
        <w:tc>
          <w:tcPr>
            <w:tcW w:w="1293" w:type="dxa"/>
            <w:tcBorders>
              <w:top w:val="single" w:color="000000" w:sz="4" w:space="0"/>
              <w:left w:val="single" w:color="auto" w:sz="4" w:space="0"/>
              <w:bottom w:val="single" w:color="000000" w:sz="4" w:space="0"/>
              <w:right w:val="single" w:color="auto" w:sz="4" w:space="0"/>
            </w:tcBorders>
            <w:vAlign w:val="center"/>
          </w:tcPr>
          <w:p>
            <w:pPr>
              <w:adjustRightInd w:val="0"/>
              <w:snapToGrid w:val="0"/>
              <w:jc w:val="center"/>
              <w:rPr>
                <w:rFonts w:ascii="宋体" w:cs="宋体"/>
                <w:b/>
                <w:szCs w:val="21"/>
                <w:highlight w:val="none"/>
              </w:rPr>
            </w:pPr>
            <w:r>
              <w:rPr>
                <w:rFonts w:hint="eastAsia" w:ascii="宋体" w:hAnsi="宋体" w:cs="宋体"/>
                <w:b/>
                <w:szCs w:val="21"/>
                <w:highlight w:val="none"/>
              </w:rPr>
              <w:t>总价（元）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1</w:t>
            </w:r>
          </w:p>
        </w:tc>
        <w:tc>
          <w:tcPr>
            <w:tcW w:w="2633"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b/>
                <w:color w:val="000000"/>
                <w:szCs w:val="21"/>
                <w:highlight w:val="none"/>
              </w:rPr>
            </w:pPr>
            <w:r>
              <w:rPr>
                <w:rFonts w:hint="eastAsia" w:ascii="宋体" w:hAnsi="宋体"/>
                <w:szCs w:val="21"/>
                <w:highlight w:val="none"/>
                <w:lang w:val="en-US" w:eastAsia="zh-CN"/>
              </w:rPr>
              <w:t>超级笔记本计算机</w:t>
            </w:r>
          </w:p>
        </w:tc>
        <w:tc>
          <w:tcPr>
            <w:tcW w:w="960"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b/>
                <w:color w:val="000000"/>
                <w:szCs w:val="21"/>
                <w:highlight w:val="none"/>
              </w:rPr>
            </w:pPr>
            <w:r>
              <w:rPr>
                <w:rFonts w:hint="eastAsia" w:ascii="宋体"/>
                <w:color w:val="000000"/>
                <w:szCs w:val="21"/>
                <w:highlight w:val="none"/>
              </w:rPr>
              <w:t>台</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p>
        </w:tc>
        <w:tc>
          <w:tcPr>
            <w:tcW w:w="2633"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每台包括：</w:t>
            </w:r>
          </w:p>
        </w:tc>
        <w:tc>
          <w:tcPr>
            <w:tcW w:w="960"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1.1</w:t>
            </w:r>
          </w:p>
        </w:tc>
        <w:tc>
          <w:tcPr>
            <w:tcW w:w="2633"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笔记本</w:t>
            </w:r>
            <w:r>
              <w:rPr>
                <w:rFonts w:hint="eastAsia" w:ascii="宋体"/>
                <w:color w:val="000000"/>
                <w:szCs w:val="21"/>
                <w:highlight w:val="none"/>
                <w:lang w:val="en-US" w:eastAsia="zh-CN"/>
              </w:rPr>
              <w:t>主机</w:t>
            </w:r>
          </w:p>
        </w:tc>
        <w:tc>
          <w:tcPr>
            <w:tcW w:w="960"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台</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1</w:t>
            </w: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2</w:t>
            </w:r>
          </w:p>
        </w:tc>
        <w:tc>
          <w:tcPr>
            <w:tcW w:w="2633"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附属设备</w:t>
            </w:r>
          </w:p>
        </w:tc>
        <w:tc>
          <w:tcPr>
            <w:tcW w:w="960"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color w:val="000000"/>
                <w:szCs w:val="21"/>
                <w:highlight w:val="none"/>
              </w:rPr>
            </w:pPr>
            <w:r>
              <w:rPr>
                <w:rFonts w:hint="eastAsia" w:ascii="宋体"/>
                <w:color w:val="000000"/>
                <w:szCs w:val="21"/>
                <w:highlight w:val="none"/>
              </w:rPr>
              <w:t>套</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2.1</w:t>
            </w:r>
          </w:p>
        </w:tc>
        <w:tc>
          <w:tcPr>
            <w:tcW w:w="2633"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color w:val="000000"/>
                <w:highlight w:val="none"/>
              </w:rPr>
              <w:t>鼠  标</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个</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1</w:t>
            </w: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2.2</w:t>
            </w:r>
          </w:p>
        </w:tc>
        <w:tc>
          <w:tcPr>
            <w:tcW w:w="2633"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color w:val="000000"/>
                <w:highlight w:val="none"/>
              </w:rPr>
            </w:pPr>
            <w:r>
              <w:rPr>
                <w:rFonts w:hint="eastAsia" w:hAnsi="宋体"/>
                <w:highlight w:val="none"/>
              </w:rPr>
              <w:t>原装充电器</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个</w:t>
            </w: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1</w:t>
            </w: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2.4</w:t>
            </w:r>
          </w:p>
        </w:tc>
        <w:tc>
          <w:tcPr>
            <w:tcW w:w="2633"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原装包</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个</w:t>
            </w:r>
          </w:p>
        </w:tc>
        <w:tc>
          <w:tcPr>
            <w:tcW w:w="837"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1</w:t>
            </w:r>
          </w:p>
        </w:tc>
        <w:tc>
          <w:tcPr>
            <w:tcW w:w="1576" w:type="dxa"/>
            <w:tcBorders>
              <w:top w:val="single" w:color="auto" w:sz="4" w:space="0"/>
              <w:left w:val="single" w:color="000000" w:sz="4" w:space="0"/>
              <w:bottom w:val="single" w:color="auto"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3</w:t>
            </w:r>
          </w:p>
        </w:tc>
        <w:tc>
          <w:tcPr>
            <w:tcW w:w="2633"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随机软件</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p>
        </w:tc>
        <w:tc>
          <w:tcPr>
            <w:tcW w:w="837"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p>
        </w:tc>
        <w:tc>
          <w:tcPr>
            <w:tcW w:w="1576" w:type="dxa"/>
            <w:tcBorders>
              <w:top w:val="single" w:color="auto" w:sz="4" w:space="0"/>
              <w:left w:val="single" w:color="000000" w:sz="4" w:space="0"/>
              <w:bottom w:val="single" w:color="auto"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3.1</w:t>
            </w:r>
          </w:p>
        </w:tc>
        <w:tc>
          <w:tcPr>
            <w:tcW w:w="2633"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操作系统（</w:t>
            </w:r>
            <w:r>
              <w:rPr>
                <w:rFonts w:hAnsi="宋体"/>
                <w:highlight w:val="none"/>
              </w:rPr>
              <w:t>Windows</w:t>
            </w:r>
            <w:r>
              <w:rPr>
                <w:rFonts w:hint="eastAsia" w:hAnsi="宋体"/>
                <w:highlight w:val="none"/>
                <w:lang w:val="en-US" w:eastAsia="zh-CN"/>
              </w:rPr>
              <w:t xml:space="preserve"> 10</w:t>
            </w:r>
            <w:r>
              <w:rPr>
                <w:rFonts w:hAnsi="宋体"/>
                <w:highlight w:val="none"/>
              </w:rPr>
              <w:t>专业版</w:t>
            </w:r>
            <w:r>
              <w:rPr>
                <w:rFonts w:hint="eastAsia" w:hAnsi="宋体"/>
                <w:highlight w:val="none"/>
              </w:rPr>
              <w:t>64位）</w:t>
            </w:r>
          </w:p>
        </w:tc>
        <w:tc>
          <w:tcPr>
            <w:tcW w:w="960"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套</w:t>
            </w:r>
          </w:p>
        </w:tc>
        <w:tc>
          <w:tcPr>
            <w:tcW w:w="837" w:type="dxa"/>
            <w:tcBorders>
              <w:top w:val="single" w:color="auto" w:sz="4" w:space="0"/>
              <w:left w:val="single" w:color="000000" w:sz="4" w:space="0"/>
              <w:bottom w:val="single" w:color="auto"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1</w:t>
            </w:r>
          </w:p>
        </w:tc>
        <w:tc>
          <w:tcPr>
            <w:tcW w:w="1576" w:type="dxa"/>
            <w:tcBorders>
              <w:top w:val="single" w:color="auto" w:sz="4" w:space="0"/>
              <w:left w:val="single" w:color="000000" w:sz="4" w:space="0"/>
              <w:bottom w:val="single" w:color="auto"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jc w:val="center"/>
              <w:rPr>
                <w:rFonts w:hAnsi="宋体"/>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2"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2633"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r>
              <w:rPr>
                <w:rFonts w:hint="eastAsia" w:hAnsi="宋体"/>
                <w:highlight w:val="none"/>
              </w:rPr>
              <w:t>合计：</w:t>
            </w:r>
          </w:p>
        </w:tc>
        <w:tc>
          <w:tcPr>
            <w:tcW w:w="960"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837" w:type="dxa"/>
            <w:tcBorders>
              <w:top w:val="single" w:color="auto" w:sz="4" w:space="0"/>
              <w:left w:val="single" w:color="000000" w:sz="4" w:space="0"/>
              <w:bottom w:val="single" w:color="000000" w:sz="4" w:space="0"/>
              <w:right w:val="single" w:color="000000" w:sz="4" w:space="0"/>
            </w:tcBorders>
            <w:vAlign w:val="center"/>
          </w:tcPr>
          <w:p>
            <w:pPr>
              <w:pStyle w:val="3"/>
              <w:adjustRightInd w:val="0"/>
              <w:snapToGrid w:val="0"/>
              <w:jc w:val="center"/>
              <w:rPr>
                <w:rFonts w:hAnsi="宋体"/>
                <w:highlight w:val="none"/>
              </w:rPr>
            </w:pPr>
          </w:p>
        </w:tc>
        <w:tc>
          <w:tcPr>
            <w:tcW w:w="1576" w:type="dxa"/>
            <w:tcBorders>
              <w:top w:val="single" w:color="auto" w:sz="4" w:space="0"/>
              <w:left w:val="single" w:color="000000" w:sz="4" w:space="0"/>
              <w:bottom w:val="single" w:color="000000" w:sz="4" w:space="0"/>
              <w:right w:val="single" w:color="auto" w:sz="4" w:space="0"/>
            </w:tcBorders>
            <w:vAlign w:val="center"/>
          </w:tcPr>
          <w:p>
            <w:pPr>
              <w:pStyle w:val="3"/>
              <w:adjustRightInd w:val="0"/>
              <w:snapToGrid w:val="0"/>
              <w:jc w:val="center"/>
              <w:rPr>
                <w:rFonts w:hAnsi="宋体"/>
                <w:highlight w:val="none"/>
              </w:rPr>
            </w:pPr>
          </w:p>
        </w:tc>
        <w:tc>
          <w:tcPr>
            <w:tcW w:w="1293" w:type="dxa"/>
            <w:tcBorders>
              <w:top w:val="single" w:color="auto" w:sz="4" w:space="0"/>
              <w:left w:val="single" w:color="auto" w:sz="4" w:space="0"/>
              <w:bottom w:val="single" w:color="000000" w:sz="4" w:space="0"/>
              <w:right w:val="single" w:color="auto" w:sz="4" w:space="0"/>
            </w:tcBorders>
            <w:vAlign w:val="center"/>
          </w:tcPr>
          <w:p>
            <w:pPr>
              <w:pStyle w:val="3"/>
              <w:adjustRightInd w:val="0"/>
              <w:snapToGrid w:val="0"/>
              <w:jc w:val="center"/>
              <w:rPr>
                <w:rFonts w:hAnsi="宋体"/>
                <w:highlight w:val="none"/>
              </w:rPr>
            </w:pPr>
          </w:p>
        </w:tc>
      </w:tr>
    </w:tbl>
    <w:p>
      <w:pPr>
        <w:spacing w:line="360" w:lineRule="auto"/>
        <w:rPr>
          <w:rFonts w:ascii="宋体" w:hAnsi="宋体"/>
          <w:b/>
          <w:sz w:val="24"/>
          <w:highlight w:val="none"/>
        </w:rPr>
      </w:pPr>
      <w:r>
        <w:rPr>
          <w:rFonts w:hint="eastAsia" w:ascii="宋体" w:hAnsi="宋体"/>
          <w:b/>
          <w:sz w:val="24"/>
          <w:highlight w:val="none"/>
        </w:rPr>
        <w:t>二、工作环境</w:t>
      </w:r>
    </w:p>
    <w:p>
      <w:pPr>
        <w:spacing w:line="360" w:lineRule="auto"/>
        <w:ind w:firstLine="480" w:firstLineChars="200"/>
        <w:rPr>
          <w:rFonts w:ascii="宋体" w:hAnsi="宋体"/>
          <w:sz w:val="24"/>
          <w:highlight w:val="none"/>
        </w:rPr>
      </w:pPr>
      <w:r>
        <w:rPr>
          <w:rFonts w:hint="eastAsia" w:ascii="宋体" w:hAnsi="宋体"/>
          <w:sz w:val="24"/>
          <w:highlight w:val="none"/>
        </w:rPr>
        <w:t>使用环境：</w:t>
      </w:r>
      <w:r>
        <w:rPr>
          <w:rFonts w:hint="eastAsia" w:ascii="宋体" w:hAnsi="宋体"/>
          <w:sz w:val="24"/>
          <w:highlight w:val="none"/>
          <w:u w:val="single"/>
        </w:rPr>
        <w:t xml:space="preserve">    室内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最高温度：</w:t>
      </w:r>
      <w:r>
        <w:rPr>
          <w:rFonts w:hint="eastAsia" w:ascii="宋体" w:hAnsi="宋体"/>
          <w:sz w:val="24"/>
          <w:highlight w:val="none"/>
          <w:u w:val="single"/>
        </w:rPr>
        <w:t xml:space="preserve">   -25℃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最低温度：</w:t>
      </w:r>
      <w:r>
        <w:rPr>
          <w:rFonts w:hint="eastAsia" w:ascii="宋体" w:hAnsi="宋体"/>
          <w:sz w:val="24"/>
          <w:highlight w:val="none"/>
          <w:u w:val="single"/>
        </w:rPr>
        <w:t xml:space="preserve">  +40℃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环境相对湿度：</w:t>
      </w:r>
      <w:r>
        <w:rPr>
          <w:rFonts w:hint="eastAsia" w:ascii="宋体" w:hAnsi="宋体"/>
          <w:sz w:val="24"/>
          <w:highlight w:val="none"/>
          <w:u w:val="single"/>
        </w:rPr>
        <w:t xml:space="preserve">   95%（在25℃时）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安装地点及用途：</w:t>
      </w:r>
      <w:r>
        <w:rPr>
          <w:rFonts w:hint="eastAsia" w:ascii="宋体" w:hAnsi="宋体"/>
          <w:sz w:val="24"/>
          <w:highlight w:val="none"/>
          <w:u w:val="single"/>
        </w:rPr>
        <w:t xml:space="preserve">   室内办公用   </w:t>
      </w:r>
      <w:r>
        <w:rPr>
          <w:rFonts w:hint="eastAsia" w:ascii="宋体" w:hAnsi="宋体"/>
          <w:sz w:val="24"/>
          <w:highlight w:val="none"/>
        </w:rPr>
        <w:t>。</w:t>
      </w:r>
    </w:p>
    <w:p>
      <w:pPr>
        <w:spacing w:line="360" w:lineRule="auto"/>
        <w:rPr>
          <w:rFonts w:ascii="宋体" w:hAnsi="宋体"/>
          <w:b/>
          <w:sz w:val="24"/>
          <w:highlight w:val="none"/>
        </w:rPr>
      </w:pPr>
      <w:r>
        <w:rPr>
          <w:rFonts w:hint="eastAsia" w:ascii="宋体" w:hAnsi="宋体"/>
          <w:b/>
          <w:sz w:val="24"/>
          <w:highlight w:val="none"/>
        </w:rPr>
        <w:t>三、技术参数及要求</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超级</w:t>
      </w:r>
      <w:r>
        <w:rPr>
          <w:rFonts w:hint="eastAsia" w:ascii="宋体" w:hAnsi="宋体" w:eastAsia="宋体" w:cs="宋体"/>
          <w:sz w:val="24"/>
          <w:szCs w:val="24"/>
          <w:highlight w:val="none"/>
        </w:rPr>
        <w:t>笔记本技术参数</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 xml:space="preserve"> CPU：</w:t>
      </w:r>
      <w:r>
        <w:rPr>
          <w:rFonts w:hint="eastAsia" w:ascii="宋体" w:hAnsi="宋体" w:eastAsia="宋体" w:cs="宋体"/>
          <w:sz w:val="24"/>
          <w:szCs w:val="24"/>
          <w:highlight w:val="none"/>
          <w:u w:val="single"/>
        </w:rPr>
        <w:t>第八代智能英特尔酷睿i5-8250U</w:t>
      </w:r>
      <w:r>
        <w:rPr>
          <w:rFonts w:hint="eastAsia" w:ascii="宋体" w:hAnsi="宋体" w:cs="宋体"/>
          <w:sz w:val="24"/>
          <w:szCs w:val="24"/>
          <w:highlight w:val="none"/>
          <w:u w:val="single"/>
          <w:lang w:val="en-US" w:eastAsia="zh-CN"/>
        </w:rPr>
        <w:t>及同系列以上</w:t>
      </w:r>
      <w:r>
        <w:rPr>
          <w:rFonts w:hint="eastAsia" w:ascii="宋体" w:hAnsi="宋体" w:eastAsia="宋体" w:cs="宋体"/>
          <w:sz w:val="24"/>
          <w:szCs w:val="24"/>
          <w:highlight w:val="none"/>
          <w:u w:val="single"/>
        </w:rPr>
        <w:t xml:space="preserve">(主频1.6GHz，Max to 3.4GHz 缓存6MB )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内置存储：</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不低于</w:t>
      </w:r>
      <w:r>
        <w:rPr>
          <w:rFonts w:hint="eastAsia" w:ascii="宋体" w:hAnsi="宋体" w:eastAsia="宋体" w:cs="宋体"/>
          <w:sz w:val="24"/>
          <w:szCs w:val="24"/>
          <w:highlight w:val="none"/>
          <w:u w:val="single"/>
          <w:lang w:val="en-US" w:eastAsia="zh-CN"/>
        </w:rPr>
        <w:t>256</w:t>
      </w:r>
      <w:r>
        <w:rPr>
          <w:rFonts w:hint="eastAsia" w:ascii="宋体" w:hAnsi="宋体" w:eastAsia="宋体" w:cs="宋体"/>
          <w:sz w:val="24"/>
          <w:szCs w:val="24"/>
          <w:highlight w:val="none"/>
          <w:u w:val="single"/>
        </w:rPr>
        <w:t>G</w:t>
      </w:r>
      <w:r>
        <w:rPr>
          <w:rFonts w:hint="eastAsia" w:ascii="宋体" w:hAnsi="宋体" w:eastAsia="宋体" w:cs="宋体"/>
          <w:sz w:val="24"/>
          <w:szCs w:val="24"/>
          <w:highlight w:val="none"/>
          <w:u w:val="single"/>
          <w:lang w:val="en-US" w:eastAsia="zh-CN"/>
        </w:rPr>
        <w:t>B</w:t>
      </w:r>
      <w:r>
        <w:rPr>
          <w:rFonts w:hint="eastAsia" w:ascii="宋体" w:hAnsi="宋体" w:eastAsia="宋体" w:cs="宋体"/>
          <w:sz w:val="24"/>
          <w:szCs w:val="24"/>
          <w:highlight w:val="none"/>
          <w:u w:val="single"/>
        </w:rPr>
        <w:t xml:space="preserve"> SSD固态硬盘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内存：</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不低于</w:t>
      </w:r>
      <w:r>
        <w:rPr>
          <w:rFonts w:hint="eastAsia" w:ascii="宋体" w:hAnsi="宋体" w:eastAsia="宋体" w:cs="宋体"/>
          <w:sz w:val="24"/>
          <w:szCs w:val="24"/>
          <w:highlight w:val="none"/>
          <w:u w:val="single"/>
        </w:rPr>
        <w:t>8GB 2</w:t>
      </w:r>
      <w:r>
        <w:rPr>
          <w:rFonts w:hint="eastAsia" w:ascii="宋体" w:hAnsi="宋体" w:cs="宋体"/>
          <w:sz w:val="24"/>
          <w:szCs w:val="24"/>
          <w:highlight w:val="none"/>
          <w:u w:val="single"/>
          <w:lang w:val="en-US" w:eastAsia="zh-CN"/>
        </w:rPr>
        <w:t xml:space="preserve">133 </w:t>
      </w:r>
      <w:r>
        <w:rPr>
          <w:rFonts w:hint="eastAsia" w:ascii="宋体" w:hAnsi="宋体" w:eastAsia="宋体" w:cs="宋体"/>
          <w:sz w:val="24"/>
          <w:szCs w:val="24"/>
          <w:highlight w:val="none"/>
          <w:u w:val="single"/>
        </w:rPr>
        <w:t>MHz DDR4 内存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显卡：</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I</w:t>
      </w:r>
      <w:r>
        <w:rPr>
          <w:rFonts w:hint="eastAsia" w:ascii="宋体" w:hAnsi="宋体" w:eastAsia="宋体" w:cs="宋体"/>
          <w:sz w:val="24"/>
          <w:szCs w:val="24"/>
          <w:highlight w:val="none"/>
          <w:u w:val="single"/>
        </w:rPr>
        <w:t>ntel® UHD Graphics 620</w:t>
      </w:r>
      <w:r>
        <w:rPr>
          <w:rFonts w:hint="eastAsia" w:ascii="宋体" w:hAnsi="宋体" w:cs="宋体"/>
          <w:sz w:val="24"/>
          <w:szCs w:val="24"/>
          <w:highlight w:val="none"/>
          <w:u w:val="single"/>
          <w:lang w:val="en-US" w:eastAsia="zh-CN"/>
        </w:rPr>
        <w:t>及同系列以上</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网卡：</w:t>
      </w:r>
      <w:r>
        <w:rPr>
          <w:rFonts w:hint="eastAsia" w:ascii="宋体" w:hAnsi="宋体" w:eastAsia="宋体" w:cs="宋体"/>
          <w:sz w:val="24"/>
          <w:szCs w:val="24"/>
          <w:highlight w:val="none"/>
          <w:u w:val="single"/>
        </w:rPr>
        <w:t xml:space="preserve">  1000Mbps以太网卡 </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802.11</w:t>
      </w:r>
      <w:r>
        <w:rPr>
          <w:rFonts w:hint="eastAsia" w:ascii="宋体" w:hAnsi="宋体" w:eastAsia="宋体" w:cs="宋体"/>
          <w:sz w:val="24"/>
          <w:szCs w:val="24"/>
          <w:highlight w:val="none"/>
          <w:u w:val="single"/>
        </w:rPr>
        <w:t>AC</w:t>
      </w:r>
      <w:r>
        <w:rPr>
          <w:rFonts w:hint="eastAsia" w:ascii="宋体" w:hAnsi="宋体" w:eastAsia="宋体" w:cs="宋体"/>
          <w:sz w:val="24"/>
          <w:szCs w:val="24"/>
          <w:highlight w:val="none"/>
          <w:u w:val="single"/>
          <w:lang w:val="en-US" w:eastAsia="zh-CN"/>
        </w:rPr>
        <w:t xml:space="preserve">无线网卡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声卡：</w:t>
      </w:r>
      <w:r>
        <w:rPr>
          <w:rFonts w:hint="eastAsia" w:ascii="宋体" w:hAnsi="宋体" w:eastAsia="宋体" w:cs="宋体"/>
          <w:sz w:val="24"/>
          <w:szCs w:val="24"/>
          <w:highlight w:val="none"/>
          <w:u w:val="single"/>
        </w:rPr>
        <w:t xml:space="preserve"> 集成音频设备，双阵列麦克风，扬声器    </w:t>
      </w:r>
      <w:r>
        <w:rPr>
          <w:rFonts w:hint="eastAsia" w:ascii="宋体" w:hAnsi="宋体" w:eastAsia="宋体" w:cs="宋体"/>
          <w:sz w:val="24"/>
          <w:szCs w:val="24"/>
          <w:highlight w:val="none"/>
        </w:rPr>
        <w:t>。</w:t>
      </w:r>
    </w:p>
    <w:p>
      <w:pPr>
        <w:spacing w:line="360" w:lineRule="auto"/>
        <w:ind w:left="768"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电源：</w:t>
      </w:r>
      <w:r>
        <w:rPr>
          <w:rFonts w:hint="eastAsia" w:ascii="宋体" w:hAnsi="宋体" w:eastAsia="宋体" w:cs="宋体"/>
          <w:sz w:val="24"/>
          <w:szCs w:val="24"/>
          <w:highlight w:val="none"/>
          <w:u w:val="single"/>
        </w:rPr>
        <w:t>≥</w:t>
      </w:r>
      <w:r>
        <w:rPr>
          <w:rFonts w:hint="eastAsia" w:ascii="宋体" w:hAnsi="宋体" w:cs="宋体"/>
          <w:sz w:val="24"/>
          <w:szCs w:val="24"/>
          <w:highlight w:val="none"/>
          <w:u w:val="single"/>
          <w:lang w:val="en-US" w:eastAsia="zh-CN"/>
        </w:rPr>
        <w:t>50</w:t>
      </w:r>
      <w:r>
        <w:rPr>
          <w:rFonts w:hint="eastAsia" w:ascii="宋体" w:hAnsi="宋体" w:eastAsia="宋体" w:cs="宋体"/>
          <w:sz w:val="24"/>
          <w:szCs w:val="24"/>
          <w:highlight w:val="none"/>
          <w:u w:val="single"/>
          <w:lang w:val="en-US" w:eastAsia="zh-CN"/>
        </w:rPr>
        <w:t>WHr</w:t>
      </w:r>
      <w:r>
        <w:rPr>
          <w:rFonts w:hint="eastAsia" w:ascii="宋体" w:hAnsi="宋体" w:eastAsia="宋体" w:cs="宋体"/>
          <w:sz w:val="24"/>
          <w:szCs w:val="24"/>
          <w:highlight w:val="none"/>
          <w:u w:val="single"/>
        </w:rPr>
        <w:t>锂电池（</w:t>
      </w:r>
      <w:r>
        <w:rPr>
          <w:rFonts w:hint="eastAsia" w:ascii="宋体" w:hAnsi="宋体" w:cs="宋体"/>
          <w:sz w:val="24"/>
          <w:szCs w:val="24"/>
          <w:highlight w:val="none"/>
          <w:u w:val="single"/>
          <w:lang w:val="en-US" w:eastAsia="zh-CN"/>
        </w:rPr>
        <w:t>4</w:t>
      </w:r>
      <w:r>
        <w:rPr>
          <w:rFonts w:hint="eastAsia" w:ascii="宋体" w:hAnsi="宋体" w:eastAsia="宋体" w:cs="宋体"/>
          <w:sz w:val="24"/>
          <w:szCs w:val="24"/>
          <w:highlight w:val="none"/>
          <w:u w:val="single"/>
        </w:rPr>
        <w:t>芯）。</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 xml:space="preserve">电源适配器 </w:t>
      </w:r>
      <w:r>
        <w:rPr>
          <w:rFonts w:hint="eastAsia" w:ascii="宋体" w:hAnsi="宋体" w:eastAsia="宋体" w:cs="宋体"/>
          <w:sz w:val="24"/>
          <w:szCs w:val="24"/>
          <w:highlight w:val="none"/>
          <w:u w:val="single"/>
        </w:rPr>
        <w:t xml:space="preserve">：100V-240V  自适应交流电源适配器。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rPr>
        <w:t>*</w:t>
      </w: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显示器：</w:t>
      </w:r>
      <w:r>
        <w:rPr>
          <w:rFonts w:hint="eastAsia" w:ascii="宋体" w:hAnsi="宋体" w:eastAsia="宋体" w:cs="宋体"/>
          <w:sz w:val="24"/>
          <w:szCs w:val="24"/>
          <w:highlight w:val="none"/>
          <w:u w:val="single"/>
        </w:rPr>
        <w:t xml:space="preserve">   14英寸FHD(1920*1080) IPS背光防眩光显示屏 </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支持180°开合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pPr>
        <w:spacing w:line="360" w:lineRule="auto"/>
        <w:ind w:left="768"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10 定位设备：</w:t>
      </w:r>
      <w:r>
        <w:rPr>
          <w:rFonts w:hint="eastAsia" w:ascii="宋体" w:hAnsi="宋体" w:eastAsia="宋体" w:cs="宋体"/>
          <w:sz w:val="24"/>
          <w:szCs w:val="24"/>
          <w:highlight w:val="none"/>
          <w:u w:val="single"/>
          <w:lang w:val="en-US" w:eastAsia="zh-CN"/>
        </w:rPr>
        <w:t>具有多点触控板和指点杆双定位设备。</w:t>
      </w:r>
    </w:p>
    <w:p>
      <w:pPr>
        <w:spacing w:line="360" w:lineRule="auto"/>
        <w:ind w:left="768"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lang w:val="en-US" w:eastAsia="zh-CN"/>
        </w:rPr>
        <w:t>1.11 摄像头：</w:t>
      </w:r>
      <w:r>
        <w:rPr>
          <w:rFonts w:hint="eastAsia" w:ascii="宋体" w:hAnsi="宋体" w:eastAsia="宋体" w:cs="宋体"/>
          <w:sz w:val="24"/>
          <w:szCs w:val="24"/>
          <w:highlight w:val="none"/>
          <w:u w:val="single"/>
          <w:lang w:val="en-US" w:eastAsia="zh-CN"/>
        </w:rPr>
        <w:t>720P高清摄像头。</w:t>
      </w:r>
    </w:p>
    <w:p>
      <w:pPr>
        <w:spacing w:line="360" w:lineRule="auto"/>
        <w:ind w:left="768"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1.12安全性：</w:t>
      </w:r>
      <w:r>
        <w:rPr>
          <w:rFonts w:hint="eastAsia" w:ascii="宋体" w:hAnsi="宋体" w:eastAsia="宋体" w:cs="宋体"/>
          <w:sz w:val="24"/>
          <w:szCs w:val="24"/>
          <w:highlight w:val="none"/>
          <w:u w:val="single"/>
          <w:lang w:val="en-US" w:eastAsia="zh-CN"/>
        </w:rPr>
        <w:t>按压式指纹识别设备。</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鼠标：</w:t>
      </w:r>
      <w:r>
        <w:rPr>
          <w:rFonts w:hint="eastAsia" w:ascii="宋体" w:hAnsi="宋体" w:eastAsia="宋体" w:cs="宋体"/>
          <w:sz w:val="24"/>
          <w:szCs w:val="24"/>
          <w:highlight w:val="none"/>
          <w:u w:val="single"/>
        </w:rPr>
        <w:t xml:space="preserve">   与主机同品牌鼠标  </w:t>
      </w:r>
      <w:r>
        <w:rPr>
          <w:rFonts w:hint="eastAsia" w:ascii="宋体" w:hAnsi="宋体" w:eastAsia="宋体" w:cs="宋体"/>
          <w:sz w:val="24"/>
          <w:szCs w:val="24"/>
          <w:highlight w:val="none"/>
        </w:rPr>
        <w:t>。</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w:t>
      </w:r>
      <w:r>
        <w:rPr>
          <w:rFonts w:hint="eastAsia" w:ascii="宋体" w:hAnsi="宋体" w:eastAsia="宋体" w:cs="宋体"/>
          <w:sz w:val="24"/>
          <w:szCs w:val="24"/>
          <w:highlight w:val="none"/>
          <w:lang w:val="en-US" w:eastAsia="zh-CN"/>
        </w:rPr>
        <w:t>4</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I/O接口：</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不少于2个</w:t>
      </w:r>
      <w:r>
        <w:rPr>
          <w:rFonts w:hint="eastAsia" w:ascii="宋体" w:hAnsi="宋体" w:eastAsia="宋体" w:cs="宋体"/>
          <w:sz w:val="24"/>
          <w:szCs w:val="24"/>
          <w:highlight w:val="none"/>
          <w:u w:val="single"/>
        </w:rPr>
        <w:t>USB3.0</w:t>
      </w:r>
      <w:r>
        <w:rPr>
          <w:rFonts w:hint="eastAsia" w:ascii="宋体" w:hAnsi="宋体" w:eastAsia="宋体" w:cs="宋体"/>
          <w:sz w:val="24"/>
          <w:szCs w:val="24"/>
          <w:highlight w:val="none"/>
          <w:u w:val="single"/>
          <w:lang w:val="en-US" w:eastAsia="zh-CN"/>
        </w:rPr>
        <w:t>接口</w:t>
      </w:r>
      <w:r>
        <w:rPr>
          <w:rFonts w:hint="eastAsia" w:ascii="宋体" w:hAnsi="宋体" w:eastAsia="宋体" w:cs="宋体"/>
          <w:sz w:val="24"/>
          <w:szCs w:val="24"/>
          <w:highlight w:val="none"/>
          <w:u w:val="single"/>
        </w:rPr>
        <w:t>、</w:t>
      </w:r>
      <w:r>
        <w:rPr>
          <w:rFonts w:hint="eastAsia" w:ascii="宋体" w:hAnsi="宋体" w:cs="宋体"/>
          <w:sz w:val="24"/>
          <w:szCs w:val="24"/>
          <w:highlight w:val="none"/>
          <w:u w:val="single"/>
          <w:lang w:val="en-US" w:eastAsia="zh-CN"/>
        </w:rPr>
        <w:t>1个</w:t>
      </w:r>
      <w:r>
        <w:rPr>
          <w:rFonts w:hint="eastAsia" w:ascii="宋体" w:hAnsi="宋体" w:eastAsia="宋体" w:cs="宋体"/>
          <w:sz w:val="24"/>
          <w:szCs w:val="24"/>
          <w:highlight w:val="none"/>
          <w:u w:val="single"/>
          <w:lang w:val="en-US" w:eastAsia="zh-CN"/>
        </w:rPr>
        <w:t>USB Type-C接口、</w:t>
      </w:r>
      <w:r>
        <w:rPr>
          <w:rFonts w:hint="eastAsia" w:ascii="宋体" w:hAnsi="宋体" w:cs="宋体"/>
          <w:sz w:val="24"/>
          <w:szCs w:val="24"/>
          <w:highlight w:val="none"/>
          <w:u w:val="single"/>
          <w:lang w:val="en-US" w:eastAsia="zh-CN"/>
        </w:rPr>
        <w:t>1个</w:t>
      </w:r>
      <w:r>
        <w:rPr>
          <w:rFonts w:hint="eastAsia" w:ascii="宋体" w:hAnsi="宋体" w:eastAsia="宋体" w:cs="宋体"/>
          <w:sz w:val="24"/>
          <w:szCs w:val="24"/>
          <w:highlight w:val="none"/>
          <w:u w:val="single"/>
          <w:lang w:val="en-US" w:eastAsia="zh-CN"/>
        </w:rPr>
        <w:t>HDMI</w:t>
      </w:r>
      <w:r>
        <w:rPr>
          <w:rFonts w:hint="eastAsia" w:ascii="宋体" w:hAnsi="宋体" w:eastAsia="宋体" w:cs="宋体"/>
          <w:sz w:val="24"/>
          <w:szCs w:val="24"/>
          <w:highlight w:val="none"/>
          <w:u w:val="single"/>
        </w:rPr>
        <w:t xml:space="preserve">、耳机/麦克风二合一接口、RJ45（网络接口），电源接口、4合1读卡器   </w:t>
      </w:r>
      <w:r>
        <w:rPr>
          <w:rFonts w:hint="eastAsia" w:ascii="宋体" w:hAnsi="宋体" w:eastAsia="宋体" w:cs="宋体"/>
          <w:sz w:val="24"/>
          <w:szCs w:val="24"/>
          <w:highlight w:val="none"/>
        </w:rPr>
        <w:t>。</w:t>
      </w:r>
    </w:p>
    <w:p>
      <w:pPr>
        <w:spacing w:line="360" w:lineRule="auto"/>
        <w:ind w:left="768" w:firstLine="480" w:firstLineChars="200"/>
        <w:rPr>
          <w:rFonts w:hint="eastAsia" w:ascii="宋体" w:hAnsi="宋体" w:eastAsia="宋体" w:cs="宋体"/>
          <w:sz w:val="24"/>
          <w:szCs w:val="24"/>
          <w:highlight w:val="none"/>
        </w:rPr>
      </w:pPr>
      <w:r>
        <w:rPr>
          <w:rFonts w:hint="eastAsia" w:ascii="宋体" w:hAnsi="宋体" w:cs="Arial"/>
          <w:sz w:val="24"/>
          <w:highlight w:val="none"/>
          <w:lang w:val="en-US" w:eastAsia="zh-CN"/>
        </w:rPr>
        <w:t>*</w:t>
      </w:r>
      <w:r>
        <w:rPr>
          <w:rFonts w:hint="eastAsia" w:ascii="宋体" w:hAnsi="宋体" w:eastAsia="宋体" w:cs="宋体"/>
          <w:sz w:val="24"/>
          <w:szCs w:val="24"/>
          <w:highlight w:val="none"/>
        </w:rPr>
        <w:t>1.1</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 质保期：</w:t>
      </w:r>
      <w:r>
        <w:rPr>
          <w:rFonts w:hint="eastAsia" w:ascii="宋体" w:hAnsi="宋体" w:eastAsia="宋体" w:cs="宋体"/>
          <w:sz w:val="24"/>
          <w:szCs w:val="24"/>
          <w:highlight w:val="none"/>
          <w:u w:val="single"/>
          <w:lang w:val="en-US" w:eastAsia="zh-CN"/>
        </w:rPr>
        <w:t>三</w:t>
      </w:r>
      <w:r>
        <w:rPr>
          <w:rFonts w:hint="eastAsia" w:ascii="宋体" w:hAnsi="宋体" w:eastAsia="宋体" w:cs="宋体"/>
          <w:sz w:val="24"/>
          <w:szCs w:val="24"/>
          <w:highlight w:val="none"/>
          <w:u w:val="single"/>
        </w:rPr>
        <w:t>年</w:t>
      </w:r>
      <w:r>
        <w:rPr>
          <w:rFonts w:hint="eastAsia" w:ascii="宋体" w:hAnsi="宋体" w:eastAsia="宋体" w:cs="宋体"/>
          <w:sz w:val="24"/>
          <w:szCs w:val="24"/>
          <w:highlight w:val="none"/>
          <w:u w:val="single"/>
          <w:lang w:val="en-US" w:eastAsia="zh-CN"/>
        </w:rPr>
        <w:t>原厂质保</w:t>
      </w:r>
      <w:r>
        <w:rPr>
          <w:rFonts w:hint="eastAsia" w:ascii="宋体" w:hAnsi="宋体" w:cs="宋体"/>
          <w:sz w:val="24"/>
          <w:szCs w:val="24"/>
          <w:highlight w:val="none"/>
          <w:u w:val="single"/>
          <w:lang w:val="en-US" w:eastAsia="zh-CN"/>
        </w:rPr>
        <w:t>（需要提供服务承诺书）</w:t>
      </w:r>
      <w:r>
        <w:rPr>
          <w:rFonts w:hint="eastAsia" w:ascii="宋体" w:hAnsi="宋体" w:eastAsia="宋体" w:cs="宋体"/>
          <w:sz w:val="24"/>
          <w:szCs w:val="24"/>
          <w:highlight w:val="none"/>
        </w:rPr>
        <w:t>。</w:t>
      </w:r>
    </w:p>
    <w:p>
      <w:pPr>
        <w:spacing w:line="360" w:lineRule="auto"/>
        <w:ind w:left="768" w:firstLine="480" w:firstLineChars="200"/>
        <w:rPr>
          <w:rFonts w:hint="eastAsia" w:ascii="宋体" w:hAnsi="宋体" w:eastAsia="宋体" w:cs="宋体"/>
          <w:sz w:val="24"/>
          <w:szCs w:val="24"/>
          <w:highlight w:val="none"/>
          <w:u w:val="none"/>
        </w:rPr>
      </w:pPr>
      <w:r>
        <w:rPr>
          <w:rFonts w:hint="eastAsia" w:ascii="宋体" w:hAnsi="宋体" w:eastAsia="宋体" w:cs="宋体"/>
          <w:sz w:val="24"/>
          <w:szCs w:val="24"/>
          <w:highlight w:val="none"/>
          <w:u w:val="none"/>
        </w:rPr>
        <w:t>1.1</w:t>
      </w:r>
      <w:r>
        <w:rPr>
          <w:rFonts w:hint="eastAsia" w:ascii="宋体" w:hAnsi="宋体" w:eastAsia="宋体" w:cs="宋体"/>
          <w:sz w:val="24"/>
          <w:szCs w:val="24"/>
          <w:highlight w:val="none"/>
          <w:u w:val="none"/>
          <w:lang w:val="en-US" w:eastAsia="zh-CN"/>
        </w:rPr>
        <w:t>6</w:t>
      </w:r>
      <w:r>
        <w:rPr>
          <w:rFonts w:hint="eastAsia" w:ascii="宋体" w:hAnsi="宋体" w:eastAsia="宋体" w:cs="宋体"/>
          <w:sz w:val="24"/>
          <w:szCs w:val="24"/>
          <w:highlight w:val="none"/>
          <w:u w:val="none"/>
        </w:rPr>
        <w:t xml:space="preserve"> 支持蓝牙</w:t>
      </w:r>
      <w:r>
        <w:rPr>
          <w:rFonts w:hint="eastAsia" w:ascii="宋体" w:hAnsi="宋体" w:cs="宋体"/>
          <w:sz w:val="24"/>
          <w:szCs w:val="24"/>
          <w:highlight w:val="none"/>
          <w:u w:val="none"/>
          <w:lang w:val="en-US" w:eastAsia="zh-CN"/>
        </w:rPr>
        <w:t>4.1</w:t>
      </w:r>
      <w:r>
        <w:rPr>
          <w:rFonts w:hint="eastAsia" w:ascii="宋体" w:hAnsi="宋体" w:eastAsia="宋体" w:cs="宋体"/>
          <w:sz w:val="24"/>
          <w:szCs w:val="24"/>
          <w:highlight w:val="none"/>
          <w:u w:val="none"/>
        </w:rPr>
        <w:t>功能。</w:t>
      </w:r>
    </w:p>
    <w:p>
      <w:pPr>
        <w:spacing w:line="360" w:lineRule="auto"/>
        <w:ind w:left="768" w:firstLine="480" w:firstLineChars="200"/>
        <w:rPr>
          <w:rFonts w:hint="eastAsia" w:ascii="宋体" w:hAnsi="宋体" w:eastAsia="宋体" w:cs="宋体"/>
          <w:sz w:val="24"/>
          <w:szCs w:val="24"/>
          <w:highlight w:val="none"/>
          <w:u w:val="single"/>
        </w:rPr>
      </w:pPr>
      <w:r>
        <w:rPr>
          <w:rFonts w:hint="eastAsia" w:ascii="宋体" w:hAnsi="宋体" w:cs="Arial"/>
          <w:sz w:val="24"/>
          <w:highlight w:val="none"/>
          <w:lang w:val="en-US" w:eastAsia="zh-CN"/>
        </w:rPr>
        <w:t>*</w:t>
      </w:r>
      <w:r>
        <w:rPr>
          <w:rFonts w:hint="eastAsia" w:ascii="宋体" w:hAnsi="宋体" w:eastAsia="宋体" w:cs="宋体"/>
          <w:sz w:val="24"/>
          <w:szCs w:val="24"/>
          <w:highlight w:val="none"/>
        </w:rPr>
        <w:t>1.1</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 xml:space="preserve"> 操作系统：</w:t>
      </w:r>
      <w:r>
        <w:rPr>
          <w:rFonts w:hint="eastAsia" w:ascii="宋体" w:hAnsi="宋体" w:eastAsia="宋体" w:cs="宋体"/>
          <w:sz w:val="24"/>
          <w:szCs w:val="24"/>
          <w:highlight w:val="none"/>
          <w:u w:val="single"/>
        </w:rPr>
        <w:t xml:space="preserve">微软 windows </w:t>
      </w:r>
      <w:r>
        <w:rPr>
          <w:rFonts w:hint="eastAsia" w:ascii="宋体" w:hAnsi="宋体" w:cs="宋体"/>
          <w:sz w:val="24"/>
          <w:szCs w:val="24"/>
          <w:highlight w:val="none"/>
          <w:u w:val="single"/>
          <w:lang w:val="en-US" w:eastAsia="zh-CN"/>
        </w:rPr>
        <w:t xml:space="preserve">10 </w:t>
      </w:r>
      <w:r>
        <w:rPr>
          <w:rFonts w:hint="eastAsia" w:ascii="宋体" w:hAnsi="宋体" w:eastAsia="宋体" w:cs="宋体"/>
          <w:sz w:val="24"/>
          <w:szCs w:val="24"/>
          <w:highlight w:val="none"/>
          <w:u w:val="single"/>
        </w:rPr>
        <w:t>专业版  64位。</w:t>
      </w:r>
    </w:p>
    <w:p>
      <w:pPr>
        <w:spacing w:line="360" w:lineRule="auto"/>
        <w:ind w:left="768"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none"/>
        </w:rPr>
        <w:t>1.1</w:t>
      </w:r>
      <w:r>
        <w:rPr>
          <w:rFonts w:hint="eastAsia" w:ascii="宋体" w:hAnsi="宋体" w:eastAsia="宋体" w:cs="宋体"/>
          <w:sz w:val="24"/>
          <w:szCs w:val="24"/>
          <w:highlight w:val="none"/>
          <w:u w:val="none"/>
          <w:lang w:val="en-US" w:eastAsia="zh-CN"/>
        </w:rPr>
        <w:t>8 重量：</w:t>
      </w:r>
      <w:r>
        <w:rPr>
          <w:rFonts w:hint="eastAsia" w:ascii="宋体" w:hAnsi="宋体" w:eastAsia="宋体" w:cs="宋体"/>
          <w:sz w:val="24"/>
          <w:szCs w:val="24"/>
          <w:highlight w:val="none"/>
          <w:u w:val="single"/>
          <w:lang w:val="en-US" w:eastAsia="zh-CN"/>
        </w:rPr>
        <w:t>≤1.</w:t>
      </w:r>
      <w:r>
        <w:rPr>
          <w:rFonts w:hint="eastAsia" w:ascii="宋体" w:hAnsi="宋体" w:cs="宋体"/>
          <w:sz w:val="24"/>
          <w:szCs w:val="24"/>
          <w:highlight w:val="none"/>
          <w:u w:val="single"/>
          <w:lang w:val="en-US" w:eastAsia="zh-CN"/>
        </w:rPr>
        <w:t>5</w:t>
      </w:r>
      <w:r>
        <w:rPr>
          <w:rFonts w:hint="eastAsia" w:ascii="宋体" w:hAnsi="宋体" w:eastAsia="宋体" w:cs="宋体"/>
          <w:sz w:val="24"/>
          <w:szCs w:val="24"/>
          <w:highlight w:val="none"/>
          <w:u w:val="single"/>
          <w:lang w:val="en-US" w:eastAsia="zh-CN"/>
        </w:rPr>
        <w:t>Kg（含电池）</w:t>
      </w:r>
      <w:r>
        <w:rPr>
          <w:rFonts w:hint="eastAsia" w:ascii="宋体" w:hAnsi="宋体" w:eastAsia="宋体" w:cs="宋体"/>
          <w:sz w:val="24"/>
          <w:szCs w:val="24"/>
          <w:highlight w:val="none"/>
          <w:u w:val="single"/>
        </w:rPr>
        <w:t>。</w:t>
      </w:r>
    </w:p>
    <w:p>
      <w:pPr>
        <w:spacing w:line="360" w:lineRule="auto"/>
        <w:ind w:left="768"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1.1</w:t>
      </w:r>
      <w:r>
        <w:rPr>
          <w:rFonts w:hint="eastAsia" w:ascii="宋体" w:hAnsi="宋体" w:cs="宋体"/>
          <w:sz w:val="24"/>
          <w:szCs w:val="24"/>
          <w:highlight w:val="none"/>
          <w:lang w:val="en-US" w:eastAsia="zh-CN"/>
        </w:rPr>
        <w:t>9 厚度：</w:t>
      </w:r>
      <w:r>
        <w:rPr>
          <w:rFonts w:hint="eastAsia" w:ascii="宋体" w:hAnsi="宋体" w:cs="宋体"/>
          <w:sz w:val="24"/>
          <w:szCs w:val="24"/>
          <w:highlight w:val="none"/>
          <w:u w:val="single"/>
          <w:lang w:val="en-US" w:eastAsia="zh-CN"/>
        </w:rPr>
        <w:t>最厚处不大于18mm。</w:t>
      </w:r>
    </w:p>
    <w:p>
      <w:pPr>
        <w:spacing w:line="360" w:lineRule="auto"/>
        <w:ind w:left="768" w:firstLine="480" w:firstLineChars="200"/>
        <w:rPr>
          <w:rFonts w:hint="eastAsia" w:ascii="宋体" w:hAnsi="宋体" w:eastAsia="宋体" w:cs="宋体"/>
          <w:sz w:val="24"/>
          <w:szCs w:val="24"/>
          <w:highlight w:val="none"/>
          <w:u w:val="single"/>
          <w:lang w:val="en-US" w:eastAsia="zh-CN"/>
        </w:rPr>
      </w:pPr>
      <w:r>
        <w:rPr>
          <w:rFonts w:hint="eastAsia" w:ascii="宋体" w:hAnsi="宋体" w:cs="Arial"/>
          <w:sz w:val="24"/>
          <w:highlight w:val="none"/>
          <w:lang w:val="en-US" w:eastAsia="zh-CN"/>
        </w:rPr>
        <w:t>*</w:t>
      </w:r>
      <w:r>
        <w:rPr>
          <w:rFonts w:hint="eastAsia" w:ascii="宋体" w:hAnsi="宋体" w:eastAsia="宋体" w:cs="宋体"/>
          <w:sz w:val="24"/>
          <w:szCs w:val="24"/>
          <w:highlight w:val="none"/>
          <w:u w:val="none"/>
          <w:lang w:val="en-US" w:eastAsia="zh-CN"/>
        </w:rPr>
        <w:t>1.19 颜色：</w:t>
      </w:r>
      <w:r>
        <w:rPr>
          <w:rFonts w:hint="eastAsia" w:ascii="宋体" w:hAnsi="宋体" w:eastAsia="宋体" w:cs="宋体"/>
          <w:sz w:val="24"/>
          <w:szCs w:val="24"/>
          <w:highlight w:val="none"/>
          <w:u w:val="single"/>
          <w:lang w:val="en-US" w:eastAsia="zh-CN"/>
        </w:rPr>
        <w:t>黑色</w:t>
      </w:r>
      <w:r>
        <w:rPr>
          <w:rFonts w:hint="eastAsia" w:ascii="宋体" w:hAnsi="宋体" w:eastAsia="宋体" w:cs="宋体"/>
          <w:sz w:val="24"/>
          <w:szCs w:val="24"/>
          <w:highlight w:val="none"/>
          <w:u w:val="single"/>
        </w:rPr>
        <w:t>。</w:t>
      </w:r>
    </w:p>
    <w:p>
      <w:pPr>
        <w:spacing w:line="360" w:lineRule="auto"/>
        <w:ind w:left="768" w:firstLine="480" w:firstLineChars="200"/>
        <w:rPr>
          <w:rFonts w:hint="eastAsia" w:ascii="宋体" w:hAnsi="宋体"/>
          <w:color w:val="auto"/>
          <w:sz w:val="24"/>
          <w:highlight w:val="none"/>
          <w:u w:val="none"/>
          <w:lang w:val="en-US" w:eastAsia="zh-CN"/>
        </w:rPr>
      </w:pPr>
      <w:r>
        <w:rPr>
          <w:rFonts w:hint="eastAsia" w:ascii="宋体" w:hAnsi="宋体" w:cs="Arial"/>
          <w:sz w:val="24"/>
          <w:highlight w:val="none"/>
          <w:lang w:val="en-US" w:eastAsia="zh-CN"/>
        </w:rPr>
        <w:t>*</w:t>
      </w:r>
      <w:bookmarkStart w:id="0" w:name="_GoBack"/>
      <w:bookmarkEnd w:id="0"/>
      <w:r>
        <w:rPr>
          <w:rFonts w:hint="eastAsia" w:ascii="宋体" w:hAnsi="宋体"/>
          <w:color w:val="auto"/>
          <w:sz w:val="24"/>
          <w:highlight w:val="none"/>
          <w:u w:val="none"/>
          <w:lang w:val="en-US" w:eastAsia="zh-CN"/>
        </w:rPr>
        <w:t>1.20 推荐联想ThinkPad X系列、戴尔 Latitude 系列、惠普 EliteBook 系列或同等档次品牌。</w:t>
      </w:r>
    </w:p>
    <w:p>
      <w:pPr>
        <w:spacing w:line="360" w:lineRule="auto"/>
        <w:ind w:firstLine="480" w:firstLineChars="200"/>
        <w:rPr>
          <w:rFonts w:ascii="宋体" w:hAnsi="宋体"/>
          <w:sz w:val="24"/>
          <w:highlight w:val="none"/>
        </w:rPr>
      </w:pPr>
      <w:r>
        <w:rPr>
          <w:rFonts w:hint="eastAsia" w:ascii="宋体" w:hAnsi="宋体"/>
          <w:sz w:val="24"/>
          <w:highlight w:val="none"/>
        </w:rPr>
        <w:t>2. 技术要求</w:t>
      </w:r>
    </w:p>
    <w:p>
      <w:pPr>
        <w:spacing w:line="360" w:lineRule="auto"/>
        <w:ind w:firstLine="480" w:firstLineChars="200"/>
        <w:rPr>
          <w:rFonts w:ascii="宋体" w:hAnsi="宋体"/>
          <w:sz w:val="24"/>
          <w:highlight w:val="none"/>
        </w:rPr>
      </w:pPr>
      <w:r>
        <w:rPr>
          <w:rFonts w:hint="eastAsia" w:ascii="宋体" w:hAnsi="宋体"/>
          <w:sz w:val="24"/>
          <w:highlight w:val="none"/>
        </w:rPr>
        <w:t>2.1、计算机要提前预装操作系统，装好基本办公软件（OFFICE）和杀毒软件并注明安装软件的版本号，进行前期调试。</w:t>
      </w:r>
    </w:p>
    <w:p>
      <w:pPr>
        <w:spacing w:line="360" w:lineRule="auto"/>
        <w:ind w:firstLine="480" w:firstLineChars="200"/>
        <w:rPr>
          <w:rFonts w:ascii="宋体" w:hAnsi="宋体"/>
          <w:sz w:val="24"/>
          <w:highlight w:val="none"/>
        </w:rPr>
      </w:pPr>
      <w:r>
        <w:rPr>
          <w:rFonts w:hint="eastAsia" w:ascii="宋体" w:hAnsi="宋体"/>
          <w:sz w:val="24"/>
          <w:highlight w:val="none"/>
        </w:rPr>
        <w:t>2.2、要求计算机性能可靠、稳定，能够满足需求。</w:t>
      </w:r>
    </w:p>
    <w:p>
      <w:pPr>
        <w:spacing w:line="360" w:lineRule="auto"/>
        <w:ind w:firstLine="480" w:firstLineChars="200"/>
        <w:rPr>
          <w:rFonts w:ascii="宋体" w:hAnsi="宋体"/>
          <w:sz w:val="24"/>
          <w:highlight w:val="none"/>
        </w:rPr>
      </w:pPr>
      <w:r>
        <w:rPr>
          <w:rFonts w:hint="eastAsia" w:ascii="宋体" w:hAnsi="宋体"/>
          <w:sz w:val="24"/>
          <w:highlight w:val="none"/>
        </w:rPr>
        <w:t>2.3使用可扩展的内存、I/O和存储，保护IT投资更新更快的速度和性能；</w:t>
      </w:r>
    </w:p>
    <w:p>
      <w:pPr>
        <w:spacing w:line="360" w:lineRule="auto"/>
        <w:ind w:firstLine="480" w:firstLineChars="200"/>
        <w:rPr>
          <w:rFonts w:ascii="宋体" w:hAnsi="宋体"/>
          <w:sz w:val="24"/>
          <w:highlight w:val="none"/>
        </w:rPr>
      </w:pPr>
      <w:r>
        <w:rPr>
          <w:rFonts w:hint="eastAsia" w:ascii="宋体" w:hAnsi="宋体"/>
          <w:sz w:val="24"/>
          <w:highlight w:val="none"/>
        </w:rPr>
        <w:t>2.4要求提出的是最低限度的技术要求，未充分引述有关标准及规范的条文。供方应保证提供符合本技术要求和相关国际、国内行业标准的优质产品。</w:t>
      </w:r>
    </w:p>
    <w:p>
      <w:pPr>
        <w:spacing w:line="360" w:lineRule="auto"/>
        <w:ind w:firstLine="480" w:firstLineChars="200"/>
        <w:rPr>
          <w:rFonts w:ascii="宋体" w:hAnsi="宋体"/>
          <w:sz w:val="24"/>
          <w:highlight w:val="none"/>
        </w:rPr>
      </w:pPr>
      <w:r>
        <w:rPr>
          <w:rFonts w:hint="eastAsia" w:ascii="宋体" w:hAnsi="宋体"/>
          <w:sz w:val="24"/>
          <w:highlight w:val="none"/>
        </w:rPr>
        <w:t>2.5如供方没有对本要求书提出书面异议，需方则认为供方的产品完全满足本要求。</w:t>
      </w:r>
    </w:p>
    <w:p>
      <w:pPr>
        <w:spacing w:line="360" w:lineRule="auto"/>
        <w:ind w:firstLine="480" w:firstLineChars="200"/>
        <w:rPr>
          <w:rFonts w:ascii="宋体" w:hAnsi="宋体"/>
          <w:sz w:val="24"/>
          <w:highlight w:val="none"/>
        </w:rPr>
      </w:pPr>
      <w:r>
        <w:rPr>
          <w:rFonts w:hint="eastAsia" w:ascii="宋体" w:hAnsi="宋体"/>
          <w:sz w:val="24"/>
          <w:highlight w:val="none"/>
        </w:rPr>
        <w:t>2.6本要求书所引用的标准若与供方所执行的标准发生矛盾时，按较高的标准执行，若有国际或国家新标准时应按照新标准执行。</w:t>
      </w:r>
    </w:p>
    <w:p>
      <w:pPr>
        <w:spacing w:line="360" w:lineRule="auto"/>
        <w:ind w:firstLine="480" w:firstLineChars="200"/>
        <w:rPr>
          <w:rFonts w:ascii="宋体" w:hAnsi="宋体"/>
          <w:sz w:val="24"/>
          <w:highlight w:val="none"/>
        </w:rPr>
      </w:pPr>
      <w:r>
        <w:rPr>
          <w:rFonts w:hint="eastAsia" w:ascii="宋体" w:hAnsi="宋体"/>
          <w:sz w:val="24"/>
          <w:highlight w:val="none"/>
        </w:rPr>
        <w:t>2.7供方应有有效的质量保证体系，提供的产品应在模拟和数字有线电视系统的测试中广泛应用，且质量过硬、技术领先、售后服务好，未发生严重质量事故。</w:t>
      </w:r>
    </w:p>
    <w:p>
      <w:pPr>
        <w:spacing w:line="360" w:lineRule="auto"/>
        <w:ind w:firstLine="480" w:firstLineChars="200"/>
        <w:rPr>
          <w:rFonts w:ascii="宋体" w:hAnsi="宋体"/>
          <w:sz w:val="24"/>
          <w:highlight w:val="none"/>
        </w:rPr>
      </w:pPr>
      <w:r>
        <w:rPr>
          <w:rFonts w:hint="eastAsia" w:ascii="宋体" w:hAnsi="宋体"/>
          <w:sz w:val="24"/>
          <w:highlight w:val="none"/>
        </w:rPr>
        <w:t>2.8供方应提供抗腐蚀性强、抗剧烈震动能力强且对周围的电磁场抗干扰能力强的产品。</w:t>
      </w:r>
    </w:p>
    <w:p>
      <w:pPr>
        <w:spacing w:line="360" w:lineRule="auto"/>
        <w:ind w:firstLine="480" w:firstLineChars="200"/>
        <w:rPr>
          <w:rFonts w:ascii="宋体" w:hAnsi="宋体"/>
          <w:sz w:val="24"/>
          <w:highlight w:val="none"/>
        </w:rPr>
      </w:pPr>
      <w:r>
        <w:rPr>
          <w:rFonts w:hint="eastAsia" w:ascii="宋体" w:hAnsi="宋体"/>
          <w:sz w:val="24"/>
          <w:highlight w:val="none"/>
        </w:rPr>
        <w:t>2.9在保修期范围内电脑出现的任何故障，供方免费提供各种配件，并进行维修。</w:t>
      </w:r>
    </w:p>
    <w:p>
      <w:pPr>
        <w:spacing w:line="360" w:lineRule="auto"/>
        <w:ind w:firstLine="480" w:firstLineChars="200"/>
        <w:rPr>
          <w:rFonts w:ascii="宋体" w:hAnsi="宋体"/>
          <w:sz w:val="24"/>
          <w:highlight w:val="none"/>
        </w:rPr>
      </w:pPr>
      <w:r>
        <w:rPr>
          <w:rFonts w:hint="eastAsia" w:ascii="宋体" w:hAnsi="宋体"/>
          <w:sz w:val="24"/>
          <w:highlight w:val="none"/>
        </w:rPr>
        <w:t>2.10 保修期过后，电脑出现的问题供方应该提供相应的技术支持，并按照买方的要求进行相关维修。</w:t>
      </w:r>
    </w:p>
    <w:p>
      <w:pPr>
        <w:spacing w:line="360" w:lineRule="auto"/>
        <w:ind w:firstLine="480" w:firstLineChars="200"/>
        <w:rPr>
          <w:rFonts w:ascii="宋体" w:hAnsi="宋体"/>
          <w:sz w:val="24"/>
          <w:highlight w:val="none"/>
        </w:rPr>
      </w:pPr>
      <w:r>
        <w:rPr>
          <w:rFonts w:hint="eastAsia" w:ascii="宋体" w:hAnsi="宋体"/>
          <w:sz w:val="24"/>
          <w:highlight w:val="none"/>
        </w:rPr>
        <w:t>2.11 供方应对新计算机的使用情况进行实时跟踪，及时了解并解决出现的问题。</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80" w:firstLineChars="200"/>
        <w:rPr>
          <w:rFonts w:ascii="宋体" w:hAnsi="宋体"/>
          <w:sz w:val="24"/>
          <w:highlight w:val="none"/>
        </w:rPr>
      </w:pPr>
      <w:r>
        <w:rPr>
          <w:rFonts w:ascii="宋体" w:hAnsi="宋体"/>
          <w:sz w:val="24"/>
          <w:highlight w:val="none"/>
        </w:rPr>
        <w:t>3</w:t>
      </w:r>
      <w:r>
        <w:rPr>
          <w:rFonts w:hint="eastAsia" w:ascii="宋体" w:hAnsi="宋体"/>
          <w:sz w:val="24"/>
          <w:highlight w:val="none"/>
        </w:rPr>
        <w:t>. 招标人提出的特别技术要求</w:t>
      </w:r>
    </w:p>
    <w:p>
      <w:pPr>
        <w:spacing w:line="360" w:lineRule="auto"/>
        <w:ind w:firstLine="480" w:firstLineChars="200"/>
        <w:rPr>
          <w:rFonts w:ascii="宋体" w:hAnsi="宋体"/>
          <w:sz w:val="24"/>
          <w:highlight w:val="none"/>
        </w:rPr>
      </w:pPr>
      <w:r>
        <w:rPr>
          <w:rFonts w:hint="eastAsia" w:ascii="宋体" w:hAnsi="宋体"/>
          <w:sz w:val="24"/>
          <w:highlight w:val="none"/>
        </w:rPr>
        <w:t>3.1要求中标方在质保期内提供免费维护。</w:t>
      </w:r>
    </w:p>
    <w:p>
      <w:pPr>
        <w:spacing w:line="360" w:lineRule="auto"/>
        <w:ind w:firstLine="480" w:firstLineChars="200"/>
        <w:rPr>
          <w:rFonts w:ascii="宋体" w:hAnsi="宋体"/>
          <w:sz w:val="24"/>
          <w:highlight w:val="none"/>
        </w:rPr>
      </w:pPr>
      <w:r>
        <w:rPr>
          <w:rFonts w:hint="eastAsia" w:ascii="宋体" w:hAnsi="宋体"/>
          <w:sz w:val="24"/>
          <w:highlight w:val="none"/>
        </w:rPr>
        <w:t>3.2中标方负责设备的安装和配置部署。</w:t>
      </w:r>
    </w:p>
    <w:p>
      <w:pPr>
        <w:spacing w:line="360" w:lineRule="auto"/>
        <w:ind w:firstLine="480" w:firstLineChars="200"/>
        <w:rPr>
          <w:rFonts w:ascii="宋体" w:hAnsi="宋体"/>
          <w:sz w:val="24"/>
          <w:highlight w:val="none"/>
        </w:rPr>
      </w:pPr>
      <w:r>
        <w:rPr>
          <w:rFonts w:hint="eastAsia" w:ascii="宋体" w:hAnsi="宋体"/>
          <w:sz w:val="24"/>
          <w:highlight w:val="none"/>
        </w:rPr>
        <w:t>4. 需投标人提供的设备技术参数</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4.1 计算机品牌</w:t>
      </w:r>
      <w:r>
        <w:rPr>
          <w:rFonts w:hint="eastAsia" w:hAnsi="宋体"/>
          <w:spacing w:val="-5"/>
          <w:kern w:val="0"/>
          <w:sz w:val="24"/>
          <w:szCs w:val="24"/>
          <w:highlight w:val="none"/>
        </w:rPr>
        <w:t>：</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4.2计算机型号</w:t>
      </w:r>
      <w:r>
        <w:rPr>
          <w:rFonts w:hint="eastAsia" w:hAnsi="宋体"/>
          <w:spacing w:val="-5"/>
          <w:kern w:val="0"/>
          <w:sz w:val="24"/>
          <w:szCs w:val="24"/>
          <w:highlight w:val="none"/>
        </w:rPr>
        <w:t>：</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4.3主板技术参数</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4.3.1芯片组:</w:t>
      </w:r>
      <w:r>
        <w:rPr>
          <w:rFonts w:hint="eastAsia" w:hAnsi="宋体"/>
          <w:sz w:val="24"/>
          <w:szCs w:val="24"/>
          <w:highlight w:val="none"/>
          <w:u w:val="single"/>
        </w:rPr>
        <w:t xml:space="preserve">      </w:t>
      </w:r>
      <w:r>
        <w:rPr>
          <w:rFonts w:hint="eastAsia" w:hAnsi="宋体"/>
          <w:sz w:val="24"/>
          <w:szCs w:val="24"/>
          <w:highlight w:val="none"/>
        </w:rPr>
        <w:t xml:space="preserve"> 。</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4.3.2 CPU插槽数：</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4.3.3 内存接口类型：</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4.3.4 USB接口类型：</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4.3.5 内存插槽数量：</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4.3.6 生产厂家：</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4.4 CPU技术参数</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4.4.1 CPU型号：</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4.4.2 CPU主频：</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9" w:firstLine="480" w:firstLineChars="200"/>
        <w:rPr>
          <w:rFonts w:hAnsi="宋体"/>
          <w:sz w:val="24"/>
          <w:szCs w:val="24"/>
          <w:highlight w:val="none"/>
        </w:rPr>
      </w:pPr>
      <w:r>
        <w:rPr>
          <w:rFonts w:hint="eastAsia" w:hAnsi="宋体"/>
          <w:sz w:val="24"/>
          <w:szCs w:val="24"/>
          <w:highlight w:val="none"/>
        </w:rPr>
        <w:t>4.4.3生产厂家：</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5" w:firstLine="480" w:firstLineChars="200"/>
        <w:rPr>
          <w:rFonts w:hAnsi="宋体"/>
          <w:sz w:val="24"/>
          <w:szCs w:val="24"/>
          <w:highlight w:val="none"/>
        </w:rPr>
      </w:pPr>
      <w:r>
        <w:rPr>
          <w:rFonts w:hint="eastAsia" w:hAnsi="宋体"/>
          <w:sz w:val="24"/>
          <w:szCs w:val="24"/>
          <w:highlight w:val="none"/>
        </w:rPr>
        <w:t>4.5内置存储技术参数</w:t>
      </w:r>
    </w:p>
    <w:p>
      <w:pPr>
        <w:pStyle w:val="3"/>
        <w:spacing w:line="360" w:lineRule="auto"/>
        <w:ind w:left="1617" w:firstLine="480" w:firstLineChars="200"/>
        <w:rPr>
          <w:rFonts w:hAnsi="宋体"/>
          <w:sz w:val="24"/>
          <w:szCs w:val="24"/>
          <w:highlight w:val="none"/>
        </w:rPr>
      </w:pPr>
      <w:r>
        <w:rPr>
          <w:rFonts w:hint="eastAsia" w:hAnsi="宋体"/>
          <w:sz w:val="24"/>
          <w:szCs w:val="24"/>
          <w:highlight w:val="none"/>
        </w:rPr>
        <w:t>4.5.1硬盘个数：</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7" w:firstLine="480" w:firstLineChars="200"/>
        <w:rPr>
          <w:rFonts w:hAnsi="宋体"/>
          <w:sz w:val="24"/>
          <w:szCs w:val="24"/>
          <w:highlight w:val="none"/>
        </w:rPr>
      </w:pPr>
      <w:r>
        <w:rPr>
          <w:rFonts w:hint="eastAsia" w:hAnsi="宋体"/>
          <w:sz w:val="24"/>
          <w:szCs w:val="24"/>
          <w:highlight w:val="none"/>
        </w:rPr>
        <w:t>4.5.2 硬盘型号：</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7" w:firstLine="480" w:firstLineChars="200"/>
        <w:rPr>
          <w:rFonts w:hAnsi="宋体"/>
          <w:sz w:val="24"/>
          <w:szCs w:val="24"/>
          <w:highlight w:val="none"/>
        </w:rPr>
      </w:pPr>
      <w:r>
        <w:rPr>
          <w:rFonts w:hint="eastAsia" w:hAnsi="宋体"/>
          <w:sz w:val="24"/>
          <w:szCs w:val="24"/>
          <w:highlight w:val="none"/>
        </w:rPr>
        <w:t>4.5.3单硬盘容量：</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617" w:firstLine="480" w:firstLineChars="200"/>
        <w:rPr>
          <w:rFonts w:hAnsi="宋体"/>
          <w:sz w:val="24"/>
          <w:szCs w:val="24"/>
          <w:highlight w:val="none"/>
        </w:rPr>
      </w:pPr>
      <w:r>
        <w:rPr>
          <w:rFonts w:hint="eastAsia" w:hAnsi="宋体"/>
          <w:sz w:val="24"/>
          <w:szCs w:val="24"/>
          <w:highlight w:val="none"/>
        </w:rPr>
        <w:t>4.5.4生产厂家：</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left="1193" w:firstLine="480" w:firstLineChars="200"/>
        <w:rPr>
          <w:rFonts w:hAnsi="宋体"/>
          <w:sz w:val="24"/>
          <w:szCs w:val="24"/>
          <w:highlight w:val="none"/>
        </w:rPr>
      </w:pPr>
      <w:r>
        <w:rPr>
          <w:rFonts w:hint="eastAsia" w:hAnsi="宋体"/>
          <w:sz w:val="24"/>
          <w:szCs w:val="24"/>
          <w:highlight w:val="none"/>
        </w:rPr>
        <w:t xml:space="preserve">4.6内存技术参数 </w:t>
      </w:r>
    </w:p>
    <w:p>
      <w:pPr>
        <w:pStyle w:val="3"/>
        <w:spacing w:line="360" w:lineRule="auto"/>
        <w:ind w:firstLine="480" w:firstLineChars="200"/>
        <w:rPr>
          <w:rFonts w:hAnsi="宋体"/>
          <w:sz w:val="24"/>
          <w:szCs w:val="24"/>
          <w:highlight w:val="none"/>
        </w:rPr>
      </w:pPr>
      <w:r>
        <w:rPr>
          <w:rFonts w:hint="eastAsia" w:hAnsi="宋体"/>
          <w:sz w:val="24"/>
          <w:szCs w:val="24"/>
          <w:highlight w:val="none"/>
        </w:rPr>
        <w:t>4.6.1内存容量：</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firstLine="480" w:firstLineChars="200"/>
        <w:rPr>
          <w:rFonts w:hAnsi="宋体"/>
          <w:sz w:val="24"/>
          <w:szCs w:val="24"/>
          <w:highlight w:val="none"/>
        </w:rPr>
      </w:pPr>
      <w:r>
        <w:rPr>
          <w:rFonts w:hint="eastAsia" w:hAnsi="宋体"/>
          <w:sz w:val="24"/>
          <w:szCs w:val="24"/>
          <w:highlight w:val="none"/>
        </w:rPr>
        <w:t>4.6.2 内存型号：</w:t>
      </w:r>
      <w:r>
        <w:rPr>
          <w:rFonts w:hint="eastAsia" w:hAnsi="宋体"/>
          <w:sz w:val="24"/>
          <w:szCs w:val="24"/>
          <w:highlight w:val="none"/>
          <w:u w:val="single"/>
        </w:rPr>
        <w:t xml:space="preserve">      </w:t>
      </w:r>
      <w:r>
        <w:rPr>
          <w:rFonts w:hint="eastAsia" w:hAnsi="宋体"/>
          <w:sz w:val="24"/>
          <w:szCs w:val="24"/>
          <w:highlight w:val="none"/>
        </w:rPr>
        <w:t>。</w:t>
      </w:r>
    </w:p>
    <w:p>
      <w:pPr>
        <w:pStyle w:val="3"/>
        <w:spacing w:line="360" w:lineRule="auto"/>
        <w:ind w:firstLine="480" w:firstLineChars="200"/>
        <w:rPr>
          <w:rFonts w:hAnsi="宋体"/>
          <w:sz w:val="24"/>
          <w:szCs w:val="24"/>
          <w:highlight w:val="none"/>
        </w:rPr>
      </w:pPr>
      <w:r>
        <w:rPr>
          <w:rFonts w:hint="eastAsia" w:hAnsi="宋体"/>
          <w:sz w:val="24"/>
          <w:szCs w:val="24"/>
          <w:highlight w:val="none"/>
        </w:rPr>
        <w:t>4.6.3生产厂家：</w:t>
      </w:r>
      <w:r>
        <w:rPr>
          <w:rFonts w:hint="eastAsia" w:hAnsi="宋体"/>
          <w:sz w:val="24"/>
          <w:szCs w:val="24"/>
          <w:highlight w:val="none"/>
          <w:u w:val="single"/>
        </w:rPr>
        <w:t xml:space="preserve">      </w:t>
      </w:r>
      <w:r>
        <w:rPr>
          <w:rFonts w:hint="eastAsia" w:hAnsi="宋体"/>
          <w:sz w:val="24"/>
          <w:szCs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4.7显卡技术参数</w:t>
      </w:r>
    </w:p>
    <w:p>
      <w:pPr>
        <w:spacing w:line="360" w:lineRule="auto"/>
        <w:ind w:firstLine="480" w:firstLineChars="200"/>
        <w:rPr>
          <w:rFonts w:ascii="宋体" w:hAnsi="宋体"/>
          <w:sz w:val="24"/>
          <w:highlight w:val="none"/>
        </w:rPr>
      </w:pPr>
      <w:r>
        <w:rPr>
          <w:rFonts w:hint="eastAsia" w:ascii="宋体" w:hAnsi="宋体"/>
          <w:sz w:val="24"/>
          <w:highlight w:val="none"/>
        </w:rPr>
        <w:t>4.7.1是否独立：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4.7.2显存容量：</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4.7.3显卡型号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4.7.4生产厂家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4.8网卡技术参数</w:t>
      </w:r>
    </w:p>
    <w:p>
      <w:pPr>
        <w:spacing w:line="360" w:lineRule="auto"/>
        <w:ind w:firstLine="480" w:firstLineChars="200"/>
        <w:rPr>
          <w:rFonts w:ascii="宋体" w:hAnsi="宋体"/>
          <w:sz w:val="24"/>
          <w:highlight w:val="none"/>
        </w:rPr>
      </w:pPr>
      <w:r>
        <w:rPr>
          <w:rFonts w:hint="eastAsia" w:ascii="宋体" w:hAnsi="宋体"/>
          <w:sz w:val="24"/>
          <w:highlight w:val="none"/>
        </w:rPr>
        <w:t>4.8.1是否独立：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4.8.2端口速率：</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4.8.3网卡型号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4.8.4生产厂家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4.9声卡技术参数</w:t>
      </w:r>
    </w:p>
    <w:p>
      <w:pPr>
        <w:spacing w:line="360" w:lineRule="auto"/>
        <w:ind w:firstLine="480" w:firstLineChars="200"/>
        <w:rPr>
          <w:rFonts w:ascii="宋体" w:hAnsi="宋体"/>
          <w:sz w:val="24"/>
          <w:highlight w:val="none"/>
        </w:rPr>
      </w:pPr>
      <w:r>
        <w:rPr>
          <w:rFonts w:hint="eastAsia" w:ascii="宋体" w:hAnsi="宋体"/>
          <w:sz w:val="24"/>
          <w:highlight w:val="none"/>
        </w:rPr>
        <w:t>4.9.1是否独立：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4.9.2生产厂家：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4.9.3声卡型号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4.10电源技术参数</w:t>
      </w:r>
    </w:p>
    <w:p>
      <w:pPr>
        <w:spacing w:line="360" w:lineRule="auto"/>
        <w:ind w:firstLine="480" w:firstLineChars="200"/>
        <w:rPr>
          <w:rFonts w:ascii="宋体" w:hAnsi="宋体"/>
          <w:sz w:val="24"/>
          <w:highlight w:val="none"/>
        </w:rPr>
      </w:pPr>
      <w:r>
        <w:rPr>
          <w:rFonts w:hint="eastAsia" w:ascii="宋体" w:hAnsi="宋体"/>
          <w:sz w:val="24"/>
          <w:highlight w:val="none"/>
        </w:rPr>
        <w:t>4.10.1电源功率：</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4.10.2电源个数：</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4.10.3电源型号：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4.11 显示器技术参数</w:t>
      </w:r>
    </w:p>
    <w:p>
      <w:pPr>
        <w:spacing w:line="360" w:lineRule="auto"/>
        <w:ind w:firstLine="480" w:firstLineChars="200"/>
        <w:rPr>
          <w:rFonts w:ascii="宋体" w:hAnsi="宋体"/>
          <w:sz w:val="24"/>
          <w:highlight w:val="none"/>
        </w:rPr>
      </w:pPr>
      <w:r>
        <w:rPr>
          <w:rFonts w:hint="eastAsia" w:ascii="宋体" w:hAnsi="宋体"/>
          <w:sz w:val="24"/>
          <w:highlight w:val="none"/>
        </w:rPr>
        <w:t>4.11.1显示器型号：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4.11.2显示器尺寸：</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4.11.3亮度和对比度：</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4.11.4显示器分辨率：</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4.11.5功耗：</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4.11.6生产厂家：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left="1195" w:firstLine="480" w:firstLineChars="200"/>
        <w:rPr>
          <w:rFonts w:ascii="宋体" w:hAnsi="宋体"/>
          <w:sz w:val="24"/>
          <w:highlight w:val="none"/>
        </w:rPr>
      </w:pPr>
      <w:r>
        <w:rPr>
          <w:rFonts w:hint="eastAsia" w:ascii="宋体" w:hAnsi="宋体"/>
          <w:sz w:val="24"/>
          <w:highlight w:val="none"/>
        </w:rPr>
        <w:t>4.12 键盘、鼠标技术参数</w:t>
      </w:r>
    </w:p>
    <w:p>
      <w:pPr>
        <w:spacing w:line="360" w:lineRule="auto"/>
        <w:ind w:firstLine="480" w:firstLineChars="200"/>
        <w:rPr>
          <w:rFonts w:ascii="宋体" w:hAnsi="宋体"/>
          <w:sz w:val="24"/>
          <w:highlight w:val="none"/>
        </w:rPr>
      </w:pPr>
      <w:r>
        <w:rPr>
          <w:rFonts w:hint="eastAsia" w:ascii="宋体" w:hAnsi="宋体"/>
          <w:sz w:val="24"/>
          <w:highlight w:val="none"/>
        </w:rPr>
        <w:t>4.12.1生产厂家：</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4.12.2型号：</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ind w:firstLine="480" w:firstLineChars="200"/>
        <w:rPr>
          <w:rFonts w:ascii="宋体" w:hAnsi="宋体"/>
          <w:sz w:val="24"/>
          <w:highlight w:val="none"/>
        </w:rPr>
      </w:pPr>
      <w:r>
        <w:rPr>
          <w:rFonts w:hint="eastAsia" w:ascii="宋体" w:hAnsi="宋体"/>
          <w:sz w:val="24"/>
          <w:highlight w:val="none"/>
        </w:rPr>
        <w:t>4.12.3接口类型：</w:t>
      </w:r>
      <w:r>
        <w:rPr>
          <w:rFonts w:hint="eastAsia" w:ascii="宋体" w:hAnsi="宋体"/>
          <w:sz w:val="24"/>
          <w:highlight w:val="none"/>
          <w:u w:val="single"/>
        </w:rPr>
        <w:t xml:space="preserve">      </w:t>
      </w:r>
      <w:r>
        <w:rPr>
          <w:rFonts w:hint="eastAsia" w:ascii="宋体" w:hAnsi="宋体"/>
          <w:sz w:val="24"/>
          <w:highlight w:val="none"/>
        </w:rPr>
        <w:t>。</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二</w:t>
      </w:r>
      <w:r>
        <w:rPr>
          <w:rFonts w:hint="eastAsia" w:ascii="宋体" w:hAnsi="宋体"/>
          <w:b/>
          <w:color w:val="auto"/>
          <w:sz w:val="24"/>
          <w:highlight w:val="none"/>
        </w:rPr>
        <w:t>节 技术服务</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 中标人将派出有技术、有能力胜任的服务工程师到现场，提供有关安装管理、调试、空载测试、性能测试、试运转、维修及现场培训维修人员的服务。中标人服务工程师的主要责任与任务如下：</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——给招标人安装人员提供完整的技术指导。</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——指导招标人人员进行合同设备的试运转，运行测试和性能测试。</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——培训招标人人员。</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——设备投入使用后提供现场运行技术支持。</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——质保期内技术服务。</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rPr>
        <w:t>. 对于安装指导、测试运转、性能测试、试运转和验收，包括招标人操作和维修人员的现场培训,中标人需免费提供。</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4</w:t>
      </w:r>
      <w:r>
        <w:rPr>
          <w:rFonts w:hint="eastAsia" w:ascii="宋体" w:hAnsi="宋体"/>
          <w:color w:val="auto"/>
          <w:sz w:val="24"/>
          <w:highlight w:val="none"/>
        </w:rPr>
        <w:t>. 中标人应提供用于招标人自行培训人员需要使用的相关培训资料。</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5</w:t>
      </w:r>
      <w:r>
        <w:rPr>
          <w:rFonts w:hint="eastAsia" w:ascii="宋体" w:hAnsi="宋体"/>
          <w:color w:val="auto"/>
          <w:sz w:val="24"/>
          <w:highlight w:val="none"/>
        </w:rPr>
        <w:t>. 设备过质保期后，在设备使用寿命内，如招标人需要，中标人应确保服务工程师到现场进行技术服务。</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三</w:t>
      </w:r>
      <w:r>
        <w:rPr>
          <w:rFonts w:hint="eastAsia" w:ascii="宋体" w:hAnsi="宋体"/>
          <w:b/>
          <w:color w:val="auto"/>
          <w:sz w:val="24"/>
          <w:highlight w:val="none"/>
        </w:rPr>
        <w:t>节 安装、检验、调试、试运行及验收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 设备到货应随机提供出厂验收报告</w:t>
      </w:r>
      <w:r>
        <w:rPr>
          <w:rFonts w:hint="eastAsia" w:ascii="宋体" w:hAnsi="宋体"/>
          <w:color w:val="auto"/>
          <w:sz w:val="24"/>
          <w:highlight w:val="none"/>
          <w:lang w:eastAsia="zh-CN"/>
        </w:rPr>
        <w:t>、合格证、</w:t>
      </w:r>
      <w:r>
        <w:rPr>
          <w:rFonts w:hint="eastAsia" w:ascii="宋体" w:hAnsi="宋体"/>
          <w:color w:val="auto"/>
          <w:sz w:val="24"/>
          <w:highlight w:val="none"/>
          <w:lang w:val="en-US" w:eastAsia="zh-CN"/>
        </w:rPr>
        <w:t>产品保修卡、使用手册或用户指南、随机驱动安装介质等</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四</w:t>
      </w:r>
      <w:r>
        <w:rPr>
          <w:rFonts w:hint="eastAsia" w:ascii="宋体" w:hAnsi="宋体"/>
          <w:b/>
          <w:color w:val="auto"/>
          <w:sz w:val="24"/>
          <w:highlight w:val="none"/>
        </w:rPr>
        <w:t>节 质量保证</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 质保期应为最终验收合格后</w:t>
      </w:r>
      <w:r>
        <w:rPr>
          <w:rFonts w:hint="eastAsia" w:ascii="宋体" w:hAnsi="宋体"/>
          <w:color w:val="auto"/>
          <w:sz w:val="24"/>
          <w:highlight w:val="none"/>
          <w:lang w:val="en-US" w:eastAsia="zh-CN"/>
        </w:rPr>
        <w:t>36</w:t>
      </w:r>
      <w:r>
        <w:rPr>
          <w:rFonts w:hint="eastAsia" w:ascii="宋体" w:hAnsi="宋体"/>
          <w:color w:val="auto"/>
          <w:sz w:val="24"/>
          <w:highlight w:val="none"/>
        </w:rPr>
        <w:t>个月。对由于设计或质量问题而引起的设备故障，中标方应进一步对此负责。专用合同条款对质保有特殊规定的从其规定。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 中标方应有质保期内的维修服务承诺，无偿更换零配件、部件承诺。</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五</w:t>
      </w:r>
      <w:r>
        <w:rPr>
          <w:rFonts w:hint="eastAsia" w:ascii="宋体" w:hAnsi="宋体"/>
          <w:b/>
          <w:color w:val="auto"/>
          <w:sz w:val="24"/>
          <w:highlight w:val="none"/>
        </w:rPr>
        <w:t>节 技术资料和图纸</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 如果中标人交付的技术文件和图纸不完整、丢失或损坏，中标人在接到招标人索要不完整、丢失或损坏部分的技术文件和图纸的通知后的30天内,应免费向招标人增补丢失或损坏部分的技术文件与图纸。</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 中标人有义务对该设备的控制软件、管理软件进行免费升级换代。</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rPr>
        <w:t>. 技术资料与设备同属合同供货范围，如不能按照上述条款交货，将按照推迟合同交货期执行。</w:t>
      </w:r>
    </w:p>
    <w:p>
      <w:pPr>
        <w:spacing w:line="360" w:lineRule="auto"/>
        <w:jc w:val="center"/>
        <w:rPr>
          <w:rFonts w:hint="eastAsia" w:ascii="宋体" w:hAnsi="宋体"/>
          <w:color w:val="auto"/>
          <w:sz w:val="24"/>
          <w:highlight w:val="none"/>
        </w:rPr>
      </w:pPr>
      <w:r>
        <w:rPr>
          <w:rFonts w:hint="eastAsia" w:ascii="宋体" w:hAnsi="宋体"/>
          <w:b/>
          <w:color w:val="auto"/>
          <w:sz w:val="24"/>
          <w:highlight w:val="none"/>
        </w:rPr>
        <w:t>第</w:t>
      </w:r>
      <w:r>
        <w:rPr>
          <w:rFonts w:hint="eastAsia" w:ascii="宋体" w:hAnsi="宋体"/>
          <w:b/>
          <w:color w:val="auto"/>
          <w:sz w:val="24"/>
          <w:highlight w:val="none"/>
          <w:lang w:val="en-US" w:eastAsia="zh-CN"/>
        </w:rPr>
        <w:t>六</w:t>
      </w:r>
      <w:r>
        <w:rPr>
          <w:rFonts w:hint="eastAsia" w:ascii="宋体" w:hAnsi="宋体"/>
          <w:b/>
          <w:color w:val="auto"/>
          <w:sz w:val="24"/>
          <w:highlight w:val="none"/>
        </w:rPr>
        <w:t>节 标准</w:t>
      </w:r>
    </w:p>
    <w:p>
      <w:pPr>
        <w:pStyle w:val="15"/>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1. 所供应的货物将按下列标准（推荐）进行设计和制造</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 xml:space="preserve">电子设备:                </w:t>
      </w:r>
      <w:r>
        <w:rPr>
          <w:rFonts w:hAnsi="宋体"/>
          <w:color w:val="auto"/>
          <w:szCs w:val="24"/>
          <w:highlight w:val="none"/>
        </w:rPr>
        <w:t>电子行业标准索引（SJ）</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10694-2006</w:t>
      </w:r>
      <w:r>
        <w:rPr>
          <w:rFonts w:hint="eastAsia" w:hAnsi="宋体"/>
          <w:color w:val="auto"/>
          <w:szCs w:val="24"/>
          <w:highlight w:val="none"/>
        </w:rPr>
        <w:tab/>
      </w:r>
      <w:r>
        <w:rPr>
          <w:rFonts w:hint="eastAsia" w:hAnsi="宋体"/>
          <w:color w:val="auto"/>
          <w:szCs w:val="24"/>
          <w:highlight w:val="none"/>
        </w:rPr>
        <w:t xml:space="preserve">        电子产品制造与应用系统防静电检测通用规范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20951-2005</w:t>
      </w:r>
      <w:r>
        <w:rPr>
          <w:rFonts w:hint="eastAsia" w:hAnsi="宋体"/>
          <w:color w:val="auto"/>
          <w:szCs w:val="24"/>
          <w:highlight w:val="none"/>
        </w:rPr>
        <w:tab/>
      </w:r>
      <w:r>
        <w:rPr>
          <w:rFonts w:hint="eastAsia" w:hAnsi="宋体"/>
          <w:color w:val="auto"/>
          <w:szCs w:val="24"/>
          <w:highlight w:val="none"/>
        </w:rPr>
        <w:t xml:space="preserve">    </w:t>
      </w:r>
      <w:r>
        <w:rPr>
          <w:rFonts w:hint="eastAsia" w:hAnsi="宋体"/>
          <w:color w:val="auto"/>
          <w:spacing w:val="20"/>
          <w:szCs w:val="24"/>
          <w:highlight w:val="none"/>
        </w:rPr>
        <w:t xml:space="preserve">     </w:t>
      </w:r>
      <w:r>
        <w:rPr>
          <w:rFonts w:hint="eastAsia" w:hAnsi="宋体"/>
          <w:color w:val="auto"/>
          <w:szCs w:val="24"/>
          <w:highlight w:val="none"/>
        </w:rPr>
        <w:t xml:space="preserve"> 通用数据加密模块接口要求</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11364-2006</w:t>
      </w:r>
      <w:r>
        <w:rPr>
          <w:rFonts w:hint="eastAsia" w:hAnsi="宋体"/>
          <w:color w:val="auto"/>
          <w:szCs w:val="24"/>
          <w:highlight w:val="none"/>
        </w:rPr>
        <w:tab/>
      </w:r>
      <w:r>
        <w:rPr>
          <w:rFonts w:hint="eastAsia" w:hAnsi="宋体"/>
          <w:color w:val="auto"/>
          <w:szCs w:val="24"/>
          <w:highlight w:val="none"/>
        </w:rPr>
        <w:t xml:space="preserve">        电子信息产品污染控制标识要求</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11352-2006</w:t>
      </w:r>
      <w:r>
        <w:rPr>
          <w:rFonts w:hint="eastAsia" w:hAnsi="宋体"/>
          <w:color w:val="auto"/>
          <w:szCs w:val="24"/>
          <w:highlight w:val="none"/>
        </w:rPr>
        <w:tab/>
      </w:r>
      <w:r>
        <w:rPr>
          <w:rFonts w:hint="eastAsia" w:hAnsi="宋体"/>
          <w:color w:val="auto"/>
          <w:szCs w:val="24"/>
          <w:highlight w:val="none"/>
        </w:rPr>
        <w:t xml:space="preserve">        集成电路IP准则规范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11356-2006</w:t>
      </w:r>
      <w:r>
        <w:rPr>
          <w:rFonts w:hint="eastAsia" w:hAnsi="宋体"/>
          <w:color w:val="auto"/>
          <w:szCs w:val="24"/>
          <w:highlight w:val="none"/>
        </w:rPr>
        <w:tab/>
      </w:r>
      <w:r>
        <w:rPr>
          <w:rFonts w:hint="eastAsia" w:hAnsi="宋体"/>
          <w:color w:val="auto"/>
          <w:szCs w:val="24"/>
          <w:highlight w:val="none"/>
        </w:rPr>
        <w:t xml:space="preserve">        片上总线属性规范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11362-2006</w:t>
      </w:r>
      <w:r>
        <w:rPr>
          <w:rFonts w:hint="eastAsia" w:hAnsi="宋体"/>
          <w:color w:val="auto"/>
          <w:szCs w:val="24"/>
          <w:highlight w:val="none"/>
        </w:rPr>
        <w:tab/>
      </w:r>
      <w:r>
        <w:rPr>
          <w:rFonts w:hint="eastAsia" w:hAnsi="宋体"/>
          <w:color w:val="auto"/>
          <w:szCs w:val="24"/>
          <w:highlight w:val="none"/>
        </w:rPr>
        <w:t xml:space="preserve">        企业信息化技术规范制造执行系统(MES)规范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11308-2005</w:t>
      </w:r>
      <w:r>
        <w:rPr>
          <w:rFonts w:hint="eastAsia" w:hAnsi="宋体"/>
          <w:color w:val="auto"/>
          <w:szCs w:val="24"/>
          <w:highlight w:val="none"/>
        </w:rPr>
        <w:tab/>
      </w:r>
      <w:r>
        <w:rPr>
          <w:rFonts w:hint="eastAsia" w:hAnsi="宋体"/>
          <w:color w:val="auto"/>
          <w:szCs w:val="24"/>
          <w:highlight w:val="none"/>
        </w:rPr>
        <w:t xml:space="preserve">        电子设备用连接器 </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11310-2005</w:t>
      </w:r>
      <w:r>
        <w:rPr>
          <w:rFonts w:hint="eastAsia" w:hAnsi="宋体"/>
          <w:color w:val="auto"/>
          <w:szCs w:val="24"/>
          <w:highlight w:val="none"/>
        </w:rPr>
        <w:tab/>
      </w:r>
      <w:r>
        <w:rPr>
          <w:rFonts w:hint="eastAsia" w:hAnsi="宋体"/>
          <w:color w:val="auto"/>
          <w:szCs w:val="24"/>
          <w:highlight w:val="none"/>
        </w:rPr>
        <w:t xml:space="preserve">        信息设备资源共享协同服务</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20820.4-2002</w:t>
      </w:r>
      <w:r>
        <w:rPr>
          <w:rFonts w:hint="eastAsia" w:hAnsi="宋体"/>
          <w:color w:val="auto"/>
          <w:szCs w:val="24"/>
          <w:highlight w:val="none"/>
        </w:rPr>
        <w:tab/>
      </w:r>
      <w:r>
        <w:rPr>
          <w:rFonts w:hint="eastAsia" w:hAnsi="宋体"/>
          <w:color w:val="auto"/>
          <w:szCs w:val="24"/>
          <w:highlight w:val="none"/>
        </w:rPr>
        <w:t xml:space="preserve">        信息技术 小计算机系统接口</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20822-2002</w:t>
      </w:r>
      <w:r>
        <w:rPr>
          <w:rFonts w:hint="eastAsia" w:hAnsi="宋体"/>
          <w:color w:val="auto"/>
          <w:szCs w:val="24"/>
          <w:highlight w:val="none"/>
        </w:rPr>
        <w:tab/>
      </w:r>
      <w:r>
        <w:rPr>
          <w:rFonts w:hint="eastAsia" w:hAnsi="宋体"/>
          <w:color w:val="auto"/>
          <w:szCs w:val="24"/>
          <w:highlight w:val="none"/>
        </w:rPr>
        <w:t xml:space="preserve">     </w:t>
      </w:r>
      <w:r>
        <w:rPr>
          <w:rFonts w:hint="eastAsia" w:hAnsi="宋体"/>
          <w:color w:val="auto"/>
          <w:spacing w:val="20"/>
          <w:szCs w:val="24"/>
          <w:highlight w:val="none"/>
        </w:rPr>
        <w:t xml:space="preserve">    </w:t>
      </w:r>
      <w:r>
        <w:rPr>
          <w:rFonts w:hint="eastAsia" w:hAnsi="宋体"/>
          <w:color w:val="auto"/>
          <w:szCs w:val="24"/>
          <w:highlight w:val="none"/>
        </w:rPr>
        <w:t xml:space="preserve"> 信息技术 软件维护</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20823-2002</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信息技术.软件生存周期过程.配置管理</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SJ/Z 11266-2002</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电子设备的安全</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11242.4-2001</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信息技术 通用编码字符集</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11225-2000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电子元器件详细规范.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SJ/T 11220-2000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集成电路卡通用规范.</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SJ 20778-2000</w:t>
      </w:r>
      <w:r>
        <w:rPr>
          <w:rFonts w:hint="eastAsia" w:hAnsi="宋体"/>
          <w:color w:val="auto"/>
          <w:szCs w:val="24"/>
          <w:highlight w:val="none"/>
        </w:rPr>
        <w:tab/>
      </w:r>
      <w:r>
        <w:rPr>
          <w:rFonts w:hint="eastAsia" w:hAnsi="宋体"/>
          <w:color w:val="auto"/>
          <w:szCs w:val="24"/>
          <w:highlight w:val="none"/>
        </w:rPr>
        <w:tab/>
      </w:r>
      <w:r>
        <w:rPr>
          <w:rFonts w:hint="eastAsia" w:hAnsi="宋体"/>
          <w:color w:val="auto"/>
          <w:szCs w:val="24"/>
          <w:highlight w:val="none"/>
        </w:rPr>
        <w:t xml:space="preserve">        软件开发与文档编制</w:t>
      </w:r>
    </w:p>
    <w:p>
      <w:pPr>
        <w:pStyle w:val="15"/>
        <w:tabs>
          <w:tab w:val="left" w:pos="55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若货物原产国的国家标准或目前使用的企业标准高于上述标准，同样适用。</w:t>
      </w:r>
    </w:p>
    <w:p>
      <w:pPr>
        <w:pStyle w:val="15"/>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2. 设备的设计与制造要求采用国际公制单位，个别部件采用英制单位应列出清单。</w:t>
      </w:r>
    </w:p>
    <w:p>
      <w:pPr>
        <w:pStyle w:val="15"/>
        <w:tabs>
          <w:tab w:val="left" w:pos="1290"/>
          <w:tab w:val="left" w:pos="1680"/>
        </w:tabs>
        <w:spacing w:before="0" w:after="0" w:line="360" w:lineRule="auto"/>
        <w:ind w:firstLine="480" w:firstLineChars="200"/>
        <w:rPr>
          <w:rFonts w:hint="eastAsia" w:hAnsi="宋体"/>
          <w:color w:val="auto"/>
          <w:szCs w:val="24"/>
          <w:highlight w:val="none"/>
        </w:rPr>
      </w:pPr>
      <w:r>
        <w:rPr>
          <w:rFonts w:hAnsi="宋体"/>
          <w:color w:val="auto"/>
          <w:szCs w:val="24"/>
          <w:highlight w:val="none"/>
        </w:rPr>
        <w:t>3.</w:t>
      </w:r>
      <w:r>
        <w:rPr>
          <w:rFonts w:hint="eastAsia" w:hAnsi="宋体"/>
          <w:color w:val="auto"/>
          <w:szCs w:val="24"/>
          <w:highlight w:val="none"/>
        </w:rPr>
        <w:t xml:space="preserve"> 防爆电气设备应按中国国家防爆标准或其它中国防爆检验部门认可的标准制造。</w:t>
      </w:r>
    </w:p>
    <w:p>
      <w:pPr>
        <w:pStyle w:val="15"/>
        <w:tabs>
          <w:tab w:val="left" w:pos="1290"/>
          <w:tab w:val="left" w:pos="1680"/>
        </w:tabs>
        <w:spacing w:before="0" w:after="0" w:line="360" w:lineRule="auto"/>
        <w:ind w:firstLine="480" w:firstLineChars="200"/>
        <w:rPr>
          <w:rFonts w:hint="eastAsia" w:hAnsi="宋体"/>
          <w:color w:val="auto"/>
          <w:szCs w:val="24"/>
          <w:highlight w:val="none"/>
        </w:rPr>
      </w:pPr>
      <w:r>
        <w:rPr>
          <w:rFonts w:hint="eastAsia" w:hAnsi="宋体"/>
          <w:color w:val="auto"/>
          <w:szCs w:val="24"/>
          <w:highlight w:val="none"/>
        </w:rPr>
        <w:t>4.</w:t>
      </w:r>
      <w:r>
        <w:rPr>
          <w:rFonts w:hAnsi="宋体"/>
          <w:color w:val="auto"/>
          <w:szCs w:val="24"/>
          <w:highlight w:val="none"/>
        </w:rPr>
        <w:t xml:space="preserve"> 上述标准均应为</w:t>
      </w:r>
      <w:r>
        <w:rPr>
          <w:rFonts w:hint="eastAsia" w:hAnsi="宋体"/>
          <w:color w:val="auto"/>
          <w:szCs w:val="24"/>
          <w:highlight w:val="none"/>
        </w:rPr>
        <w:t>投</w:t>
      </w:r>
      <w:r>
        <w:rPr>
          <w:rFonts w:hAnsi="宋体"/>
          <w:color w:val="auto"/>
          <w:szCs w:val="24"/>
          <w:highlight w:val="none"/>
        </w:rPr>
        <w:t>标截止日时的最新有效版</w:t>
      </w:r>
      <w:r>
        <w:rPr>
          <w:rFonts w:hint="eastAsia" w:hAnsi="宋体"/>
          <w:color w:val="auto"/>
          <w:szCs w:val="24"/>
          <w:highlight w:val="none"/>
        </w:rPr>
        <w:t>。</w:t>
      </w: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7D03"/>
    <w:rsid w:val="0005090B"/>
    <w:rsid w:val="000617A2"/>
    <w:rsid w:val="000624FA"/>
    <w:rsid w:val="000C7AAB"/>
    <w:rsid w:val="00131C63"/>
    <w:rsid w:val="001664DB"/>
    <w:rsid w:val="0024319D"/>
    <w:rsid w:val="002944CE"/>
    <w:rsid w:val="0032753C"/>
    <w:rsid w:val="00392C0B"/>
    <w:rsid w:val="003975EA"/>
    <w:rsid w:val="003C7B5F"/>
    <w:rsid w:val="0044245B"/>
    <w:rsid w:val="004C264D"/>
    <w:rsid w:val="005079A9"/>
    <w:rsid w:val="006319A0"/>
    <w:rsid w:val="0085417F"/>
    <w:rsid w:val="00865C97"/>
    <w:rsid w:val="00887B42"/>
    <w:rsid w:val="008A371C"/>
    <w:rsid w:val="009165FF"/>
    <w:rsid w:val="009439A0"/>
    <w:rsid w:val="00950487"/>
    <w:rsid w:val="00A435AF"/>
    <w:rsid w:val="00AA19A7"/>
    <w:rsid w:val="00AB3A66"/>
    <w:rsid w:val="00AB5A37"/>
    <w:rsid w:val="00B25E05"/>
    <w:rsid w:val="00B57D03"/>
    <w:rsid w:val="00B73AD2"/>
    <w:rsid w:val="00C90735"/>
    <w:rsid w:val="00C97C33"/>
    <w:rsid w:val="00D32461"/>
    <w:rsid w:val="00D65BF4"/>
    <w:rsid w:val="00D958E8"/>
    <w:rsid w:val="00E15823"/>
    <w:rsid w:val="00E90054"/>
    <w:rsid w:val="00F21CCC"/>
    <w:rsid w:val="00F61C70"/>
    <w:rsid w:val="00F7621B"/>
    <w:rsid w:val="08711EC1"/>
    <w:rsid w:val="091248BC"/>
    <w:rsid w:val="0A2E0676"/>
    <w:rsid w:val="10716A12"/>
    <w:rsid w:val="17F14157"/>
    <w:rsid w:val="232F40E5"/>
    <w:rsid w:val="2ABA1864"/>
    <w:rsid w:val="457A3F0A"/>
    <w:rsid w:val="4C233882"/>
    <w:rsid w:val="4C8E2F31"/>
    <w:rsid w:val="52B5077E"/>
    <w:rsid w:val="53274580"/>
    <w:rsid w:val="68E26F29"/>
    <w:rsid w:val="6CE04268"/>
    <w:rsid w:val="7C734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link w:val="16"/>
    <w:unhideWhenUsed/>
    <w:qFormat/>
    <w:uiPriority w:val="99"/>
    <w:rPr>
      <w:rFonts w:ascii="宋体"/>
      <w:sz w:val="18"/>
      <w:szCs w:val="18"/>
    </w:rPr>
  </w:style>
  <w:style w:type="paragraph" w:styleId="3">
    <w:name w:val="Plain Text"/>
    <w:basedOn w:val="1"/>
    <w:link w:val="13"/>
    <w:qFormat/>
    <w:uiPriority w:val="0"/>
    <w:rPr>
      <w:rFonts w:ascii="宋体" w:hAnsi="Courier New" w:cs="Courier New"/>
      <w:szCs w:val="21"/>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4"/>
    <w:qFormat/>
    <w:uiPriority w:val="0"/>
    <w:pPr>
      <w:snapToGrid w:val="0"/>
      <w:jc w:val="left"/>
    </w:pPr>
    <w:rPr>
      <w:sz w:val="18"/>
      <w:szCs w:val="18"/>
    </w:rPr>
  </w:style>
  <w:style w:type="character" w:styleId="8">
    <w:name w:val="Hyperlink"/>
    <w:basedOn w:val="7"/>
    <w:unhideWhenUsed/>
    <w:qFormat/>
    <w:uiPriority w:val="99"/>
    <w:rPr>
      <w:color w:val="0000FF"/>
      <w:u w:val="single"/>
    </w:rPr>
  </w:style>
  <w:style w:type="character" w:styleId="9">
    <w:name w:val="footnote reference"/>
    <w:qFormat/>
    <w:uiPriority w:val="0"/>
    <w:rPr>
      <w:vertAlign w:val="superscript"/>
    </w:rPr>
  </w:style>
  <w:style w:type="character" w:customStyle="1" w:styleId="11">
    <w:name w:val="页眉 Char"/>
    <w:basedOn w:val="7"/>
    <w:link w:val="5"/>
    <w:qFormat/>
    <w:uiPriority w:val="99"/>
    <w:rPr>
      <w:sz w:val="18"/>
      <w:szCs w:val="18"/>
    </w:rPr>
  </w:style>
  <w:style w:type="character" w:customStyle="1" w:styleId="12">
    <w:name w:val="页脚 Char"/>
    <w:basedOn w:val="7"/>
    <w:link w:val="4"/>
    <w:qFormat/>
    <w:uiPriority w:val="99"/>
    <w:rPr>
      <w:sz w:val="18"/>
      <w:szCs w:val="18"/>
    </w:rPr>
  </w:style>
  <w:style w:type="character" w:customStyle="1" w:styleId="13">
    <w:name w:val="纯文本 Char"/>
    <w:basedOn w:val="7"/>
    <w:link w:val="3"/>
    <w:qFormat/>
    <w:uiPriority w:val="0"/>
    <w:rPr>
      <w:rFonts w:ascii="宋体" w:hAnsi="Courier New" w:eastAsia="宋体" w:cs="Courier New"/>
      <w:szCs w:val="21"/>
    </w:rPr>
  </w:style>
  <w:style w:type="character" w:customStyle="1" w:styleId="14">
    <w:name w:val="脚注文本 Char"/>
    <w:basedOn w:val="7"/>
    <w:link w:val="6"/>
    <w:qFormat/>
    <w:uiPriority w:val="0"/>
    <w:rPr>
      <w:rFonts w:ascii="Times New Roman" w:hAnsi="Times New Roman" w:eastAsia="宋体" w:cs="Times New Roman"/>
      <w:sz w:val="18"/>
      <w:szCs w:val="18"/>
    </w:rPr>
  </w:style>
  <w:style w:type="paragraph" w:customStyle="1" w:styleId="15">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16">
    <w:name w:val="文档结构图 Char"/>
    <w:basedOn w:val="7"/>
    <w:link w:val="2"/>
    <w:semiHidden/>
    <w:qFormat/>
    <w:uiPriority w:val="99"/>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6</Pages>
  <Words>490</Words>
  <Characters>2797</Characters>
  <Lines>23</Lines>
  <Paragraphs>6</Paragraphs>
  <TotalTime>0</TotalTime>
  <ScaleCrop>false</ScaleCrop>
  <LinksUpToDate>false</LinksUpToDate>
  <CharactersWithSpaces>3281</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2014-01-20T01:09:00Z</dcterms:created>
  <dc:creator>王彦斌</dc:creator>
  <cp:lastModifiedBy>信息管理中心-技术办-王彦斌</cp:lastModifiedBy>
  <dcterms:modified xsi:type="dcterms:W3CDTF">2018-09-09T08:33:11Z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