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第一包：铁路一级道砟采购技术要求技术要求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道砟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数量及装车地点</w:t>
      </w:r>
    </w:p>
    <w:p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道砟采购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数量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。</w:t>
      </w:r>
    </w:p>
    <w:tbl>
      <w:tblPr>
        <w:tblStyle w:val="4"/>
        <w:tblpPr w:leftFromText="180" w:rightFromText="180" w:vertAnchor="text" w:horzAnchor="page" w:tblpX="1064" w:tblpY="82"/>
        <w:tblW w:w="10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200"/>
        <w:gridCol w:w="1520"/>
        <w:gridCol w:w="1098"/>
        <w:gridCol w:w="1417"/>
        <w:gridCol w:w="4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2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20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货物名称</w:t>
            </w:r>
          </w:p>
        </w:tc>
        <w:tc>
          <w:tcPr>
            <w:tcW w:w="152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供应地点</w:t>
            </w:r>
          </w:p>
        </w:tc>
        <w:tc>
          <w:tcPr>
            <w:tcW w:w="10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数量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供货周期</w:t>
            </w:r>
          </w:p>
        </w:tc>
        <w:tc>
          <w:tcPr>
            <w:tcW w:w="401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2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第一包</w:t>
            </w:r>
          </w:p>
        </w:tc>
        <w:tc>
          <w:tcPr>
            <w:tcW w:w="1200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一级道砟</w:t>
            </w:r>
          </w:p>
        </w:tc>
        <w:tc>
          <w:tcPr>
            <w:tcW w:w="152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大准铁路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丹洲营站</w:t>
            </w:r>
          </w:p>
        </w:tc>
        <w:tc>
          <w:tcPr>
            <w:tcW w:w="10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万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立方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年</w:t>
            </w:r>
          </w:p>
        </w:tc>
        <w:tc>
          <w:tcPr>
            <w:tcW w:w="401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供货单位负责将铁路一级道砟运送到指定车站，并装入大准铁路公司自卸石砟车或其它指定车辆。货物到达大准线和准池线，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其中约有15%需进行卸车作业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1.2 具体数量以实际验收时数量为准结算，准池铁路八里铺装砟建成具备道砟供应条件时，终止丹洲营站和天成站向准池铁路的道砟供应。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资质要求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 w:bidi="ar-SA"/>
        </w:rPr>
        <w:t>详见招标公告。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道砟技术要求</w:t>
      </w:r>
    </w:p>
    <w:p>
      <w:pPr>
        <w:tabs>
          <w:tab w:val="left" w:pos="54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.1 投标企业不得转包或分包本项目。</w:t>
      </w:r>
    </w:p>
    <w:p>
      <w:pPr>
        <w:tabs>
          <w:tab w:val="left" w:pos="54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.2 供货起止时间：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自合同签订之日起3年供货期</w:t>
      </w:r>
    </w:p>
    <w:p>
      <w:pPr>
        <w:tabs>
          <w:tab w:val="left" w:pos="72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执行标准及有关技术要求：按原铁道部发布的TB\T2140-2008《铁路碎石道砟》行业标准的要求执行，符合一级道砟标准。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.4 主要技术要求：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.4.1 道砟原料：碎石道砟应选用开山块石破碎,筛选加工生产,且颗粒表面全部为破碎面。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.2 道砟材质性能</w:t>
      </w:r>
    </w:p>
    <w:tbl>
      <w:tblPr>
        <w:tblStyle w:val="4"/>
        <w:tblW w:w="9563" w:type="dxa"/>
        <w:jc w:val="center"/>
        <w:tblInd w:w="-6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600"/>
        <w:gridCol w:w="2585"/>
        <w:gridCol w:w="1486"/>
        <w:gridCol w:w="186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性能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参数</w:t>
            </w:r>
          </w:p>
        </w:tc>
        <w:tc>
          <w:tcPr>
            <w:tcW w:w="14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一级道砟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评定方法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单项评定</w:t>
            </w:r>
          </w:p>
        </w:tc>
        <w:tc>
          <w:tcPr>
            <w:tcW w:w="16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综合评定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抗磨耗、抗冲击性能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洛杉矶磨耗率（LLA）%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18＜LLA＜27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道砟的最终等级以项目号1、2、3、4中的最低等级为准。特级、一级道砟均应满足5、6、7、8项目号的要求。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标准集料冲击韧度（IP）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95＜IP＜110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若两项指标不在同一等级，以高等级为准。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石料耐磨硬度系数（K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干磨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18＜K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干磨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≤18.3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抗压碎性能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标准集料压碎率（CA）%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8≤CA＜9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道砟集料压碎率（CB）%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19≤CB＜22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渗水性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渗透系数（P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cm/s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＞4.5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至少有两项满足要求。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石粉试模件抗压强度（σ）MPa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＜0.4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石粉液限（LL）%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＞2050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石粉塑液限（PL）%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＞11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抗大气腐蚀性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硫酸钠溶液浸泡损失率（L）%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＜10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稳定性能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密度（ρ）g/cm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＞2.55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容重(R)g/cm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＞2.50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.3 粒径级配应符合下表规定：</w:t>
      </w:r>
    </w:p>
    <w:tbl>
      <w:tblPr>
        <w:tblStyle w:val="4"/>
        <w:tblW w:w="92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5"/>
        <w:gridCol w:w="1379"/>
        <w:gridCol w:w="1374"/>
        <w:gridCol w:w="1373"/>
        <w:gridCol w:w="1119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方孔筛孔边长mm</w:t>
            </w:r>
          </w:p>
        </w:tc>
        <w:tc>
          <w:tcPr>
            <w:tcW w:w="137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</w:t>
            </w:r>
          </w:p>
        </w:tc>
        <w:tc>
          <w:tcPr>
            <w:tcW w:w="137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35.5</w:t>
            </w:r>
          </w:p>
        </w:tc>
        <w:tc>
          <w:tcPr>
            <w:tcW w:w="13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45</w:t>
            </w:r>
          </w:p>
        </w:tc>
        <w:tc>
          <w:tcPr>
            <w:tcW w:w="111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56</w:t>
            </w:r>
          </w:p>
        </w:tc>
        <w:tc>
          <w:tcPr>
            <w:tcW w:w="11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过筛质量百分率%</w:t>
            </w:r>
          </w:p>
        </w:tc>
        <w:tc>
          <w:tcPr>
            <w:tcW w:w="137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0～5</w:t>
            </w:r>
          </w:p>
        </w:tc>
        <w:tc>
          <w:tcPr>
            <w:tcW w:w="137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25～40</w:t>
            </w:r>
          </w:p>
        </w:tc>
        <w:tc>
          <w:tcPr>
            <w:tcW w:w="13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55～75</w:t>
            </w:r>
          </w:p>
        </w:tc>
        <w:tc>
          <w:tcPr>
            <w:tcW w:w="111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92～97</w:t>
            </w:r>
          </w:p>
        </w:tc>
        <w:tc>
          <w:tcPr>
            <w:tcW w:w="11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87" w:type="dxa"/>
            <w:gridSpan w:val="6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注：检验用方孔筛系指金属丝编制的标准方孔筛。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颗粒形状和清洁度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1）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道砟的针状指数不大于20%，片状指数不大于20%。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2）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一级道砟中风化颗粒和其他杂石含量不应大于5%。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道砟产品须水洗，其颗粒表面洁净度不应大于0.17%。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未经水洗的一级道砟中粒径0.1mm以下粉末的含量不应大于1%。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道砟检验和验收要求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4.1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供应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按照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TB\T2140-2008《铁路碎石道砟》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的相关要求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进行资源性材质检验、生产检验和出厂检验。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4.2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数量以装车（自卸车、平板车、敞车）后量尺划线立方计算。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安全要求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.1乙方在装卸车时应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严格按照《铁路工务安全规则》第六节材料装卸、《铁路碎石道砟》第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6条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运输、贮存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的规定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和甲方安全规章制度执行，采取必须的安全防护措施。</w:t>
      </w:r>
    </w:p>
    <w:p>
      <w:pPr>
        <w:numPr>
          <w:ilvl w:val="0"/>
          <w:numId w:val="1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报价</w:t>
      </w:r>
    </w:p>
    <w:p>
      <w:pPr>
        <w:spacing w:line="360" w:lineRule="auto"/>
        <w:ind w:firstLine="420" w:firstLineChars="200"/>
        <w:jc w:val="left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报价表</w:t>
      </w:r>
    </w:p>
    <w:tbl>
      <w:tblPr>
        <w:tblStyle w:val="4"/>
        <w:tblpPr w:leftFromText="180" w:rightFromText="180" w:vertAnchor="text" w:horzAnchor="page" w:tblpXSpec="center" w:tblpY="149"/>
        <w:tblW w:w="8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6"/>
        <w:gridCol w:w="1741"/>
        <w:gridCol w:w="1451"/>
        <w:gridCol w:w="1306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1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016" w:type="dxa"/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项目</w:t>
            </w:r>
          </w:p>
        </w:tc>
        <w:tc>
          <w:tcPr>
            <w:tcW w:w="174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综合含税单价</w:t>
            </w:r>
          </w:p>
        </w:tc>
        <w:tc>
          <w:tcPr>
            <w:tcW w:w="145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含税装卸费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采购数量</w:t>
            </w:r>
          </w:p>
        </w:tc>
        <w:tc>
          <w:tcPr>
            <w:tcW w:w="188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投标总价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（元/立方）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01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第一包</w:t>
            </w:r>
          </w:p>
        </w:tc>
        <w:tc>
          <w:tcPr>
            <w:tcW w:w="101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丹洲营站</w:t>
            </w:r>
          </w:p>
        </w:tc>
        <w:tc>
          <w:tcPr>
            <w:tcW w:w="174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万方</w:t>
            </w:r>
          </w:p>
        </w:tc>
        <w:tc>
          <w:tcPr>
            <w:tcW w:w="188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hint="default" w:ascii="Times New Roman" w:hAnsi="Times New Roman" w:eastAsia="宋体" w:cs="Times New Roman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注：1.综合含税单价包括运杂费、装车费、清道费、平车费。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br w:type="page"/>
      </w:r>
      <w:bookmarkStart w:id="0" w:name="_Toc15419"/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第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包：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大准铁路天成站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铁路一级道砟采购技术要求</w:t>
      </w:r>
      <w:bookmarkEnd w:id="0"/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道砟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数量及装车地点</w:t>
      </w:r>
    </w:p>
    <w:p>
      <w:pPr>
        <w:numPr>
          <w:ilvl w:val="1"/>
          <w:numId w:val="2"/>
        </w:num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道砟采购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数量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。</w:t>
      </w:r>
    </w:p>
    <w:tbl>
      <w:tblPr>
        <w:tblStyle w:val="4"/>
        <w:tblpPr w:leftFromText="180" w:rightFromText="180" w:vertAnchor="text" w:horzAnchor="page" w:tblpX="1328" w:tblpY="82"/>
        <w:tblW w:w="10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61"/>
        <w:gridCol w:w="1222"/>
        <w:gridCol w:w="1326"/>
        <w:gridCol w:w="1189"/>
        <w:gridCol w:w="4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26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货物名称</w:t>
            </w:r>
          </w:p>
        </w:tc>
        <w:tc>
          <w:tcPr>
            <w:tcW w:w="1222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供应地点</w:t>
            </w:r>
          </w:p>
        </w:tc>
        <w:tc>
          <w:tcPr>
            <w:tcW w:w="13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数量</w:t>
            </w:r>
          </w:p>
        </w:tc>
        <w:tc>
          <w:tcPr>
            <w:tcW w:w="11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供货周期</w:t>
            </w:r>
          </w:p>
        </w:tc>
        <w:tc>
          <w:tcPr>
            <w:tcW w:w="4106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第二包</w:t>
            </w:r>
          </w:p>
        </w:tc>
        <w:tc>
          <w:tcPr>
            <w:tcW w:w="126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一级道砟</w:t>
            </w:r>
          </w:p>
        </w:tc>
        <w:tc>
          <w:tcPr>
            <w:tcW w:w="1222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大准铁路</w:t>
            </w:r>
          </w:p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天成站</w:t>
            </w:r>
          </w:p>
        </w:tc>
        <w:tc>
          <w:tcPr>
            <w:tcW w:w="13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万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立方</w:t>
            </w:r>
          </w:p>
        </w:tc>
        <w:tc>
          <w:tcPr>
            <w:tcW w:w="11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年</w:t>
            </w:r>
          </w:p>
        </w:tc>
        <w:tc>
          <w:tcPr>
            <w:tcW w:w="4106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供货单位负责将铁路一级道砟运送到指定车站，并装入大准铁路公司自卸石砟车或其它指定车辆。货物到达大准线和准池线，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其中约有15%需进行卸车作业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1.2 具体数量以实际验收时数量为准结算，准池铁路八里铺装砟建成具备道砟供应条件时，终止丹洲营站和天成站向准池铁路的道砟供应。</w:t>
      </w:r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资质要求</w:t>
      </w:r>
    </w:p>
    <w:p>
      <w:pPr>
        <w:autoSpaceDE w:val="0"/>
        <w:autoSpaceDN w:val="0"/>
        <w:adjustRightInd w:val="0"/>
        <w:spacing w:line="360" w:lineRule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 w:bidi="ar-SA"/>
        </w:rPr>
        <w:t>详见招标公告。</w:t>
      </w:r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道砟技术要求</w:t>
      </w:r>
    </w:p>
    <w:p>
      <w:pPr>
        <w:tabs>
          <w:tab w:val="left" w:pos="54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.1 投标企业不得转包或分包本项目。</w:t>
      </w:r>
    </w:p>
    <w:p>
      <w:pPr>
        <w:tabs>
          <w:tab w:val="left" w:pos="54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.2 供货起止时间：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自合同签订之日起3年供货期</w:t>
      </w:r>
    </w:p>
    <w:p>
      <w:pPr>
        <w:tabs>
          <w:tab w:val="left" w:pos="720"/>
        </w:tabs>
        <w:spacing w:line="36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.3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执行标准及有关技术要求：按原铁道部发布的TB\T2140-2008《铁路碎石道砟》行业标准的要求执行，符合一级道砟标准。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*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.4 主要技术要求：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.4.1 道砟原料：碎石道砟应选用开山块石破碎,筛选加工生产,且颗粒表面全部为破碎面。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.2 道砟材质性能</w:t>
      </w:r>
    </w:p>
    <w:tbl>
      <w:tblPr>
        <w:tblStyle w:val="4"/>
        <w:tblW w:w="9563" w:type="dxa"/>
        <w:jc w:val="center"/>
        <w:tblInd w:w="-6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600"/>
        <w:gridCol w:w="2585"/>
        <w:gridCol w:w="1486"/>
        <w:gridCol w:w="1865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性能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参数</w:t>
            </w:r>
          </w:p>
        </w:tc>
        <w:tc>
          <w:tcPr>
            <w:tcW w:w="148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一级道砟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评定方法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单项评定</w:t>
            </w:r>
          </w:p>
        </w:tc>
        <w:tc>
          <w:tcPr>
            <w:tcW w:w="16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综合评定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抗磨耗、抗冲击性能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洛杉矶磨耗率（LLA）%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18＜LLA＜27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道砟的最终等级以项目号1、2、3、4中的最低等级为准。特级、一级道砟均应满足5、6、7、8项目号的要求。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标准集料冲击韧度（IP）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95＜IP＜110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若两项指标不在同一等级，以高等级为准。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石料耐磨硬度系数（K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干磨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18＜K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干磨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≤18.3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抗压碎性能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标准集料压碎率（CA）%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8≤CA＜9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道砟集料压碎率（CB）%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19≤CB＜22</w:t>
            </w:r>
          </w:p>
        </w:tc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--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渗水性</w:t>
            </w:r>
          </w:p>
        </w:tc>
        <w:tc>
          <w:tcPr>
            <w:tcW w:w="6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渗透系数（P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-6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cm/s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＞4.5</w:t>
            </w:r>
          </w:p>
        </w:tc>
        <w:tc>
          <w:tcPr>
            <w:tcW w:w="18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至少有两项满足要求。</w:t>
            </w: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石粉试模件抗压强度（σ）MPa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＜0.4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石粉液限（LL）%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＞2050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石粉塑液限（PL）%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＞11</w:t>
            </w:r>
          </w:p>
        </w:tc>
        <w:tc>
          <w:tcPr>
            <w:tcW w:w="186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68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抗大气腐蚀性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硫酸钠溶液浸泡损失率（L）%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＜10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稳定性能</w:t>
            </w: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密度（ρ）g/cm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＞2.55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容重(R)g/cm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4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＞2.50</w:t>
            </w:r>
          </w:p>
        </w:tc>
        <w:tc>
          <w:tcPr>
            <w:tcW w:w="3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.3 粒径级配应符合下表规定：</w:t>
      </w:r>
    </w:p>
    <w:tbl>
      <w:tblPr>
        <w:tblStyle w:val="4"/>
        <w:tblW w:w="92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5"/>
        <w:gridCol w:w="1379"/>
        <w:gridCol w:w="1374"/>
        <w:gridCol w:w="1373"/>
        <w:gridCol w:w="1119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方孔筛孔边长mm</w:t>
            </w:r>
          </w:p>
        </w:tc>
        <w:tc>
          <w:tcPr>
            <w:tcW w:w="137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</w:t>
            </w:r>
          </w:p>
        </w:tc>
        <w:tc>
          <w:tcPr>
            <w:tcW w:w="137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35.5</w:t>
            </w:r>
          </w:p>
        </w:tc>
        <w:tc>
          <w:tcPr>
            <w:tcW w:w="13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45</w:t>
            </w:r>
          </w:p>
        </w:tc>
        <w:tc>
          <w:tcPr>
            <w:tcW w:w="111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56</w:t>
            </w:r>
          </w:p>
        </w:tc>
        <w:tc>
          <w:tcPr>
            <w:tcW w:w="11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865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过筛质量百分率%</w:t>
            </w:r>
          </w:p>
        </w:tc>
        <w:tc>
          <w:tcPr>
            <w:tcW w:w="137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0～5</w:t>
            </w:r>
          </w:p>
        </w:tc>
        <w:tc>
          <w:tcPr>
            <w:tcW w:w="137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25～40</w:t>
            </w:r>
          </w:p>
        </w:tc>
        <w:tc>
          <w:tcPr>
            <w:tcW w:w="13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55～75</w:t>
            </w:r>
          </w:p>
        </w:tc>
        <w:tc>
          <w:tcPr>
            <w:tcW w:w="111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92～97</w:t>
            </w:r>
          </w:p>
        </w:tc>
        <w:tc>
          <w:tcPr>
            <w:tcW w:w="11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87" w:type="dxa"/>
            <w:gridSpan w:val="6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注：检验用方孔筛系指金属丝编制的标准方孔筛。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颗粒形状和清洁度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1）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道砟的针状指数不大于20%，片状指数不大于20%。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2）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一级道砟中风化颗粒和其他杂石含量不应大于5%。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3）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道砟产品须水洗，其颗粒表面洁净度不应大于0.17%。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未经水洗的一级道砟中粒径0.1mm以下粉末的含量不应大于1%。</w:t>
      </w:r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道砟检验和验收要求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4.1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供应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道砟应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按照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TB\T2140-2008《铁路碎石道砟》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的相关要求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进行资源性材质检验、生产检验和出厂检验。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4.2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数量以装车（自卸车、平板车、敞车）后量尺划线立方计算。</w:t>
      </w:r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安全要求</w:t>
      </w:r>
    </w:p>
    <w:p>
      <w:pPr>
        <w:autoSpaceDE w:val="0"/>
        <w:autoSpaceDN w:val="0"/>
        <w:adjustRightInd w:val="0"/>
        <w:spacing w:line="360" w:lineRule="auto"/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.1乙方在装卸车时应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严格按照《铁路工务安全规则》第六节材料装卸、《铁路碎石道砟》第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6条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运输、贮存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eastAsia="zh-CN" w:bidi="ar-SA"/>
        </w:rPr>
        <w:t>的规定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bidi="ar-SA"/>
        </w:rPr>
        <w:t>和甲方安全规章制度执行，采取必须的安全防护措施。</w:t>
      </w:r>
    </w:p>
    <w:p>
      <w:pPr>
        <w:numPr>
          <w:ilvl w:val="0"/>
          <w:numId w:val="3"/>
        </w:numPr>
        <w:tabs>
          <w:tab w:val="left" w:pos="1055"/>
        </w:tabs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报价</w:t>
      </w:r>
    </w:p>
    <w:p>
      <w:pPr>
        <w:spacing w:line="360" w:lineRule="auto"/>
        <w:ind w:firstLine="420" w:firstLineChars="200"/>
        <w:jc w:val="left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报价表</w:t>
      </w:r>
    </w:p>
    <w:tbl>
      <w:tblPr>
        <w:tblStyle w:val="4"/>
        <w:tblpPr w:leftFromText="180" w:rightFromText="180" w:vertAnchor="text" w:horzAnchor="page" w:tblpXSpec="center" w:tblpY="149"/>
        <w:tblW w:w="8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6"/>
        <w:gridCol w:w="1741"/>
        <w:gridCol w:w="1451"/>
        <w:gridCol w:w="1306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11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序号</w:t>
            </w:r>
          </w:p>
        </w:tc>
        <w:tc>
          <w:tcPr>
            <w:tcW w:w="1016" w:type="dxa"/>
            <w:tcMar>
              <w:left w:w="108" w:type="dxa"/>
              <w:right w:w="108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项目</w:t>
            </w:r>
          </w:p>
        </w:tc>
        <w:tc>
          <w:tcPr>
            <w:tcW w:w="174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综合含税单价</w:t>
            </w:r>
          </w:p>
        </w:tc>
        <w:tc>
          <w:tcPr>
            <w:tcW w:w="1451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含税装卸费</w:t>
            </w:r>
          </w:p>
        </w:tc>
        <w:tc>
          <w:tcPr>
            <w:tcW w:w="130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采购数量</w:t>
            </w:r>
          </w:p>
        </w:tc>
        <w:tc>
          <w:tcPr>
            <w:tcW w:w="188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报价总额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（元/立方）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01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第二包</w:t>
            </w:r>
          </w:p>
        </w:tc>
        <w:tc>
          <w:tcPr>
            <w:tcW w:w="1016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天成站</w:t>
            </w:r>
          </w:p>
        </w:tc>
        <w:tc>
          <w:tcPr>
            <w:tcW w:w="174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451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130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万方</w:t>
            </w:r>
          </w:p>
        </w:tc>
        <w:tc>
          <w:tcPr>
            <w:tcW w:w="188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</w:tbl>
    <w:p>
      <w:bookmarkStart w:id="1" w:name="_GoBack"/>
      <w:bookmarkEnd w:id="1"/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注：1.综合含税单价包括运杂费、装车费、清道费、平车费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5B0E"/>
    <w:multiLevelType w:val="multilevel"/>
    <w:tmpl w:val="14735B0E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38C779D7"/>
    <w:multiLevelType w:val="multilevel"/>
    <w:tmpl w:val="38C779D7"/>
    <w:lvl w:ilvl="0" w:tentative="0">
      <w:start w:val="1"/>
      <w:numFmt w:val="japaneseCounting"/>
      <w:lvlText w:val="第%1节"/>
      <w:lvlJc w:val="left"/>
      <w:pPr>
        <w:tabs>
          <w:tab w:val="left" w:pos="855"/>
        </w:tabs>
        <w:ind w:left="855" w:hanging="855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74DA9F3"/>
    <w:multiLevelType w:val="multilevel"/>
    <w:tmpl w:val="674DA9F3"/>
    <w:lvl w:ilvl="0" w:tentative="0">
      <w:start w:val="1"/>
      <w:numFmt w:val="japaneseCounting"/>
      <w:lvlText w:val="第%1节"/>
      <w:lvlJc w:val="left"/>
      <w:pPr>
        <w:tabs>
          <w:tab w:val="left" w:pos="855"/>
        </w:tabs>
        <w:ind w:left="855" w:hanging="855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77A42"/>
    <w:rsid w:val="2067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2019-08-15T01:33:00Z</dcterms:created>
  <dc:creator>Administrator</dc:creator>
  <cp:lastModifiedBy>Administrator</cp:lastModifiedBy>
  <dcterms:modified xsi:type="dcterms:W3CDTF">2019-08-15T01:33:53Z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