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lang w:eastAsia="zh-CN"/>
        </w:rPr>
      </w:pPr>
      <w:r>
        <w:rPr>
          <w:rFonts w:hint="eastAsia"/>
          <w:lang w:eastAsia="zh-CN"/>
        </w:rPr>
        <w:t>公告附件：</w:t>
      </w:r>
    </w:p>
    <w:p>
      <w:pPr>
        <w:spacing w:line="360" w:lineRule="auto"/>
        <w:jc w:val="center"/>
        <w:rPr>
          <w:rFonts w:hint="eastAsia" w:ascii="永中仿宋" w:eastAsia="永中仿宋" w:cs="楷体_GB2312"/>
          <w:sz w:val="21"/>
          <w:szCs w:val="21"/>
          <w:lang w:bidi="ar-SA"/>
        </w:rPr>
      </w:pPr>
      <w:r>
        <w:rPr>
          <w:rFonts w:hint="eastAsia" w:ascii="永中仿宋" w:eastAsia="永中仿宋" w:cs="微软雅黑"/>
          <w:b/>
          <w:bCs/>
          <w:sz w:val="21"/>
          <w:szCs w:val="21"/>
          <w:lang w:bidi="ar-SA"/>
        </w:rPr>
        <w:t>工程设备轮胎技术要求</w:t>
      </w:r>
    </w:p>
    <w:p>
      <w:pPr>
        <w:widowControl/>
        <w:spacing w:line="360" w:lineRule="auto"/>
        <w:ind w:firstLine="420" w:firstLineChars="200"/>
        <w:rPr>
          <w:rFonts w:hint="eastAsia" w:ascii="永中仿宋" w:eastAsia="永中仿宋" w:cs="楷体_GB2312"/>
          <w:sz w:val="21"/>
          <w:szCs w:val="21"/>
          <w:lang w:bidi="ar-SA"/>
        </w:rPr>
      </w:pPr>
    </w:p>
    <w:p>
      <w:pPr>
        <w:spacing w:line="360" w:lineRule="auto"/>
        <w:ind w:firstLine="640"/>
        <w:jc w:val="left"/>
        <w:rPr>
          <w:rFonts w:hint="eastAsia" w:ascii="永中仿宋" w:eastAsia="永中仿宋" w:cs="楷体_GB2312"/>
          <w:b/>
          <w:bCs/>
          <w:sz w:val="21"/>
          <w:szCs w:val="21"/>
          <w:lang w:bidi="ar-SA"/>
        </w:rPr>
      </w:pPr>
      <w:r>
        <w:rPr>
          <w:rFonts w:hint="eastAsia" w:ascii="永中仿宋" w:eastAsia="永中仿宋" w:cs="楷体_GB2312"/>
          <w:b/>
          <w:bCs/>
          <w:sz w:val="21"/>
          <w:szCs w:val="21"/>
          <w:lang w:eastAsia="zh-CN" w:bidi="ar-SA"/>
        </w:rPr>
        <w:t>一、</w:t>
      </w:r>
      <w:r>
        <w:rPr>
          <w:rFonts w:hint="eastAsia" w:ascii="永中仿宋" w:eastAsia="永中仿宋" w:cs="楷体_GB2312"/>
          <w:b/>
          <w:bCs/>
          <w:sz w:val="21"/>
          <w:szCs w:val="21"/>
          <w:lang w:bidi="ar-SA"/>
        </w:rPr>
        <w:t>使用条件</w:t>
      </w:r>
    </w:p>
    <w:p>
      <w:pPr>
        <w:spacing w:line="360" w:lineRule="auto"/>
        <w:ind w:firstLine="640"/>
        <w:jc w:val="left"/>
        <w:rPr>
          <w:rFonts w:hint="eastAsia" w:ascii="永中仿宋" w:eastAsia="永中仿宋" w:cs="楷体_GB2312"/>
          <w:sz w:val="21"/>
          <w:szCs w:val="21"/>
          <w:lang w:bidi="ar-SA"/>
        </w:rPr>
      </w:pPr>
      <w:r>
        <w:rPr>
          <w:rFonts w:hint="eastAsia" w:ascii="永中仿宋" w:eastAsia="永中仿宋" w:cs="楷体_GB2312"/>
          <w:sz w:val="21"/>
          <w:szCs w:val="21"/>
          <w:lang w:bidi="ar-SA"/>
        </w:rPr>
        <w:t>1、设备用途及工作制度</w:t>
      </w:r>
    </w:p>
    <w:p>
      <w:pPr>
        <w:spacing w:line="360" w:lineRule="auto"/>
        <w:ind w:firstLine="640"/>
        <w:jc w:val="left"/>
        <w:rPr>
          <w:rFonts w:hint="eastAsia" w:ascii="永中仿宋" w:eastAsia="永中仿宋" w:cs="楷体_GB2312"/>
          <w:sz w:val="21"/>
          <w:szCs w:val="21"/>
          <w:lang w:bidi="ar-SA"/>
        </w:rPr>
      </w:pPr>
      <w:r>
        <w:rPr>
          <w:rFonts w:hint="eastAsia" w:ascii="永中仿宋" w:eastAsia="永中仿宋" w:cs="楷体_GB2312"/>
          <w:sz w:val="21"/>
          <w:szCs w:val="21"/>
          <w:lang w:bidi="ar-SA"/>
        </w:rPr>
        <w:t>用于露天煤矿道路洒落的碎石及铲窝周围碎石清理作业，每天3班作业，每班8小时。</w:t>
      </w:r>
    </w:p>
    <w:p>
      <w:pPr>
        <w:spacing w:line="360" w:lineRule="auto"/>
        <w:ind w:firstLine="640"/>
        <w:jc w:val="left"/>
        <w:rPr>
          <w:rFonts w:hint="eastAsia" w:ascii="永中仿宋" w:eastAsia="永中仿宋" w:cs="楷体_GB2312"/>
          <w:sz w:val="21"/>
          <w:szCs w:val="21"/>
          <w:lang w:bidi="ar-SA"/>
        </w:rPr>
      </w:pPr>
      <w:r>
        <w:rPr>
          <w:rFonts w:hint="eastAsia" w:ascii="永中仿宋" w:eastAsia="永中仿宋" w:cs="楷体_GB2312"/>
          <w:sz w:val="21"/>
          <w:szCs w:val="21"/>
          <w:lang w:bidi="ar-SA"/>
        </w:rPr>
        <w:t>2、气候条件及工作环境</w:t>
      </w:r>
    </w:p>
    <w:p>
      <w:pPr>
        <w:spacing w:line="360" w:lineRule="auto"/>
        <w:ind w:firstLine="640"/>
        <w:jc w:val="left"/>
        <w:rPr>
          <w:rFonts w:hint="eastAsia" w:ascii="永中仿宋" w:eastAsia="永中仿宋" w:cs="楷体_GB2312"/>
          <w:sz w:val="21"/>
          <w:szCs w:val="21"/>
          <w:lang w:bidi="ar-SA"/>
        </w:rPr>
      </w:pPr>
      <w:r>
        <w:rPr>
          <w:rFonts w:hint="eastAsia" w:ascii="永中仿宋" w:eastAsia="永中仿宋" w:cs="楷体_GB2312"/>
          <w:sz w:val="21"/>
          <w:szCs w:val="21"/>
          <w:lang w:bidi="ar-SA"/>
        </w:rPr>
        <w:t xml:space="preserve">（1）海拔高度：1000～1300m；最大风速23m/s；年降水量为231～459.5mm，年蒸发量为1824.7～2896.1mm；年平均温度5.3～7.6℃，最高气温达39.4℃，最低气温为-34℃，属大陆性气候，冬季时间长且寒冷，夏季短且酷热，白天与夜间的温差较大。 </w:t>
      </w:r>
    </w:p>
    <w:p>
      <w:pPr>
        <w:spacing w:line="360" w:lineRule="auto"/>
        <w:ind w:firstLine="640"/>
        <w:jc w:val="left"/>
        <w:rPr>
          <w:rFonts w:hint="eastAsia" w:ascii="永中仿宋" w:eastAsia="永中仿宋" w:cs="楷体_GB2312"/>
          <w:sz w:val="21"/>
          <w:szCs w:val="21"/>
          <w:lang w:bidi="ar-SA"/>
        </w:rPr>
      </w:pPr>
      <w:r>
        <w:rPr>
          <w:rFonts w:hint="eastAsia" w:ascii="永中仿宋" w:eastAsia="永中仿宋" w:cs="楷体_GB2312"/>
          <w:sz w:val="21"/>
          <w:szCs w:val="21"/>
          <w:lang w:bidi="ar-SA"/>
        </w:rPr>
        <w:t xml:space="preserve">（2）道路干线为矿山等级砂石路；支线和临时道路多为碎石泥土混和、表面凸凹不平、多尘或泥泞的非等级道路。 </w:t>
      </w:r>
    </w:p>
    <w:p>
      <w:pPr>
        <w:spacing w:line="360" w:lineRule="auto"/>
        <w:ind w:firstLine="640"/>
        <w:jc w:val="left"/>
        <w:rPr>
          <w:rFonts w:hint="eastAsia" w:ascii="永中仿宋" w:eastAsia="永中仿宋" w:cs="楷体_GB2312"/>
          <w:sz w:val="21"/>
          <w:szCs w:val="21"/>
          <w:lang w:bidi="ar-SA"/>
        </w:rPr>
      </w:pPr>
      <w:r>
        <w:rPr>
          <w:rFonts w:hint="eastAsia" w:ascii="永中仿宋" w:eastAsia="永中仿宋" w:cs="楷体_GB2312"/>
          <w:sz w:val="21"/>
          <w:szCs w:val="21"/>
          <w:lang w:bidi="ar-SA"/>
        </w:rPr>
        <w:t>3、地质条件与物料性质</w:t>
      </w:r>
    </w:p>
    <w:p>
      <w:pPr>
        <w:spacing w:line="360" w:lineRule="auto"/>
        <w:ind w:firstLine="640"/>
        <w:jc w:val="left"/>
        <w:rPr>
          <w:rFonts w:hint="eastAsia" w:ascii="永中仿宋" w:eastAsia="永中仿宋" w:cs="楷体_GB2312"/>
          <w:sz w:val="21"/>
          <w:szCs w:val="21"/>
          <w:lang w:bidi="ar-SA"/>
        </w:rPr>
      </w:pPr>
      <w:r>
        <w:rPr>
          <w:rFonts w:hint="eastAsia" w:ascii="永中仿宋" w:eastAsia="永中仿宋" w:cs="楷体_GB2312"/>
          <w:sz w:val="21"/>
          <w:szCs w:val="21"/>
          <w:lang w:bidi="ar-SA"/>
        </w:rPr>
        <w:t>（1）岩石性质为砂岩及泥岩，抗压强度38.93～50.8MPa，抗剪强度36.78～46.19MPa。</w:t>
      </w:r>
    </w:p>
    <w:p>
      <w:pPr>
        <w:spacing w:line="360" w:lineRule="auto"/>
        <w:ind w:firstLine="640"/>
        <w:jc w:val="left"/>
        <w:rPr>
          <w:rFonts w:hint="eastAsia" w:ascii="永中仿宋" w:eastAsia="永中仿宋" w:cs="楷体_GB2312"/>
          <w:sz w:val="21"/>
          <w:szCs w:val="21"/>
          <w:lang w:bidi="ar-SA"/>
        </w:rPr>
      </w:pPr>
      <w:r>
        <w:rPr>
          <w:rFonts w:hint="eastAsia" w:ascii="永中仿宋" w:eastAsia="永中仿宋" w:cs="楷体_GB2312"/>
          <w:sz w:val="21"/>
          <w:szCs w:val="21"/>
          <w:lang w:bidi="ar-SA"/>
        </w:rPr>
        <w:t>（2）岩石容重 2.40t/m3；</w:t>
      </w:r>
    </w:p>
    <w:p>
      <w:pPr>
        <w:spacing w:line="360" w:lineRule="auto"/>
        <w:ind w:firstLine="640"/>
        <w:jc w:val="left"/>
        <w:rPr>
          <w:rFonts w:hint="eastAsia" w:ascii="永中仿宋" w:eastAsia="永中仿宋" w:cs="楷体_GB2312"/>
          <w:sz w:val="21"/>
          <w:szCs w:val="21"/>
          <w:lang w:bidi="ar-SA"/>
        </w:rPr>
      </w:pPr>
      <w:r>
        <w:rPr>
          <w:rFonts w:hint="eastAsia" w:ascii="永中仿宋" w:eastAsia="永中仿宋" w:cs="楷体_GB2312"/>
          <w:sz w:val="21"/>
          <w:szCs w:val="21"/>
          <w:lang w:bidi="ar-SA"/>
        </w:rPr>
        <w:t>（3）岩石松散容重 1.7t/m3（松散系数1.40）。</w:t>
      </w:r>
    </w:p>
    <w:p>
      <w:pPr>
        <w:spacing w:line="360" w:lineRule="auto"/>
        <w:ind w:firstLine="640"/>
        <w:jc w:val="left"/>
        <w:rPr>
          <w:rFonts w:hint="eastAsia" w:ascii="永中仿宋" w:eastAsia="永中仿宋" w:cs="楷体_GB2312"/>
          <w:sz w:val="21"/>
          <w:szCs w:val="21"/>
          <w:lang w:bidi="ar-SA"/>
        </w:rPr>
      </w:pPr>
      <w:r>
        <w:rPr>
          <w:rFonts w:hint="eastAsia" w:ascii="永中仿宋" w:eastAsia="永中仿宋" w:cs="楷体_GB2312"/>
          <w:sz w:val="21"/>
          <w:szCs w:val="21"/>
          <w:lang w:bidi="ar-SA"/>
        </w:rPr>
        <w:t>（4）原煤容重 1.53t/ m3；</w:t>
      </w:r>
    </w:p>
    <w:p>
      <w:pPr>
        <w:spacing w:line="360" w:lineRule="auto"/>
        <w:ind w:firstLine="640"/>
        <w:jc w:val="left"/>
        <w:rPr>
          <w:rFonts w:hint="eastAsia" w:ascii="永中仿宋" w:eastAsia="永中仿宋" w:cs="楷体_GB2312"/>
          <w:sz w:val="21"/>
          <w:szCs w:val="21"/>
          <w:lang w:bidi="ar-SA"/>
        </w:rPr>
      </w:pPr>
      <w:r>
        <w:rPr>
          <w:rFonts w:hint="eastAsia" w:ascii="永中仿宋" w:eastAsia="永中仿宋" w:cs="楷体_GB2312"/>
          <w:sz w:val="21"/>
          <w:szCs w:val="21"/>
          <w:lang w:bidi="ar-SA"/>
        </w:rPr>
        <w:t>（5）原煤松散容重 1.10-1.133t/ m3（松散系数1.35）。</w:t>
      </w:r>
    </w:p>
    <w:p>
      <w:pPr>
        <w:spacing w:line="360" w:lineRule="auto"/>
        <w:ind w:firstLine="640"/>
        <w:jc w:val="left"/>
        <w:rPr>
          <w:rFonts w:hint="eastAsia" w:ascii="永中仿宋" w:eastAsia="永中仿宋" w:cs="楷体_GB2312"/>
          <w:b/>
          <w:bCs/>
          <w:sz w:val="21"/>
          <w:szCs w:val="21"/>
          <w:lang w:bidi="ar-SA"/>
        </w:rPr>
      </w:pPr>
      <w:r>
        <w:rPr>
          <w:rFonts w:hint="eastAsia" w:ascii="永中仿宋" w:eastAsia="永中仿宋" w:cs="楷体_GB2312"/>
          <w:b/>
          <w:bCs/>
          <w:sz w:val="21"/>
          <w:szCs w:val="21"/>
          <w:lang w:eastAsia="zh-CN" w:bidi="ar-SA"/>
        </w:rPr>
        <w:t>二、</w:t>
      </w:r>
      <w:r>
        <w:rPr>
          <w:rFonts w:hint="eastAsia" w:ascii="永中仿宋" w:eastAsia="永中仿宋" w:cs="楷体_GB2312"/>
          <w:b/>
          <w:bCs/>
          <w:sz w:val="21"/>
          <w:szCs w:val="21"/>
          <w:lang w:bidi="ar-SA"/>
        </w:rPr>
        <w:t>技术规格</w:t>
      </w:r>
    </w:p>
    <w:p>
      <w:pPr>
        <w:spacing w:line="360" w:lineRule="auto"/>
        <w:ind w:firstLine="640"/>
        <w:jc w:val="left"/>
        <w:rPr>
          <w:rFonts w:hint="eastAsia" w:ascii="永中仿宋" w:eastAsia="永中仿宋" w:cs="楷体_GB2312"/>
          <w:sz w:val="21"/>
          <w:szCs w:val="21"/>
          <w:lang w:bidi="ar-SA"/>
        </w:rPr>
      </w:pPr>
      <w:r>
        <w:rPr>
          <w:rFonts w:hint="eastAsia" w:ascii="永中仿宋" w:eastAsia="永中仿宋" w:cs="楷体_GB2312"/>
          <w:sz w:val="21"/>
          <w:szCs w:val="21"/>
          <w:lang w:val="en-US" w:eastAsia="zh-CN" w:bidi="ar-SA"/>
        </w:rPr>
        <w:t>*</w:t>
      </w:r>
      <w:r>
        <w:rPr>
          <w:rFonts w:hint="eastAsia" w:ascii="永中仿宋" w:eastAsia="永中仿宋" w:cs="楷体_GB2312"/>
          <w:sz w:val="21"/>
          <w:szCs w:val="21"/>
          <w:lang w:bidi="ar-SA"/>
        </w:rPr>
        <w:t>1、规格型号、数量和相关参数要求</w:t>
      </w:r>
    </w:p>
    <w:tbl>
      <w:tblPr>
        <w:tblStyle w:val="4"/>
        <w:tblW w:w="917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3241"/>
        <w:gridCol w:w="1079"/>
        <w:gridCol w:w="1080"/>
        <w:gridCol w:w="720"/>
        <w:gridCol w:w="1080"/>
        <w:gridCol w:w="899"/>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590" w:hRule="atLeast"/>
          <w:jc w:val="center"/>
        </w:trPr>
        <w:tc>
          <w:tcPr>
            <w:tcW w:w="3241" w:type="dxa"/>
            <w:vAlign w:val="center"/>
          </w:tcPr>
          <w:p>
            <w:pPr>
              <w:widowControl/>
              <w:spacing w:line="360" w:lineRule="auto"/>
              <w:jc w:val="center"/>
              <w:rPr>
                <w:rFonts w:hint="eastAsia" w:ascii="永中仿宋" w:eastAsia="永中仿宋" w:cs="Calibri"/>
                <w:color w:val="auto"/>
                <w:sz w:val="21"/>
                <w:szCs w:val="21"/>
                <w:lang w:bidi="ar-SA"/>
              </w:rPr>
            </w:pPr>
            <w:r>
              <w:rPr>
                <w:rFonts w:hint="eastAsia" w:ascii="永中仿宋" w:eastAsia="永中仿宋" w:cs="Calibri"/>
                <w:color w:val="auto"/>
                <w:sz w:val="21"/>
                <w:szCs w:val="21"/>
                <w:lang w:bidi="ar-SA"/>
              </w:rPr>
              <w:t>所属设备</w:t>
            </w:r>
          </w:p>
        </w:tc>
        <w:tc>
          <w:tcPr>
            <w:tcW w:w="1079" w:type="dxa"/>
            <w:vAlign w:val="center"/>
          </w:tcPr>
          <w:p>
            <w:pPr>
              <w:widowControl/>
              <w:spacing w:line="360" w:lineRule="auto"/>
              <w:jc w:val="center"/>
              <w:rPr>
                <w:rFonts w:hint="eastAsia" w:ascii="永中仿宋" w:eastAsia="永中仿宋" w:cs="Calibri"/>
                <w:color w:val="auto"/>
                <w:sz w:val="21"/>
                <w:szCs w:val="21"/>
                <w:lang w:bidi="ar-SA"/>
              </w:rPr>
            </w:pPr>
            <w:r>
              <w:rPr>
                <w:rFonts w:hint="eastAsia" w:ascii="永中仿宋" w:eastAsia="永中仿宋" w:cs="Calibri"/>
                <w:color w:val="auto"/>
                <w:sz w:val="21"/>
                <w:szCs w:val="21"/>
                <w:lang w:bidi="ar-SA"/>
              </w:rPr>
              <w:t>物资名称</w:t>
            </w:r>
          </w:p>
        </w:tc>
        <w:tc>
          <w:tcPr>
            <w:tcW w:w="1080" w:type="dxa"/>
            <w:vAlign w:val="center"/>
          </w:tcPr>
          <w:p>
            <w:pPr>
              <w:widowControl/>
              <w:spacing w:line="360" w:lineRule="auto"/>
              <w:jc w:val="center"/>
              <w:rPr>
                <w:rFonts w:hint="eastAsia" w:ascii="永中仿宋" w:eastAsia="永中仿宋" w:cs="Calibri"/>
                <w:color w:val="auto"/>
                <w:sz w:val="21"/>
                <w:szCs w:val="21"/>
                <w:lang w:bidi="ar-SA"/>
              </w:rPr>
            </w:pPr>
            <w:r>
              <w:rPr>
                <w:rFonts w:hint="eastAsia" w:ascii="永中仿宋" w:eastAsia="永中仿宋" w:cs="Calibri"/>
                <w:color w:val="auto"/>
                <w:sz w:val="21"/>
                <w:szCs w:val="21"/>
                <w:lang w:bidi="ar-SA"/>
              </w:rPr>
              <w:t>规格型号</w:t>
            </w:r>
          </w:p>
        </w:tc>
        <w:tc>
          <w:tcPr>
            <w:tcW w:w="720" w:type="dxa"/>
            <w:vAlign w:val="center"/>
          </w:tcPr>
          <w:p>
            <w:pPr>
              <w:widowControl/>
              <w:spacing w:line="360" w:lineRule="auto"/>
              <w:jc w:val="center"/>
              <w:rPr>
                <w:rFonts w:hint="eastAsia" w:ascii="永中仿宋" w:eastAsia="永中仿宋" w:cs="Calibri"/>
                <w:color w:val="auto"/>
                <w:sz w:val="21"/>
                <w:szCs w:val="21"/>
                <w:lang w:bidi="ar-SA"/>
              </w:rPr>
            </w:pPr>
            <w:r>
              <w:rPr>
                <w:rFonts w:hint="eastAsia" w:ascii="永中仿宋" w:eastAsia="永中仿宋" w:cs="Calibri"/>
                <w:color w:val="auto"/>
                <w:sz w:val="21"/>
                <w:szCs w:val="21"/>
                <w:lang w:bidi="ar-SA"/>
              </w:rPr>
              <w:t>单位</w:t>
            </w:r>
          </w:p>
        </w:tc>
        <w:tc>
          <w:tcPr>
            <w:tcW w:w="1080" w:type="dxa"/>
            <w:vAlign w:val="center"/>
          </w:tcPr>
          <w:p>
            <w:pPr>
              <w:widowControl/>
              <w:spacing w:line="360" w:lineRule="auto"/>
              <w:jc w:val="center"/>
              <w:rPr>
                <w:rFonts w:hint="eastAsia" w:ascii="永中仿宋" w:eastAsia="永中仿宋" w:cs="Calibri"/>
                <w:color w:val="auto"/>
                <w:sz w:val="21"/>
                <w:szCs w:val="21"/>
                <w:lang w:bidi="ar-SA"/>
              </w:rPr>
            </w:pPr>
            <w:r>
              <w:rPr>
                <w:rFonts w:hint="eastAsia" w:ascii="永中仿宋" w:eastAsia="永中仿宋" w:cs="Calibri"/>
                <w:color w:val="auto"/>
                <w:sz w:val="21"/>
                <w:szCs w:val="21"/>
                <w:lang w:bidi="ar-SA"/>
              </w:rPr>
              <w:t>采购数量</w:t>
            </w:r>
          </w:p>
        </w:tc>
        <w:tc>
          <w:tcPr>
            <w:tcW w:w="899" w:type="dxa"/>
            <w:vAlign w:val="center"/>
          </w:tcPr>
          <w:p>
            <w:pPr>
              <w:widowControl/>
              <w:spacing w:line="360" w:lineRule="auto"/>
              <w:jc w:val="center"/>
              <w:rPr>
                <w:rFonts w:hint="eastAsia" w:ascii="永中仿宋" w:eastAsia="永中仿宋" w:cs="Calibri"/>
                <w:color w:val="auto"/>
                <w:sz w:val="21"/>
                <w:szCs w:val="21"/>
                <w:lang w:bidi="ar-SA"/>
              </w:rPr>
            </w:pPr>
            <w:r>
              <w:rPr>
                <w:rFonts w:hint="eastAsia" w:ascii="永中仿宋" w:eastAsia="永中仿宋" w:cs="Calibri"/>
                <w:color w:val="auto"/>
                <w:sz w:val="21"/>
                <w:szCs w:val="21"/>
                <w:lang w:bidi="ar-SA"/>
              </w:rPr>
              <w:t>TKPH值</w:t>
            </w:r>
          </w:p>
        </w:tc>
        <w:tc>
          <w:tcPr>
            <w:tcW w:w="1080" w:type="dxa"/>
            <w:vAlign w:val="center"/>
          </w:tcPr>
          <w:p>
            <w:pPr>
              <w:widowControl/>
              <w:spacing w:line="240" w:lineRule="auto"/>
              <w:jc w:val="center"/>
              <w:rPr>
                <w:rFonts w:hint="eastAsia" w:ascii="永中仿宋" w:eastAsia="永中仿宋" w:cs="Calibri"/>
                <w:color w:val="auto"/>
                <w:sz w:val="21"/>
                <w:szCs w:val="21"/>
                <w:lang w:bidi="ar-SA"/>
              </w:rPr>
            </w:pPr>
            <w:r>
              <w:rPr>
                <w:rFonts w:hint="eastAsia" w:ascii="永中仿宋" w:eastAsia="永中仿宋" w:cs="Calibri"/>
                <w:color w:val="auto"/>
                <w:sz w:val="21"/>
                <w:szCs w:val="21"/>
                <w:lang w:bidi="ar-SA"/>
              </w:rPr>
              <w:t>最终用户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590" w:hRule="atLeast"/>
          <w:jc w:val="center"/>
        </w:trPr>
        <w:tc>
          <w:tcPr>
            <w:tcW w:w="3241" w:type="dxa"/>
            <w:vAlign w:val="center"/>
          </w:tcPr>
          <w:p>
            <w:pPr>
              <w:widowControl/>
              <w:spacing w:line="360" w:lineRule="auto"/>
              <w:jc w:val="center"/>
              <w:rPr>
                <w:rFonts w:hint="eastAsia" w:ascii="永中仿宋" w:eastAsia="永中仿宋" w:cs="Calibri"/>
                <w:color w:val="auto"/>
                <w:sz w:val="21"/>
                <w:szCs w:val="21"/>
                <w:lang w:bidi="ar-SA"/>
              </w:rPr>
            </w:pPr>
            <w:r>
              <w:rPr>
                <w:rFonts w:hint="eastAsia" w:ascii="永中仿宋" w:eastAsia="永中仿宋" w:cs="Calibri"/>
                <w:color w:val="auto"/>
                <w:sz w:val="21"/>
                <w:szCs w:val="21"/>
                <w:lang w:bidi="ar-SA"/>
              </w:rPr>
              <w:t>834B、834H、WD600推土机、988B装载机</w:t>
            </w:r>
          </w:p>
        </w:tc>
        <w:tc>
          <w:tcPr>
            <w:tcW w:w="1079" w:type="dxa"/>
            <w:vAlign w:val="center"/>
          </w:tcPr>
          <w:p>
            <w:pPr>
              <w:widowControl/>
              <w:spacing w:line="360" w:lineRule="auto"/>
              <w:jc w:val="center"/>
              <w:rPr>
                <w:rFonts w:hint="eastAsia" w:ascii="永中仿宋" w:eastAsia="永中仿宋" w:cs="Calibri"/>
                <w:color w:val="auto"/>
                <w:sz w:val="21"/>
                <w:szCs w:val="21"/>
                <w:lang w:bidi="ar-SA"/>
              </w:rPr>
            </w:pPr>
            <w:r>
              <w:rPr>
                <w:rFonts w:hint="eastAsia" w:ascii="永中仿宋" w:eastAsia="永中仿宋" w:cs="Calibri"/>
                <w:color w:val="auto"/>
                <w:sz w:val="21"/>
                <w:szCs w:val="21"/>
                <w:lang w:bidi="ar-SA"/>
              </w:rPr>
              <w:t>轮胎</w:t>
            </w:r>
          </w:p>
        </w:tc>
        <w:tc>
          <w:tcPr>
            <w:tcW w:w="1080" w:type="dxa"/>
            <w:vAlign w:val="center"/>
          </w:tcPr>
          <w:p>
            <w:pPr>
              <w:spacing w:line="360" w:lineRule="auto"/>
              <w:jc w:val="center"/>
              <w:rPr>
                <w:rFonts w:hint="eastAsia" w:ascii="永中仿宋" w:eastAsia="永中仿宋" w:cs="Calibri"/>
                <w:color w:val="auto"/>
                <w:sz w:val="21"/>
                <w:szCs w:val="21"/>
                <w:lang w:bidi="ar-SA"/>
              </w:rPr>
            </w:pPr>
            <w:r>
              <w:rPr>
                <w:rFonts w:hint="eastAsia" w:ascii="永中仿宋" w:eastAsia="永中仿宋" w:cs="Calibri"/>
                <w:color w:val="auto"/>
                <w:sz w:val="21"/>
                <w:szCs w:val="21"/>
                <w:lang w:bidi="ar-SA"/>
              </w:rPr>
              <w:t xml:space="preserve">35/65R33  </w:t>
            </w:r>
          </w:p>
        </w:tc>
        <w:tc>
          <w:tcPr>
            <w:tcW w:w="720" w:type="dxa"/>
            <w:vAlign w:val="center"/>
          </w:tcPr>
          <w:p>
            <w:pPr>
              <w:widowControl/>
              <w:spacing w:line="360" w:lineRule="auto"/>
              <w:jc w:val="center"/>
              <w:rPr>
                <w:rFonts w:hint="eastAsia" w:ascii="永中仿宋" w:eastAsia="永中仿宋" w:cs="Calibri"/>
                <w:color w:val="auto"/>
                <w:sz w:val="21"/>
                <w:szCs w:val="21"/>
                <w:lang w:bidi="ar-SA"/>
              </w:rPr>
            </w:pPr>
            <w:r>
              <w:rPr>
                <w:rFonts w:hint="eastAsia" w:ascii="永中仿宋" w:eastAsia="永中仿宋" w:cs="Calibri"/>
                <w:color w:val="auto"/>
                <w:sz w:val="21"/>
                <w:szCs w:val="21"/>
                <w:lang w:bidi="ar-SA"/>
              </w:rPr>
              <w:t>条</w:t>
            </w:r>
          </w:p>
        </w:tc>
        <w:tc>
          <w:tcPr>
            <w:tcW w:w="1080" w:type="dxa"/>
            <w:vAlign w:val="center"/>
          </w:tcPr>
          <w:p>
            <w:pPr>
              <w:widowControl/>
              <w:spacing w:line="360" w:lineRule="auto"/>
              <w:jc w:val="center"/>
              <w:rPr>
                <w:rFonts w:hint="eastAsia" w:ascii="永中仿宋" w:eastAsia="永中仿宋" w:cs="Calibri"/>
                <w:color w:val="auto"/>
                <w:sz w:val="21"/>
                <w:szCs w:val="21"/>
                <w:lang w:val="en-US" w:eastAsia="zh-CN" w:bidi="ar-SA"/>
              </w:rPr>
            </w:pPr>
            <w:r>
              <w:rPr>
                <w:rFonts w:hint="eastAsia" w:ascii="永中仿宋" w:eastAsia="永中仿宋" w:cs="Calibri"/>
                <w:color w:val="auto"/>
                <w:sz w:val="21"/>
                <w:szCs w:val="21"/>
                <w:lang w:val="en-US" w:eastAsia="zh-CN" w:bidi="ar-SA"/>
              </w:rPr>
              <w:t>12</w:t>
            </w:r>
          </w:p>
        </w:tc>
        <w:tc>
          <w:tcPr>
            <w:tcW w:w="899" w:type="dxa"/>
            <w:vAlign w:val="top"/>
          </w:tcPr>
          <w:p>
            <w:pPr>
              <w:widowControl/>
              <w:spacing w:line="360" w:lineRule="auto"/>
              <w:jc w:val="center"/>
              <w:rPr>
                <w:rFonts w:hint="eastAsia" w:ascii="永中仿宋" w:eastAsia="永中仿宋" w:cs="Calibri"/>
                <w:color w:val="auto"/>
                <w:sz w:val="21"/>
                <w:szCs w:val="21"/>
                <w:lang w:bidi="ar-SA"/>
              </w:rPr>
            </w:pPr>
          </w:p>
          <w:p>
            <w:pPr>
              <w:widowControl/>
              <w:spacing w:line="360" w:lineRule="auto"/>
              <w:jc w:val="center"/>
              <w:rPr>
                <w:rFonts w:hint="eastAsia" w:ascii="永中仿宋" w:eastAsia="永中仿宋" w:cs="Calibri"/>
                <w:color w:val="auto"/>
                <w:sz w:val="21"/>
                <w:szCs w:val="21"/>
                <w:lang w:bidi="ar-SA"/>
              </w:rPr>
            </w:pPr>
            <w:r>
              <w:rPr>
                <w:rFonts w:hint="eastAsia" w:ascii="永中仿宋" w:eastAsia="永中仿宋" w:cs="Calibri"/>
                <w:color w:val="auto"/>
                <w:sz w:val="21"/>
                <w:szCs w:val="21"/>
                <w:lang w:bidi="ar-SA"/>
              </w:rPr>
              <w:t>无</w:t>
            </w:r>
          </w:p>
        </w:tc>
        <w:tc>
          <w:tcPr>
            <w:tcW w:w="1080" w:type="dxa"/>
            <w:vAlign w:val="center"/>
          </w:tcPr>
          <w:p>
            <w:pPr>
              <w:widowControl/>
              <w:spacing w:line="240" w:lineRule="auto"/>
              <w:jc w:val="center"/>
              <w:rPr>
                <w:rFonts w:hint="eastAsia" w:ascii="永中仿宋" w:eastAsia="永中仿宋" w:cs="Calibri"/>
                <w:color w:val="auto"/>
                <w:sz w:val="21"/>
                <w:szCs w:val="21"/>
                <w:lang w:bidi="ar-SA"/>
              </w:rPr>
            </w:pPr>
            <w:r>
              <w:rPr>
                <w:rFonts w:hint="eastAsia" w:ascii="永中仿宋" w:eastAsia="永中仿宋" w:cs="Calibri"/>
                <w:color w:val="auto"/>
                <w:sz w:val="21"/>
                <w:szCs w:val="21"/>
                <w:lang w:eastAsia="zh-CN" w:bidi="ar-SA"/>
              </w:rPr>
              <w:t>哈尔乌素</w:t>
            </w:r>
            <w:r>
              <w:rPr>
                <w:rFonts w:hint="eastAsia" w:ascii="永中仿宋" w:eastAsia="永中仿宋" w:cs="Calibri"/>
                <w:color w:val="auto"/>
                <w:sz w:val="21"/>
                <w:szCs w:val="21"/>
                <w:lang w:bidi="ar-SA"/>
              </w:rPr>
              <w:t>露天煤矿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590" w:hRule="atLeast"/>
          <w:jc w:val="center"/>
        </w:trPr>
        <w:tc>
          <w:tcPr>
            <w:tcW w:w="3241" w:type="dxa"/>
            <w:vAlign w:val="center"/>
          </w:tcPr>
          <w:p>
            <w:pPr>
              <w:widowControl/>
              <w:spacing w:line="360" w:lineRule="auto"/>
              <w:jc w:val="center"/>
              <w:rPr>
                <w:rFonts w:hint="eastAsia" w:ascii="永中仿宋" w:eastAsia="永中仿宋" w:cs="Calibri"/>
                <w:color w:val="auto"/>
                <w:sz w:val="21"/>
                <w:szCs w:val="21"/>
                <w:lang w:bidi="ar-SA"/>
              </w:rPr>
            </w:pPr>
            <w:r>
              <w:rPr>
                <w:rFonts w:hint="eastAsia" w:ascii="永中仿宋" w:eastAsia="永中仿宋" w:cs="Calibri"/>
                <w:color w:val="auto"/>
                <w:sz w:val="21"/>
                <w:szCs w:val="21"/>
                <w:lang w:bidi="ar-SA"/>
              </w:rPr>
              <w:t>24M平路机</w:t>
            </w:r>
          </w:p>
        </w:tc>
        <w:tc>
          <w:tcPr>
            <w:tcW w:w="1079" w:type="dxa"/>
            <w:vAlign w:val="center"/>
          </w:tcPr>
          <w:p>
            <w:pPr>
              <w:widowControl/>
              <w:spacing w:line="360" w:lineRule="auto"/>
              <w:jc w:val="center"/>
              <w:rPr>
                <w:rFonts w:hint="eastAsia" w:ascii="永中仿宋" w:eastAsia="永中仿宋" w:cs="Calibri"/>
                <w:color w:val="auto"/>
                <w:sz w:val="21"/>
                <w:szCs w:val="21"/>
                <w:lang w:bidi="ar-SA"/>
              </w:rPr>
            </w:pPr>
            <w:r>
              <w:rPr>
                <w:rFonts w:hint="eastAsia" w:ascii="永中仿宋" w:eastAsia="永中仿宋" w:cs="Calibri"/>
                <w:color w:val="auto"/>
                <w:sz w:val="21"/>
                <w:szCs w:val="21"/>
                <w:lang w:bidi="ar-SA"/>
              </w:rPr>
              <w:t>轮胎</w:t>
            </w:r>
          </w:p>
        </w:tc>
        <w:tc>
          <w:tcPr>
            <w:tcW w:w="1080" w:type="dxa"/>
            <w:vAlign w:val="center"/>
          </w:tcPr>
          <w:p>
            <w:pPr>
              <w:spacing w:line="360" w:lineRule="auto"/>
              <w:jc w:val="center"/>
              <w:rPr>
                <w:rFonts w:hint="eastAsia" w:ascii="永中仿宋" w:eastAsia="永中仿宋" w:cs="Calibri"/>
                <w:color w:val="auto"/>
                <w:sz w:val="21"/>
                <w:szCs w:val="21"/>
                <w:lang w:bidi="ar-SA"/>
              </w:rPr>
            </w:pPr>
            <w:r>
              <w:rPr>
                <w:rFonts w:hint="eastAsia" w:ascii="永中仿宋" w:eastAsia="永中仿宋" w:cs="Calibri"/>
                <w:color w:val="auto"/>
                <w:sz w:val="21"/>
                <w:szCs w:val="21"/>
                <w:lang w:bidi="ar-SA"/>
              </w:rPr>
              <w:t xml:space="preserve">29.5R29 </w:t>
            </w:r>
          </w:p>
        </w:tc>
        <w:tc>
          <w:tcPr>
            <w:tcW w:w="720" w:type="dxa"/>
            <w:vAlign w:val="center"/>
          </w:tcPr>
          <w:p>
            <w:pPr>
              <w:widowControl/>
              <w:spacing w:line="360" w:lineRule="auto"/>
              <w:jc w:val="center"/>
              <w:rPr>
                <w:rFonts w:hint="eastAsia" w:ascii="永中仿宋" w:eastAsia="永中仿宋" w:cs="Calibri"/>
                <w:color w:val="auto"/>
                <w:sz w:val="21"/>
                <w:szCs w:val="21"/>
                <w:lang w:bidi="ar-SA"/>
              </w:rPr>
            </w:pPr>
            <w:r>
              <w:rPr>
                <w:rFonts w:hint="eastAsia" w:ascii="永中仿宋" w:eastAsia="永中仿宋" w:cs="Calibri"/>
                <w:color w:val="auto"/>
                <w:sz w:val="21"/>
                <w:szCs w:val="21"/>
                <w:lang w:bidi="ar-SA"/>
              </w:rPr>
              <w:t>条</w:t>
            </w:r>
          </w:p>
        </w:tc>
        <w:tc>
          <w:tcPr>
            <w:tcW w:w="1080" w:type="dxa"/>
            <w:vAlign w:val="center"/>
          </w:tcPr>
          <w:p>
            <w:pPr>
              <w:widowControl/>
              <w:spacing w:line="360" w:lineRule="auto"/>
              <w:jc w:val="center"/>
              <w:rPr>
                <w:rFonts w:hint="eastAsia" w:ascii="永中仿宋" w:eastAsia="永中仿宋" w:cs="Calibri"/>
                <w:color w:val="auto"/>
                <w:sz w:val="21"/>
                <w:szCs w:val="21"/>
                <w:lang w:eastAsia="zh-CN" w:bidi="ar-SA"/>
              </w:rPr>
            </w:pPr>
            <w:r>
              <w:rPr>
                <w:rFonts w:hint="eastAsia" w:ascii="永中仿宋" w:eastAsia="永中仿宋" w:cs="Calibri"/>
                <w:color w:val="auto"/>
                <w:sz w:val="21"/>
                <w:szCs w:val="21"/>
                <w:lang w:val="en-US" w:eastAsia="zh-CN" w:bidi="ar-SA"/>
              </w:rPr>
              <w:t>8</w:t>
            </w:r>
          </w:p>
        </w:tc>
        <w:tc>
          <w:tcPr>
            <w:tcW w:w="899" w:type="dxa"/>
            <w:vAlign w:val="top"/>
          </w:tcPr>
          <w:p>
            <w:pPr>
              <w:widowControl/>
              <w:spacing w:line="360" w:lineRule="auto"/>
              <w:jc w:val="center"/>
              <w:rPr>
                <w:rFonts w:hint="eastAsia" w:ascii="永中仿宋" w:eastAsia="永中仿宋" w:cs="Calibri"/>
                <w:color w:val="auto"/>
                <w:sz w:val="21"/>
                <w:szCs w:val="21"/>
                <w:lang w:bidi="ar-SA"/>
              </w:rPr>
            </w:pPr>
          </w:p>
          <w:p>
            <w:pPr>
              <w:widowControl/>
              <w:spacing w:line="360" w:lineRule="auto"/>
              <w:jc w:val="center"/>
              <w:rPr>
                <w:rFonts w:hint="eastAsia" w:ascii="永中仿宋" w:eastAsia="永中仿宋" w:cs="Calibri"/>
                <w:color w:val="auto"/>
                <w:sz w:val="21"/>
                <w:szCs w:val="21"/>
                <w:lang w:bidi="ar-SA"/>
              </w:rPr>
            </w:pPr>
            <w:r>
              <w:rPr>
                <w:rFonts w:hint="eastAsia" w:ascii="永中仿宋" w:eastAsia="永中仿宋" w:cs="Calibri"/>
                <w:color w:val="auto"/>
                <w:sz w:val="21"/>
                <w:szCs w:val="21"/>
                <w:lang w:bidi="ar-SA"/>
              </w:rPr>
              <w:t>无</w:t>
            </w:r>
          </w:p>
        </w:tc>
        <w:tc>
          <w:tcPr>
            <w:tcW w:w="1080" w:type="dxa"/>
            <w:vAlign w:val="center"/>
          </w:tcPr>
          <w:p>
            <w:pPr>
              <w:widowControl/>
              <w:spacing w:line="240" w:lineRule="auto"/>
              <w:jc w:val="center"/>
              <w:rPr>
                <w:rFonts w:hint="eastAsia" w:ascii="永中仿宋" w:eastAsia="永中仿宋" w:cs="Calibri"/>
                <w:color w:val="auto"/>
                <w:sz w:val="21"/>
                <w:szCs w:val="21"/>
                <w:lang w:bidi="ar-SA"/>
              </w:rPr>
            </w:pPr>
            <w:r>
              <w:rPr>
                <w:rFonts w:hint="eastAsia" w:ascii="永中仿宋" w:eastAsia="永中仿宋" w:cs="楷体_GB2312"/>
                <w:color w:val="auto"/>
                <w:sz w:val="21"/>
                <w:szCs w:val="21"/>
                <w:lang w:eastAsia="zh-CN" w:bidi="ar-SA"/>
              </w:rPr>
              <w:t>哈尔乌素</w:t>
            </w:r>
            <w:r>
              <w:rPr>
                <w:rFonts w:hint="eastAsia" w:ascii="永中仿宋" w:eastAsia="永中仿宋" w:cs="Calibri"/>
                <w:color w:val="auto"/>
                <w:sz w:val="21"/>
                <w:szCs w:val="21"/>
                <w:lang w:bidi="ar-SA"/>
              </w:rPr>
              <w:t>煤矿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590" w:hRule="atLeast"/>
          <w:jc w:val="center"/>
        </w:trPr>
        <w:tc>
          <w:tcPr>
            <w:tcW w:w="3241" w:type="dxa"/>
            <w:vAlign w:val="center"/>
          </w:tcPr>
          <w:p>
            <w:pPr>
              <w:widowControl/>
              <w:spacing w:line="360" w:lineRule="auto"/>
              <w:jc w:val="center"/>
              <w:rPr>
                <w:rFonts w:hint="eastAsia" w:ascii="永中仿宋" w:eastAsia="永中仿宋" w:cs="Calibri"/>
                <w:color w:val="auto"/>
                <w:sz w:val="21"/>
                <w:szCs w:val="21"/>
                <w:lang w:bidi="ar-SA"/>
              </w:rPr>
            </w:pPr>
            <w:r>
              <w:rPr>
                <w:rFonts w:hint="eastAsia" w:ascii="永中仿宋" w:eastAsia="永中仿宋" w:cs="Calibri"/>
                <w:color w:val="auto"/>
                <w:sz w:val="21"/>
                <w:szCs w:val="21"/>
                <w:lang w:val="en-US" w:eastAsia="zh-CN" w:bidi="ar-SA"/>
              </w:rPr>
              <w:t>844</w:t>
            </w:r>
            <w:r>
              <w:rPr>
                <w:rFonts w:hint="eastAsia" w:ascii="永中仿宋" w:eastAsia="永中仿宋" w:cs="Calibri"/>
                <w:color w:val="auto"/>
                <w:sz w:val="21"/>
                <w:szCs w:val="21"/>
                <w:lang w:eastAsia="zh-CN" w:bidi="ar-SA"/>
              </w:rPr>
              <w:t>推土机</w:t>
            </w:r>
          </w:p>
        </w:tc>
        <w:tc>
          <w:tcPr>
            <w:tcW w:w="1079" w:type="dxa"/>
            <w:vAlign w:val="center"/>
          </w:tcPr>
          <w:p>
            <w:pPr>
              <w:widowControl/>
              <w:spacing w:line="360" w:lineRule="auto"/>
              <w:jc w:val="center"/>
              <w:rPr>
                <w:rFonts w:hint="eastAsia" w:ascii="永中仿宋" w:eastAsia="永中仿宋" w:cs="Calibri"/>
                <w:color w:val="auto"/>
                <w:sz w:val="21"/>
                <w:szCs w:val="21"/>
                <w:lang w:bidi="ar-SA"/>
              </w:rPr>
            </w:pPr>
            <w:r>
              <w:rPr>
                <w:rFonts w:hint="eastAsia" w:ascii="永中仿宋" w:eastAsia="永中仿宋" w:cs="Calibri"/>
                <w:color w:val="auto"/>
                <w:sz w:val="21"/>
                <w:szCs w:val="21"/>
                <w:lang w:bidi="ar-SA"/>
              </w:rPr>
              <w:t>轮胎</w:t>
            </w:r>
          </w:p>
        </w:tc>
        <w:tc>
          <w:tcPr>
            <w:tcW w:w="1080" w:type="dxa"/>
            <w:vAlign w:val="center"/>
          </w:tcPr>
          <w:p>
            <w:pPr>
              <w:spacing w:line="360" w:lineRule="auto"/>
              <w:jc w:val="center"/>
              <w:rPr>
                <w:rFonts w:hint="eastAsia" w:ascii="永中仿宋" w:eastAsia="永中仿宋" w:cs="Calibri"/>
                <w:color w:val="auto"/>
                <w:sz w:val="21"/>
                <w:szCs w:val="21"/>
                <w:lang w:bidi="ar-SA"/>
              </w:rPr>
            </w:pPr>
            <w:r>
              <w:rPr>
                <w:rFonts w:hint="eastAsia" w:ascii="永中仿宋" w:eastAsia="永中仿宋" w:cs="Calibri"/>
                <w:color w:val="auto"/>
                <w:sz w:val="21"/>
                <w:szCs w:val="21"/>
                <w:lang w:bidi="ar-SA"/>
              </w:rPr>
              <w:t xml:space="preserve">45/65R39 </w:t>
            </w:r>
          </w:p>
        </w:tc>
        <w:tc>
          <w:tcPr>
            <w:tcW w:w="720" w:type="dxa"/>
            <w:vAlign w:val="center"/>
          </w:tcPr>
          <w:p>
            <w:pPr>
              <w:widowControl/>
              <w:spacing w:line="360" w:lineRule="auto"/>
              <w:jc w:val="center"/>
              <w:rPr>
                <w:rFonts w:hint="eastAsia" w:ascii="永中仿宋" w:eastAsia="永中仿宋" w:cs="Calibri"/>
                <w:color w:val="auto"/>
                <w:sz w:val="21"/>
                <w:szCs w:val="21"/>
                <w:lang w:bidi="ar-SA"/>
              </w:rPr>
            </w:pPr>
            <w:r>
              <w:rPr>
                <w:rFonts w:hint="eastAsia" w:ascii="永中仿宋" w:eastAsia="永中仿宋" w:cs="Calibri"/>
                <w:color w:val="auto"/>
                <w:sz w:val="21"/>
                <w:szCs w:val="21"/>
                <w:lang w:bidi="ar-SA"/>
              </w:rPr>
              <w:t>条</w:t>
            </w:r>
          </w:p>
        </w:tc>
        <w:tc>
          <w:tcPr>
            <w:tcW w:w="1080" w:type="dxa"/>
            <w:vAlign w:val="center"/>
          </w:tcPr>
          <w:p>
            <w:pPr>
              <w:widowControl/>
              <w:spacing w:line="360" w:lineRule="auto"/>
              <w:jc w:val="center"/>
              <w:rPr>
                <w:rFonts w:hint="eastAsia" w:ascii="永中仿宋" w:eastAsia="永中仿宋" w:cs="Calibri"/>
                <w:color w:val="auto"/>
                <w:sz w:val="21"/>
                <w:szCs w:val="21"/>
                <w:lang w:bidi="ar-SA"/>
              </w:rPr>
            </w:pPr>
            <w:r>
              <w:rPr>
                <w:rFonts w:hint="eastAsia" w:ascii="永中仿宋" w:eastAsia="永中仿宋" w:cs="Calibri"/>
                <w:color w:val="auto"/>
                <w:sz w:val="21"/>
                <w:szCs w:val="21"/>
                <w:lang w:val="en-US" w:eastAsia="zh-CN" w:bidi="ar-SA"/>
              </w:rPr>
              <w:t>8</w:t>
            </w:r>
          </w:p>
        </w:tc>
        <w:tc>
          <w:tcPr>
            <w:tcW w:w="899" w:type="dxa"/>
            <w:vAlign w:val="top"/>
          </w:tcPr>
          <w:p>
            <w:pPr>
              <w:widowControl/>
              <w:spacing w:line="360" w:lineRule="auto"/>
              <w:jc w:val="center"/>
              <w:rPr>
                <w:rFonts w:hint="eastAsia" w:ascii="永中仿宋" w:eastAsia="永中仿宋" w:cs="Calibri"/>
                <w:color w:val="auto"/>
                <w:sz w:val="21"/>
                <w:szCs w:val="21"/>
                <w:lang w:bidi="ar-SA"/>
              </w:rPr>
            </w:pPr>
          </w:p>
          <w:p>
            <w:pPr>
              <w:widowControl/>
              <w:spacing w:line="360" w:lineRule="auto"/>
              <w:jc w:val="center"/>
              <w:rPr>
                <w:rFonts w:hint="eastAsia" w:ascii="永中仿宋" w:eastAsia="永中仿宋" w:cs="Calibri"/>
                <w:color w:val="auto"/>
                <w:sz w:val="21"/>
                <w:szCs w:val="21"/>
                <w:lang w:bidi="ar-SA"/>
              </w:rPr>
            </w:pPr>
            <w:r>
              <w:rPr>
                <w:rFonts w:hint="eastAsia" w:ascii="永中仿宋" w:eastAsia="永中仿宋" w:cs="Calibri"/>
                <w:color w:val="auto"/>
                <w:sz w:val="21"/>
                <w:szCs w:val="21"/>
                <w:lang w:bidi="ar-SA"/>
              </w:rPr>
              <w:t>无</w:t>
            </w:r>
          </w:p>
        </w:tc>
        <w:tc>
          <w:tcPr>
            <w:tcW w:w="1080" w:type="dxa"/>
            <w:vAlign w:val="center"/>
          </w:tcPr>
          <w:p>
            <w:pPr>
              <w:widowControl/>
              <w:spacing w:line="240" w:lineRule="auto"/>
              <w:jc w:val="center"/>
              <w:rPr>
                <w:rFonts w:hint="eastAsia" w:ascii="永中仿宋" w:eastAsia="永中仿宋" w:cs="Calibri"/>
                <w:color w:val="auto"/>
                <w:sz w:val="21"/>
                <w:szCs w:val="21"/>
                <w:lang w:bidi="ar-SA"/>
              </w:rPr>
            </w:pPr>
            <w:r>
              <w:rPr>
                <w:rFonts w:hint="eastAsia" w:ascii="永中仿宋" w:eastAsia="永中仿宋" w:cs="Calibri"/>
                <w:color w:val="auto"/>
                <w:sz w:val="21"/>
                <w:szCs w:val="21"/>
                <w:lang w:bidi="ar-SA"/>
              </w:rPr>
              <w:t>黑岱沟露天煤矿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590" w:hRule="atLeast"/>
          <w:jc w:val="center"/>
        </w:trPr>
        <w:tc>
          <w:tcPr>
            <w:tcW w:w="3241" w:type="dxa"/>
            <w:vAlign w:val="center"/>
          </w:tcPr>
          <w:p>
            <w:pPr>
              <w:widowControl/>
              <w:spacing w:line="360" w:lineRule="auto"/>
              <w:jc w:val="center"/>
              <w:rPr>
                <w:rFonts w:hint="eastAsia" w:ascii="永中仿宋" w:eastAsia="永中仿宋" w:cs="Calibri"/>
                <w:color w:val="auto"/>
                <w:sz w:val="21"/>
                <w:szCs w:val="21"/>
                <w:lang w:bidi="ar-SA"/>
              </w:rPr>
            </w:pPr>
            <w:r>
              <w:rPr>
                <w:rFonts w:hint="eastAsia" w:ascii="永中仿宋" w:eastAsia="永中仿宋" w:cs="Calibri"/>
                <w:color w:val="auto"/>
                <w:sz w:val="21"/>
                <w:szCs w:val="21"/>
                <w:lang w:val="en-US" w:eastAsia="zh-CN" w:bidi="ar-SA"/>
              </w:rPr>
              <w:t>844</w:t>
            </w:r>
            <w:r>
              <w:rPr>
                <w:rFonts w:hint="eastAsia" w:ascii="永中仿宋" w:eastAsia="永中仿宋" w:cs="Calibri"/>
                <w:color w:val="auto"/>
                <w:sz w:val="21"/>
                <w:szCs w:val="21"/>
                <w:lang w:eastAsia="zh-CN" w:bidi="ar-SA"/>
              </w:rPr>
              <w:t>推土机</w:t>
            </w:r>
          </w:p>
        </w:tc>
        <w:tc>
          <w:tcPr>
            <w:tcW w:w="1079" w:type="dxa"/>
            <w:vAlign w:val="center"/>
          </w:tcPr>
          <w:p>
            <w:pPr>
              <w:widowControl/>
              <w:spacing w:line="360" w:lineRule="auto"/>
              <w:jc w:val="center"/>
              <w:rPr>
                <w:rFonts w:hint="eastAsia" w:ascii="永中仿宋" w:eastAsia="永中仿宋" w:cs="Calibri"/>
                <w:color w:val="auto"/>
                <w:sz w:val="21"/>
                <w:szCs w:val="21"/>
                <w:lang w:bidi="ar-SA"/>
              </w:rPr>
            </w:pPr>
            <w:r>
              <w:rPr>
                <w:rFonts w:hint="eastAsia" w:ascii="永中仿宋" w:eastAsia="永中仿宋" w:cs="Calibri"/>
                <w:color w:val="auto"/>
                <w:sz w:val="21"/>
                <w:szCs w:val="21"/>
                <w:lang w:bidi="ar-SA"/>
              </w:rPr>
              <w:t>轮胎</w:t>
            </w:r>
          </w:p>
        </w:tc>
        <w:tc>
          <w:tcPr>
            <w:tcW w:w="1080" w:type="dxa"/>
            <w:vAlign w:val="center"/>
          </w:tcPr>
          <w:p>
            <w:pPr>
              <w:spacing w:line="360" w:lineRule="auto"/>
              <w:jc w:val="center"/>
              <w:rPr>
                <w:rFonts w:hint="eastAsia" w:ascii="永中仿宋" w:eastAsia="永中仿宋" w:cs="Calibri"/>
                <w:color w:val="auto"/>
                <w:sz w:val="21"/>
                <w:szCs w:val="21"/>
                <w:lang w:bidi="ar-SA"/>
              </w:rPr>
            </w:pPr>
            <w:r>
              <w:rPr>
                <w:rFonts w:hint="eastAsia" w:ascii="永中仿宋" w:eastAsia="永中仿宋" w:cs="Calibri"/>
                <w:color w:val="auto"/>
                <w:sz w:val="21"/>
                <w:szCs w:val="21"/>
                <w:lang w:bidi="ar-SA"/>
              </w:rPr>
              <w:t xml:space="preserve">45/65R39 </w:t>
            </w:r>
          </w:p>
        </w:tc>
        <w:tc>
          <w:tcPr>
            <w:tcW w:w="720" w:type="dxa"/>
            <w:vAlign w:val="center"/>
          </w:tcPr>
          <w:p>
            <w:pPr>
              <w:widowControl/>
              <w:spacing w:line="360" w:lineRule="auto"/>
              <w:jc w:val="center"/>
              <w:rPr>
                <w:rFonts w:hint="eastAsia" w:ascii="永中仿宋" w:eastAsia="永中仿宋" w:cs="Calibri"/>
                <w:color w:val="auto"/>
                <w:sz w:val="21"/>
                <w:szCs w:val="21"/>
                <w:lang w:bidi="ar-SA"/>
              </w:rPr>
            </w:pPr>
            <w:r>
              <w:rPr>
                <w:rFonts w:hint="eastAsia" w:ascii="永中仿宋" w:eastAsia="永中仿宋" w:cs="Calibri"/>
                <w:color w:val="auto"/>
                <w:sz w:val="21"/>
                <w:szCs w:val="21"/>
                <w:lang w:bidi="ar-SA"/>
              </w:rPr>
              <w:t>条</w:t>
            </w:r>
          </w:p>
        </w:tc>
        <w:tc>
          <w:tcPr>
            <w:tcW w:w="1080" w:type="dxa"/>
            <w:vAlign w:val="center"/>
          </w:tcPr>
          <w:p>
            <w:pPr>
              <w:widowControl/>
              <w:spacing w:line="360" w:lineRule="auto"/>
              <w:jc w:val="center"/>
              <w:rPr>
                <w:rFonts w:hint="eastAsia" w:ascii="永中仿宋" w:eastAsia="永中仿宋" w:cs="Calibri"/>
                <w:color w:val="auto"/>
                <w:sz w:val="21"/>
                <w:szCs w:val="21"/>
                <w:lang w:bidi="ar-SA"/>
              </w:rPr>
            </w:pPr>
            <w:r>
              <w:rPr>
                <w:rFonts w:hint="eastAsia" w:ascii="永中仿宋" w:eastAsia="永中仿宋" w:cs="Calibri"/>
                <w:color w:val="auto"/>
                <w:sz w:val="21"/>
                <w:szCs w:val="21"/>
                <w:lang w:val="en-US" w:eastAsia="zh-CN" w:bidi="ar-SA"/>
              </w:rPr>
              <w:t>8</w:t>
            </w:r>
          </w:p>
        </w:tc>
        <w:tc>
          <w:tcPr>
            <w:tcW w:w="899" w:type="dxa"/>
            <w:vAlign w:val="top"/>
          </w:tcPr>
          <w:p>
            <w:pPr>
              <w:widowControl/>
              <w:spacing w:line="360" w:lineRule="auto"/>
              <w:jc w:val="center"/>
              <w:rPr>
                <w:rFonts w:hint="eastAsia" w:ascii="永中仿宋" w:eastAsia="永中仿宋" w:cs="Calibri"/>
                <w:color w:val="auto"/>
                <w:sz w:val="21"/>
                <w:szCs w:val="21"/>
                <w:lang w:bidi="ar-SA"/>
              </w:rPr>
            </w:pPr>
          </w:p>
          <w:p>
            <w:pPr>
              <w:widowControl/>
              <w:spacing w:line="360" w:lineRule="auto"/>
              <w:jc w:val="center"/>
              <w:rPr>
                <w:rFonts w:hint="eastAsia" w:ascii="永中仿宋" w:eastAsia="永中仿宋" w:cs="Calibri"/>
                <w:color w:val="auto"/>
                <w:sz w:val="21"/>
                <w:szCs w:val="21"/>
                <w:lang w:bidi="ar-SA"/>
              </w:rPr>
            </w:pPr>
            <w:r>
              <w:rPr>
                <w:rFonts w:hint="eastAsia" w:ascii="永中仿宋" w:eastAsia="永中仿宋" w:cs="Calibri"/>
                <w:color w:val="auto"/>
                <w:sz w:val="21"/>
                <w:szCs w:val="21"/>
                <w:lang w:bidi="ar-SA"/>
              </w:rPr>
              <w:t>无</w:t>
            </w:r>
          </w:p>
        </w:tc>
        <w:tc>
          <w:tcPr>
            <w:tcW w:w="1080" w:type="dxa"/>
            <w:vAlign w:val="center"/>
          </w:tcPr>
          <w:p>
            <w:pPr>
              <w:widowControl/>
              <w:spacing w:line="240" w:lineRule="auto"/>
              <w:jc w:val="center"/>
              <w:rPr>
                <w:rFonts w:hint="eastAsia" w:ascii="永中仿宋" w:eastAsia="永中仿宋" w:cs="Calibri"/>
                <w:color w:val="auto"/>
                <w:sz w:val="21"/>
                <w:szCs w:val="21"/>
                <w:lang w:bidi="ar-SA"/>
              </w:rPr>
            </w:pPr>
            <w:r>
              <w:rPr>
                <w:rFonts w:hint="eastAsia" w:ascii="永中仿宋" w:eastAsia="永中仿宋" w:cs="Calibri"/>
                <w:color w:val="auto"/>
                <w:sz w:val="21"/>
                <w:szCs w:val="21"/>
                <w:lang w:bidi="ar-SA"/>
              </w:rPr>
              <w:t>黑岱沟露天煤矿</w:t>
            </w:r>
          </w:p>
        </w:tc>
      </w:tr>
    </w:tbl>
    <w:p>
      <w:pPr>
        <w:spacing w:line="360" w:lineRule="auto"/>
        <w:ind w:firstLine="640"/>
        <w:jc w:val="left"/>
        <w:rPr>
          <w:rFonts w:hint="eastAsia" w:ascii="永中仿宋" w:eastAsia="永中仿宋" w:cs="楷体_GB2312"/>
          <w:sz w:val="21"/>
          <w:szCs w:val="21"/>
          <w:lang w:val="en-US" w:eastAsia="zh-CN" w:bidi="ar-SA"/>
        </w:rPr>
      </w:pPr>
      <w:r>
        <w:rPr>
          <w:rFonts w:hint="eastAsia" w:ascii="永中仿宋" w:eastAsia="永中仿宋" w:cs="楷体_GB2312"/>
          <w:sz w:val="21"/>
          <w:szCs w:val="21"/>
          <w:lang w:val="en-US" w:eastAsia="zh-CN" w:bidi="ar-SA"/>
        </w:rPr>
        <w:t>本次采购轮胎除29.5型号轮胎外，其余均为进口品牌轮胎，供应商在报价时需报出进口轮胎品牌及原产地，轮胎到货后需提供原产地证明和清报关单据。</w:t>
      </w:r>
    </w:p>
    <w:p>
      <w:pPr>
        <w:spacing w:line="360" w:lineRule="auto"/>
        <w:ind w:firstLine="640"/>
        <w:jc w:val="left"/>
        <w:rPr>
          <w:rFonts w:hint="eastAsia" w:ascii="永中仿宋" w:eastAsia="永中仿宋" w:cs="楷体_GB2312"/>
          <w:sz w:val="21"/>
          <w:szCs w:val="21"/>
          <w:lang w:bidi="ar-SA"/>
        </w:rPr>
      </w:pPr>
      <w:r>
        <w:rPr>
          <w:rFonts w:hint="eastAsia" w:ascii="永中仿宋" w:eastAsia="永中仿宋" w:cs="Calibri"/>
          <w:sz w:val="21"/>
          <w:szCs w:val="21"/>
          <w:lang w:bidi="ar-SA"/>
        </w:rPr>
        <w:t>*</w:t>
      </w:r>
      <w:r>
        <w:rPr>
          <w:rFonts w:hint="eastAsia" w:ascii="永中仿宋" w:eastAsia="永中仿宋" w:cs="楷体_GB2312"/>
          <w:sz w:val="21"/>
          <w:szCs w:val="21"/>
          <w:lang w:bidi="ar-SA"/>
        </w:rPr>
        <w:t>2、技术要求</w:t>
      </w:r>
    </w:p>
    <w:p>
      <w:pPr>
        <w:spacing w:line="360" w:lineRule="auto"/>
        <w:ind w:firstLine="640"/>
        <w:jc w:val="left"/>
        <w:rPr>
          <w:rFonts w:hint="eastAsia" w:ascii="永中仿宋" w:eastAsia="永中仿宋" w:cs="楷体_GB2312"/>
          <w:sz w:val="21"/>
          <w:szCs w:val="21"/>
          <w:lang w:bidi="ar-SA"/>
        </w:rPr>
      </w:pPr>
      <w:r>
        <w:rPr>
          <w:rFonts w:hint="eastAsia" w:ascii="永中仿宋" w:eastAsia="永中仿宋" w:cs="楷体_GB2312"/>
          <w:sz w:val="21"/>
          <w:szCs w:val="21"/>
          <w:lang w:bidi="ar-SA"/>
        </w:rPr>
        <w:t>上述轮胎必须按照相应规格型号，适用于所对应车型、用户当地气候和矿山道路条件。</w:t>
      </w:r>
    </w:p>
    <w:p>
      <w:pPr>
        <w:numPr>
          <w:ilvl w:val="0"/>
          <w:numId w:val="0"/>
        </w:numPr>
        <w:tabs>
          <w:tab w:val="left" w:pos="0"/>
        </w:tabs>
        <w:spacing w:line="360" w:lineRule="auto"/>
        <w:ind w:left="640" w:leftChars="0"/>
        <w:jc w:val="left"/>
        <w:rPr>
          <w:rFonts w:hint="eastAsia" w:ascii="永中仿宋" w:eastAsia="永中仿宋" w:cs="楷体_GB2312"/>
          <w:b/>
          <w:bCs/>
          <w:sz w:val="21"/>
          <w:szCs w:val="21"/>
          <w:lang w:bidi="ar-SA"/>
        </w:rPr>
      </w:pPr>
      <w:r>
        <w:rPr>
          <w:rFonts w:hint="eastAsia" w:ascii="永中仿宋" w:eastAsia="永中仿宋" w:cs="楷体_GB2312"/>
          <w:b/>
          <w:bCs/>
          <w:sz w:val="21"/>
          <w:szCs w:val="21"/>
          <w:lang w:eastAsia="zh-CN" w:bidi="ar-SA"/>
        </w:rPr>
        <w:t>三、</w:t>
      </w:r>
      <w:r>
        <w:rPr>
          <w:rFonts w:hint="eastAsia" w:ascii="永中仿宋" w:eastAsia="永中仿宋" w:cs="楷体_GB2312"/>
          <w:b/>
          <w:bCs/>
          <w:sz w:val="21"/>
          <w:szCs w:val="21"/>
          <w:lang w:bidi="ar-SA"/>
        </w:rPr>
        <w:t>技术资料及交付时间</w:t>
      </w:r>
    </w:p>
    <w:p>
      <w:pPr>
        <w:spacing w:line="360" w:lineRule="auto"/>
        <w:jc w:val="left"/>
        <w:rPr>
          <w:rFonts w:hint="eastAsia" w:ascii="永中仿宋" w:eastAsia="永中仿宋" w:cs="楷体_GB2312"/>
          <w:sz w:val="21"/>
          <w:szCs w:val="21"/>
          <w:lang w:bidi="ar-SA"/>
        </w:rPr>
      </w:pPr>
      <w:r>
        <w:rPr>
          <w:rFonts w:hint="eastAsia" w:ascii="永中仿宋" w:eastAsia="永中仿宋" w:cs="楷体_GB2312"/>
          <w:sz w:val="21"/>
          <w:szCs w:val="21"/>
          <w:lang w:bidi="ar-SA"/>
        </w:rPr>
        <w:t xml:space="preserve">    1、卖方必须提供下表所列中、英文技术资料(但不限于此)，并按下表要求时间交货。</w:t>
      </w:r>
    </w:p>
    <w:tbl>
      <w:tblPr>
        <w:tblStyle w:val="4"/>
        <w:tblW w:w="8346" w:type="dxa"/>
        <w:tblInd w:w="20" w:type="dxa"/>
        <w:tblLayout w:type="fixed"/>
        <w:tblCellMar>
          <w:top w:w="0" w:type="dxa"/>
          <w:left w:w="0" w:type="dxa"/>
          <w:bottom w:w="0" w:type="dxa"/>
          <w:right w:w="0" w:type="dxa"/>
        </w:tblCellMar>
      </w:tblPr>
      <w:tblGrid>
        <w:gridCol w:w="656"/>
        <w:gridCol w:w="2944"/>
        <w:gridCol w:w="2771"/>
        <w:gridCol w:w="1975"/>
      </w:tblGrid>
      <w:tr>
        <w:tblPrEx>
          <w:tblLayout w:type="fixed"/>
          <w:tblCellMar>
            <w:top w:w="0" w:type="dxa"/>
            <w:left w:w="0" w:type="dxa"/>
            <w:bottom w:w="0" w:type="dxa"/>
            <w:right w:w="0" w:type="dxa"/>
          </w:tblCellMar>
        </w:tblPrEx>
        <w:trPr>
          <w:trHeight w:val="570" w:hRule="atLeast"/>
        </w:trPr>
        <w:tc>
          <w:tcPr>
            <w:tcW w:w="656" w:type="dxa"/>
            <w:tcBorders>
              <w:top w:val="single" w:color="auto" w:sz="4" w:space="0"/>
              <w:left w:val="single" w:color="auto" w:sz="4" w:space="0"/>
              <w:bottom w:val="single" w:color="auto" w:sz="4" w:space="0"/>
              <w:right w:val="single" w:color="auto" w:sz="4" w:space="0"/>
            </w:tcBorders>
            <w:tcMar>
              <w:top w:w="20" w:type="dxa"/>
              <w:left w:w="20" w:type="dxa"/>
              <w:right w:w="20" w:type="dxa"/>
            </w:tcMar>
            <w:vAlign w:val="center"/>
          </w:tcPr>
          <w:p>
            <w:pPr>
              <w:widowControl/>
              <w:spacing w:line="360" w:lineRule="auto"/>
              <w:jc w:val="center"/>
              <w:rPr>
                <w:rFonts w:hint="eastAsia" w:ascii="永中仿宋" w:eastAsia="永中仿宋" w:cs="Calibri"/>
                <w:sz w:val="21"/>
                <w:szCs w:val="21"/>
                <w:lang w:bidi="ar-SA"/>
              </w:rPr>
            </w:pPr>
            <w:r>
              <w:rPr>
                <w:rFonts w:hint="eastAsia" w:ascii="永中仿宋" w:eastAsia="永中仿宋" w:cs="Calibri"/>
                <w:sz w:val="21"/>
                <w:szCs w:val="21"/>
                <w:lang w:bidi="ar-SA"/>
              </w:rPr>
              <w:t>序号</w:t>
            </w:r>
          </w:p>
        </w:tc>
        <w:tc>
          <w:tcPr>
            <w:tcW w:w="2944" w:type="dxa"/>
            <w:tcBorders>
              <w:top w:val="single" w:color="auto" w:sz="4" w:space="0"/>
              <w:left w:val="nil"/>
              <w:bottom w:val="single" w:color="auto" w:sz="4" w:space="0"/>
              <w:right w:val="single" w:color="auto" w:sz="4" w:space="0"/>
            </w:tcBorders>
            <w:tcMar>
              <w:top w:w="20" w:type="dxa"/>
              <w:left w:w="20" w:type="dxa"/>
              <w:right w:w="20" w:type="dxa"/>
            </w:tcMar>
            <w:vAlign w:val="center"/>
          </w:tcPr>
          <w:p>
            <w:pPr>
              <w:widowControl/>
              <w:spacing w:line="360" w:lineRule="auto"/>
              <w:jc w:val="center"/>
              <w:rPr>
                <w:rFonts w:hint="eastAsia" w:ascii="永中仿宋" w:eastAsia="永中仿宋" w:cs="Calibri"/>
                <w:sz w:val="21"/>
                <w:szCs w:val="21"/>
                <w:lang w:bidi="ar-SA"/>
              </w:rPr>
            </w:pPr>
            <w:r>
              <w:rPr>
                <w:rFonts w:hint="eastAsia" w:ascii="永中仿宋" w:eastAsia="永中仿宋" w:cs="Calibri"/>
                <w:sz w:val="21"/>
                <w:szCs w:val="21"/>
                <w:lang w:bidi="ar-SA"/>
              </w:rPr>
              <w:t>名    称</w:t>
            </w:r>
          </w:p>
        </w:tc>
        <w:tc>
          <w:tcPr>
            <w:tcW w:w="2771" w:type="dxa"/>
            <w:tcBorders>
              <w:top w:val="single" w:color="auto" w:sz="4" w:space="0"/>
              <w:left w:val="nil"/>
              <w:bottom w:val="single" w:color="auto" w:sz="4" w:space="0"/>
              <w:right w:val="single" w:color="auto" w:sz="4" w:space="0"/>
            </w:tcBorders>
            <w:tcMar>
              <w:top w:w="20" w:type="dxa"/>
              <w:left w:w="20" w:type="dxa"/>
              <w:right w:w="20" w:type="dxa"/>
            </w:tcMar>
            <w:vAlign w:val="center"/>
          </w:tcPr>
          <w:p>
            <w:pPr>
              <w:widowControl/>
              <w:spacing w:line="360" w:lineRule="auto"/>
              <w:jc w:val="center"/>
              <w:rPr>
                <w:rFonts w:hint="eastAsia" w:ascii="永中仿宋" w:eastAsia="永中仿宋" w:cs="Calibri"/>
                <w:sz w:val="21"/>
                <w:szCs w:val="21"/>
                <w:lang w:bidi="ar-SA"/>
              </w:rPr>
            </w:pPr>
            <w:r>
              <w:rPr>
                <w:rFonts w:hint="eastAsia" w:ascii="永中仿宋" w:eastAsia="永中仿宋" w:cs="Calibri"/>
                <w:sz w:val="21"/>
                <w:szCs w:val="21"/>
                <w:lang w:bidi="ar-SA"/>
              </w:rPr>
              <w:t>数量</w:t>
            </w:r>
          </w:p>
        </w:tc>
        <w:tc>
          <w:tcPr>
            <w:tcW w:w="1975" w:type="dxa"/>
            <w:tcBorders>
              <w:top w:val="single" w:color="auto" w:sz="4" w:space="0"/>
              <w:left w:val="nil"/>
              <w:bottom w:val="single" w:color="auto" w:sz="4" w:space="0"/>
              <w:right w:val="single" w:color="auto" w:sz="4" w:space="0"/>
            </w:tcBorders>
            <w:tcMar>
              <w:top w:w="20" w:type="dxa"/>
              <w:left w:w="20" w:type="dxa"/>
              <w:right w:w="20" w:type="dxa"/>
            </w:tcMar>
            <w:vAlign w:val="center"/>
          </w:tcPr>
          <w:p>
            <w:pPr>
              <w:widowControl/>
              <w:spacing w:line="360" w:lineRule="auto"/>
              <w:jc w:val="center"/>
              <w:rPr>
                <w:rFonts w:hint="eastAsia" w:ascii="永中仿宋" w:eastAsia="永中仿宋" w:cs="Calibri"/>
                <w:sz w:val="21"/>
                <w:szCs w:val="21"/>
                <w:lang w:bidi="ar-SA"/>
              </w:rPr>
            </w:pPr>
            <w:r>
              <w:rPr>
                <w:rFonts w:hint="eastAsia" w:ascii="永中仿宋" w:eastAsia="永中仿宋" w:cs="Calibri"/>
                <w:sz w:val="21"/>
                <w:szCs w:val="21"/>
                <w:lang w:bidi="ar-SA"/>
              </w:rPr>
              <w:t>要求交货时间</w:t>
            </w:r>
          </w:p>
        </w:tc>
      </w:tr>
      <w:tr>
        <w:tblPrEx>
          <w:tblLayout w:type="fixed"/>
          <w:tblCellMar>
            <w:top w:w="0" w:type="dxa"/>
            <w:left w:w="0" w:type="dxa"/>
            <w:bottom w:w="0" w:type="dxa"/>
            <w:right w:w="0" w:type="dxa"/>
          </w:tblCellMar>
        </w:tblPrEx>
        <w:trPr>
          <w:trHeight w:val="300" w:hRule="atLeast"/>
        </w:trPr>
        <w:tc>
          <w:tcPr>
            <w:tcW w:w="656" w:type="dxa"/>
            <w:tcBorders>
              <w:top w:val="single" w:color="auto" w:sz="4" w:space="0"/>
              <w:left w:val="single" w:color="auto" w:sz="4" w:space="0"/>
              <w:bottom w:val="single" w:color="auto" w:sz="4" w:space="0"/>
              <w:right w:val="single" w:color="auto" w:sz="4" w:space="0"/>
            </w:tcBorders>
            <w:tcMar>
              <w:top w:w="20" w:type="dxa"/>
              <w:left w:w="20" w:type="dxa"/>
              <w:right w:w="20" w:type="dxa"/>
            </w:tcMar>
            <w:vAlign w:val="bottom"/>
          </w:tcPr>
          <w:p>
            <w:pPr>
              <w:widowControl/>
              <w:spacing w:line="360" w:lineRule="auto"/>
              <w:jc w:val="center"/>
              <w:rPr>
                <w:rFonts w:hint="eastAsia" w:ascii="永中仿宋" w:eastAsia="永中仿宋" w:cs="Calibri"/>
                <w:sz w:val="21"/>
                <w:szCs w:val="21"/>
                <w:lang w:bidi="ar-SA"/>
              </w:rPr>
            </w:pPr>
            <w:r>
              <w:rPr>
                <w:rFonts w:hint="eastAsia" w:ascii="永中仿宋" w:eastAsia="永中仿宋" w:cs="Calibri"/>
                <w:sz w:val="21"/>
                <w:szCs w:val="21"/>
                <w:lang w:bidi="ar-SA"/>
              </w:rPr>
              <w:t>1</w:t>
            </w:r>
          </w:p>
        </w:tc>
        <w:tc>
          <w:tcPr>
            <w:tcW w:w="2944" w:type="dxa"/>
            <w:tcBorders>
              <w:top w:val="single" w:color="auto" w:sz="4" w:space="0"/>
              <w:left w:val="nil"/>
              <w:bottom w:val="single" w:color="auto" w:sz="4" w:space="0"/>
              <w:right w:val="single" w:color="auto" w:sz="4" w:space="0"/>
            </w:tcBorders>
            <w:tcMar>
              <w:top w:w="20" w:type="dxa"/>
              <w:left w:w="20" w:type="dxa"/>
              <w:right w:w="20" w:type="dxa"/>
            </w:tcMar>
            <w:vAlign w:val="bottom"/>
          </w:tcPr>
          <w:p>
            <w:pPr>
              <w:widowControl/>
              <w:spacing w:line="360" w:lineRule="auto"/>
              <w:jc w:val="center"/>
              <w:rPr>
                <w:rFonts w:hint="eastAsia" w:ascii="永中仿宋" w:eastAsia="永中仿宋" w:cs="Calibri"/>
                <w:sz w:val="21"/>
                <w:szCs w:val="21"/>
                <w:lang w:bidi="ar-SA"/>
              </w:rPr>
            </w:pPr>
            <w:r>
              <w:rPr>
                <w:rFonts w:hint="eastAsia" w:ascii="永中仿宋" w:eastAsia="永中仿宋" w:cs="Calibri"/>
                <w:sz w:val="21"/>
                <w:szCs w:val="21"/>
                <w:lang w:bidi="ar-SA"/>
              </w:rPr>
              <w:t>安装说明书</w:t>
            </w:r>
          </w:p>
        </w:tc>
        <w:tc>
          <w:tcPr>
            <w:tcW w:w="2771" w:type="dxa"/>
            <w:tcBorders>
              <w:top w:val="nil"/>
              <w:left w:val="nil"/>
              <w:bottom w:val="single" w:color="auto" w:sz="4" w:space="0"/>
              <w:right w:val="single" w:color="auto" w:sz="4" w:space="0"/>
            </w:tcBorders>
            <w:tcMar>
              <w:top w:w="20" w:type="dxa"/>
              <w:left w:w="20" w:type="dxa"/>
              <w:right w:w="20" w:type="dxa"/>
            </w:tcMar>
            <w:vAlign w:val="bottom"/>
          </w:tcPr>
          <w:p>
            <w:pPr>
              <w:widowControl/>
              <w:spacing w:line="360" w:lineRule="auto"/>
              <w:jc w:val="center"/>
              <w:rPr>
                <w:rFonts w:hint="eastAsia" w:ascii="永中仿宋" w:eastAsia="永中仿宋" w:cs="Calibri"/>
                <w:sz w:val="21"/>
                <w:szCs w:val="21"/>
                <w:lang w:bidi="ar-SA"/>
              </w:rPr>
            </w:pPr>
            <w:r>
              <w:rPr>
                <w:rFonts w:hint="eastAsia" w:ascii="永中仿宋" w:eastAsia="永中仿宋" w:cs="Calibri"/>
                <w:sz w:val="21"/>
                <w:szCs w:val="21"/>
                <w:lang w:bidi="ar-SA"/>
              </w:rPr>
              <w:t>中文2套，英文2套</w:t>
            </w:r>
          </w:p>
        </w:tc>
        <w:tc>
          <w:tcPr>
            <w:tcW w:w="1975" w:type="dxa"/>
            <w:tcBorders>
              <w:top w:val="nil"/>
              <w:left w:val="nil"/>
              <w:bottom w:val="single" w:color="auto" w:sz="4" w:space="0"/>
              <w:right w:val="single" w:color="auto" w:sz="4" w:space="0"/>
            </w:tcBorders>
            <w:tcMar>
              <w:top w:w="20" w:type="dxa"/>
              <w:left w:w="20" w:type="dxa"/>
              <w:right w:w="20" w:type="dxa"/>
            </w:tcMar>
            <w:vAlign w:val="bottom"/>
          </w:tcPr>
          <w:p>
            <w:pPr>
              <w:widowControl/>
              <w:spacing w:line="360" w:lineRule="auto"/>
              <w:jc w:val="center"/>
              <w:rPr>
                <w:rFonts w:hint="eastAsia" w:ascii="永中仿宋" w:eastAsia="永中仿宋" w:cs="Calibri"/>
                <w:sz w:val="21"/>
                <w:szCs w:val="21"/>
                <w:lang w:bidi="ar-SA"/>
              </w:rPr>
            </w:pPr>
            <w:r>
              <w:rPr>
                <w:rFonts w:hint="eastAsia" w:ascii="永中仿宋" w:eastAsia="永中仿宋" w:cs="Calibri"/>
                <w:sz w:val="21"/>
                <w:szCs w:val="21"/>
                <w:lang w:bidi="ar-SA"/>
              </w:rPr>
              <w:t>随轮胎</w:t>
            </w:r>
          </w:p>
        </w:tc>
      </w:tr>
      <w:tr>
        <w:tblPrEx>
          <w:tblLayout w:type="fixed"/>
          <w:tblCellMar>
            <w:top w:w="0" w:type="dxa"/>
            <w:left w:w="0" w:type="dxa"/>
            <w:bottom w:w="0" w:type="dxa"/>
            <w:right w:w="0" w:type="dxa"/>
          </w:tblCellMar>
        </w:tblPrEx>
        <w:trPr>
          <w:trHeight w:val="301" w:hRule="atLeast"/>
        </w:trPr>
        <w:tc>
          <w:tcPr>
            <w:tcW w:w="656" w:type="dxa"/>
            <w:tcBorders>
              <w:top w:val="single" w:color="auto" w:sz="4" w:space="0"/>
              <w:left w:val="single" w:color="auto" w:sz="4" w:space="0"/>
              <w:bottom w:val="single" w:color="auto" w:sz="4" w:space="0"/>
              <w:right w:val="single" w:color="auto" w:sz="4" w:space="0"/>
            </w:tcBorders>
            <w:tcMar>
              <w:top w:w="20" w:type="dxa"/>
              <w:left w:w="20" w:type="dxa"/>
              <w:right w:w="20" w:type="dxa"/>
            </w:tcMar>
            <w:vAlign w:val="center"/>
          </w:tcPr>
          <w:p>
            <w:pPr>
              <w:widowControl/>
              <w:spacing w:line="360" w:lineRule="auto"/>
              <w:jc w:val="center"/>
              <w:rPr>
                <w:rFonts w:hint="eastAsia" w:ascii="永中仿宋" w:eastAsia="永中仿宋" w:cs="Calibri"/>
                <w:sz w:val="21"/>
                <w:szCs w:val="21"/>
                <w:lang w:bidi="ar-SA"/>
              </w:rPr>
            </w:pPr>
            <w:r>
              <w:rPr>
                <w:rFonts w:hint="eastAsia" w:ascii="永中仿宋" w:eastAsia="永中仿宋" w:cs="Calibri"/>
                <w:sz w:val="21"/>
                <w:szCs w:val="21"/>
                <w:lang w:bidi="ar-SA"/>
              </w:rPr>
              <w:t>2</w:t>
            </w:r>
          </w:p>
        </w:tc>
        <w:tc>
          <w:tcPr>
            <w:tcW w:w="2944" w:type="dxa"/>
            <w:tcBorders>
              <w:top w:val="single" w:color="auto" w:sz="4" w:space="0"/>
              <w:left w:val="nil"/>
              <w:bottom w:val="single" w:color="auto" w:sz="4" w:space="0"/>
              <w:right w:val="single" w:color="auto" w:sz="4" w:space="0"/>
            </w:tcBorders>
            <w:tcMar>
              <w:top w:w="20" w:type="dxa"/>
              <w:left w:w="20" w:type="dxa"/>
              <w:right w:w="20" w:type="dxa"/>
            </w:tcMar>
            <w:vAlign w:val="center"/>
          </w:tcPr>
          <w:p>
            <w:pPr>
              <w:widowControl/>
              <w:spacing w:line="360" w:lineRule="auto"/>
              <w:jc w:val="center"/>
              <w:rPr>
                <w:rFonts w:hint="eastAsia" w:ascii="永中仿宋" w:eastAsia="永中仿宋" w:cs="Calibri"/>
                <w:sz w:val="21"/>
                <w:szCs w:val="21"/>
                <w:lang w:bidi="ar-SA"/>
              </w:rPr>
            </w:pPr>
            <w:r>
              <w:rPr>
                <w:rFonts w:hint="eastAsia" w:ascii="永中仿宋" w:eastAsia="永中仿宋" w:cs="Calibri"/>
                <w:sz w:val="21"/>
                <w:szCs w:val="21"/>
                <w:lang w:bidi="ar-SA"/>
              </w:rPr>
              <w:t>基础资料（包括基本参数等）</w:t>
            </w:r>
          </w:p>
        </w:tc>
        <w:tc>
          <w:tcPr>
            <w:tcW w:w="2771" w:type="dxa"/>
            <w:tcBorders>
              <w:top w:val="single" w:color="auto" w:sz="4" w:space="0"/>
              <w:left w:val="nil"/>
              <w:bottom w:val="single" w:color="auto" w:sz="4" w:space="0"/>
              <w:right w:val="single" w:color="auto" w:sz="4" w:space="0"/>
            </w:tcBorders>
            <w:tcMar>
              <w:top w:w="20" w:type="dxa"/>
              <w:left w:w="20" w:type="dxa"/>
              <w:right w:w="20" w:type="dxa"/>
            </w:tcMar>
            <w:vAlign w:val="center"/>
          </w:tcPr>
          <w:p>
            <w:pPr>
              <w:widowControl/>
              <w:spacing w:line="360" w:lineRule="auto"/>
              <w:jc w:val="center"/>
              <w:rPr>
                <w:rFonts w:hint="eastAsia" w:ascii="永中仿宋" w:eastAsia="永中仿宋" w:cs="Calibri"/>
                <w:sz w:val="21"/>
                <w:szCs w:val="21"/>
                <w:lang w:bidi="ar-SA"/>
              </w:rPr>
            </w:pPr>
            <w:r>
              <w:rPr>
                <w:rFonts w:hint="eastAsia" w:ascii="永中仿宋" w:eastAsia="永中仿宋" w:cs="Calibri"/>
                <w:sz w:val="21"/>
                <w:szCs w:val="21"/>
                <w:lang w:bidi="ar-SA"/>
              </w:rPr>
              <w:t>中文2套，英文2套</w:t>
            </w:r>
          </w:p>
        </w:tc>
        <w:tc>
          <w:tcPr>
            <w:tcW w:w="1975" w:type="dxa"/>
            <w:tcBorders>
              <w:top w:val="single" w:color="auto" w:sz="4" w:space="0"/>
              <w:left w:val="nil"/>
              <w:bottom w:val="single" w:color="auto" w:sz="4" w:space="0"/>
              <w:right w:val="single" w:color="auto" w:sz="4" w:space="0"/>
            </w:tcBorders>
            <w:tcMar>
              <w:top w:w="20" w:type="dxa"/>
              <w:left w:w="20" w:type="dxa"/>
              <w:right w:w="20" w:type="dxa"/>
            </w:tcMar>
            <w:vAlign w:val="center"/>
          </w:tcPr>
          <w:p>
            <w:pPr>
              <w:widowControl/>
              <w:spacing w:line="360" w:lineRule="auto"/>
              <w:jc w:val="center"/>
              <w:rPr>
                <w:rFonts w:hint="eastAsia" w:ascii="永中仿宋" w:eastAsia="永中仿宋" w:cs="Calibri"/>
                <w:sz w:val="21"/>
                <w:szCs w:val="21"/>
                <w:lang w:bidi="ar-SA"/>
              </w:rPr>
            </w:pPr>
            <w:r>
              <w:rPr>
                <w:rFonts w:hint="eastAsia" w:ascii="永中仿宋" w:eastAsia="永中仿宋" w:cs="Calibri"/>
                <w:sz w:val="21"/>
                <w:szCs w:val="21"/>
                <w:lang w:bidi="ar-SA"/>
              </w:rPr>
              <w:t>随轮胎</w:t>
            </w:r>
          </w:p>
        </w:tc>
      </w:tr>
    </w:tbl>
    <w:p>
      <w:pPr>
        <w:spacing w:line="360" w:lineRule="auto"/>
        <w:ind w:firstLine="640"/>
        <w:jc w:val="left"/>
        <w:rPr>
          <w:rFonts w:hint="eastAsia" w:ascii="永中仿宋" w:eastAsia="永中仿宋" w:cs="楷体_GB2312"/>
          <w:sz w:val="21"/>
          <w:szCs w:val="21"/>
          <w:lang w:bidi="ar-SA"/>
        </w:rPr>
      </w:pPr>
      <w:r>
        <w:rPr>
          <w:rFonts w:hint="eastAsia" w:ascii="永中仿宋" w:eastAsia="永中仿宋" w:cs="楷体_GB2312"/>
          <w:sz w:val="21"/>
          <w:szCs w:val="21"/>
          <w:lang w:bidi="ar-SA"/>
        </w:rPr>
        <w:t>2、上述技术资料要求一并提供电子版本。</w:t>
      </w:r>
    </w:p>
    <w:p>
      <w:pPr>
        <w:spacing w:line="360" w:lineRule="auto"/>
        <w:ind w:firstLine="640"/>
        <w:jc w:val="left"/>
        <w:rPr>
          <w:rFonts w:hint="eastAsia" w:ascii="永中仿宋" w:eastAsia="永中仿宋" w:cs="楷体_GB2312"/>
          <w:b/>
          <w:bCs/>
          <w:sz w:val="21"/>
          <w:szCs w:val="21"/>
          <w:lang w:bidi="ar-SA"/>
        </w:rPr>
      </w:pPr>
      <w:r>
        <w:rPr>
          <w:rFonts w:hint="eastAsia" w:ascii="永中仿宋" w:eastAsia="永中仿宋" w:cs="楷体_GB2312"/>
          <w:b/>
          <w:bCs/>
          <w:sz w:val="21"/>
          <w:szCs w:val="21"/>
          <w:lang w:eastAsia="zh-CN" w:bidi="ar-SA"/>
        </w:rPr>
        <w:t>四、</w:t>
      </w:r>
      <w:r>
        <w:rPr>
          <w:rFonts w:hint="eastAsia" w:ascii="永中仿宋" w:eastAsia="永中仿宋" w:cs="楷体_GB2312"/>
          <w:b/>
          <w:bCs/>
          <w:sz w:val="21"/>
          <w:szCs w:val="21"/>
          <w:lang w:bidi="ar-SA"/>
        </w:rPr>
        <w:t>质量保证</w:t>
      </w:r>
    </w:p>
    <w:p>
      <w:pPr>
        <w:spacing w:line="360" w:lineRule="auto"/>
        <w:ind w:firstLine="640"/>
        <w:jc w:val="left"/>
        <w:rPr>
          <w:rFonts w:hint="eastAsia" w:ascii="永中仿宋" w:eastAsia="永中仿宋" w:cs="楷体_GB2312"/>
          <w:sz w:val="21"/>
          <w:szCs w:val="21"/>
          <w:lang w:bidi="ar-SA"/>
        </w:rPr>
      </w:pPr>
      <w:r>
        <w:rPr>
          <w:rFonts w:hint="eastAsia" w:ascii="永中仿宋" w:eastAsia="永中仿宋" w:cs="楷体_GB2312"/>
          <w:sz w:val="21"/>
          <w:szCs w:val="21"/>
          <w:lang w:bidi="ar-SA"/>
        </w:rPr>
        <w:t>*1、卖方轮胎抵达目的港后，如发现质量、规格或数量与合同规定不符，买方应立即书面通知卖方，卖方有权派遣其技术人员检查相关货物并进行赔偿。</w:t>
      </w:r>
    </w:p>
    <w:p>
      <w:pPr>
        <w:spacing w:line="360" w:lineRule="auto"/>
        <w:ind w:firstLine="640"/>
        <w:jc w:val="left"/>
        <w:rPr>
          <w:rFonts w:hint="eastAsia" w:ascii="永中仿宋" w:eastAsia="永中仿宋" w:cs="楷体_GB2312"/>
          <w:sz w:val="21"/>
          <w:szCs w:val="21"/>
          <w:lang w:bidi="ar-SA"/>
        </w:rPr>
      </w:pPr>
      <w:r>
        <w:rPr>
          <w:rFonts w:hint="eastAsia" w:ascii="永中仿宋" w:eastAsia="永中仿宋" w:cs="楷体_GB2312"/>
          <w:sz w:val="21"/>
          <w:szCs w:val="21"/>
          <w:lang w:bidi="ar-SA"/>
        </w:rPr>
        <w:t>*2、各型号轮胎要求正常使用寿命</w:t>
      </w:r>
    </w:p>
    <w:p>
      <w:pPr>
        <w:spacing w:line="360" w:lineRule="auto"/>
        <w:ind w:firstLine="640"/>
        <w:jc w:val="left"/>
        <w:rPr>
          <w:rFonts w:hint="eastAsia" w:ascii="永中仿宋" w:eastAsia="永中仿宋" w:cs="楷体_GB2312"/>
          <w:sz w:val="21"/>
          <w:szCs w:val="21"/>
          <w:lang w:bidi="ar-SA"/>
        </w:rPr>
      </w:pPr>
      <w:r>
        <w:rPr>
          <w:rFonts w:hint="eastAsia" w:ascii="永中仿宋" w:eastAsia="永中仿宋" w:cs="楷体_GB2312"/>
          <w:sz w:val="21"/>
          <w:szCs w:val="21"/>
          <w:lang w:bidi="ar-SA"/>
        </w:rPr>
        <w:t xml:space="preserve"> 要求卖方提供的各规格型号轮胎在正常使用的条件下应至少达到以下使用寿命（以小时数为主要参考指标，无小时数则以公里数为主要参考指标），若使用寿命未达到要求，卖方应做出相应补偿。</w:t>
      </w:r>
    </w:p>
    <w:tbl>
      <w:tblPr>
        <w:tblStyle w:val="4"/>
        <w:tblW w:w="94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3"/>
        <w:gridCol w:w="1363"/>
        <w:gridCol w:w="1738"/>
        <w:gridCol w:w="3223"/>
        <w:gridCol w:w="1335"/>
        <w:gridCol w:w="10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45" w:hRule="atLeast"/>
          <w:tblHeader/>
        </w:trPr>
        <w:tc>
          <w:tcPr>
            <w:tcW w:w="733" w:type="dxa"/>
            <w:vMerge w:val="restart"/>
            <w:vAlign w:val="center"/>
          </w:tcPr>
          <w:p>
            <w:pPr>
              <w:spacing w:line="240" w:lineRule="auto"/>
              <w:jc w:val="left"/>
              <w:rPr>
                <w:rFonts w:hint="eastAsia" w:ascii="永中仿宋" w:eastAsia="永中仿宋" w:cs="Calibri"/>
                <w:sz w:val="21"/>
                <w:szCs w:val="21"/>
                <w:lang w:bidi="ar-SA"/>
              </w:rPr>
            </w:pPr>
            <w:r>
              <w:rPr>
                <w:rFonts w:hint="eastAsia" w:ascii="永中仿宋" w:eastAsia="永中仿宋" w:cs="Calibri"/>
                <w:sz w:val="21"/>
                <w:szCs w:val="21"/>
                <w:lang w:bidi="ar-SA"/>
              </w:rPr>
              <w:t>包号</w:t>
            </w:r>
          </w:p>
        </w:tc>
        <w:tc>
          <w:tcPr>
            <w:tcW w:w="1363" w:type="dxa"/>
            <w:vMerge w:val="restart"/>
            <w:vAlign w:val="center"/>
          </w:tcPr>
          <w:p>
            <w:pPr>
              <w:widowControl/>
              <w:spacing w:line="240" w:lineRule="auto"/>
              <w:jc w:val="center"/>
              <w:rPr>
                <w:rFonts w:hint="eastAsia" w:ascii="永中仿宋" w:eastAsia="永中仿宋" w:cs="Calibri"/>
                <w:sz w:val="21"/>
                <w:szCs w:val="21"/>
                <w:lang w:bidi="ar-SA"/>
              </w:rPr>
            </w:pPr>
            <w:r>
              <w:rPr>
                <w:rFonts w:hint="eastAsia" w:ascii="永中仿宋" w:eastAsia="永中仿宋" w:cs="Calibri"/>
                <w:sz w:val="21"/>
                <w:szCs w:val="21"/>
                <w:lang w:bidi="ar-SA"/>
              </w:rPr>
              <w:t>物资名称</w:t>
            </w:r>
          </w:p>
        </w:tc>
        <w:tc>
          <w:tcPr>
            <w:tcW w:w="1738" w:type="dxa"/>
            <w:vMerge w:val="restart"/>
            <w:vAlign w:val="center"/>
          </w:tcPr>
          <w:p>
            <w:pPr>
              <w:widowControl/>
              <w:spacing w:line="240" w:lineRule="auto"/>
              <w:jc w:val="center"/>
              <w:rPr>
                <w:rFonts w:hint="eastAsia" w:ascii="永中仿宋" w:eastAsia="永中仿宋" w:cs="Calibri"/>
                <w:sz w:val="21"/>
                <w:szCs w:val="21"/>
                <w:lang w:bidi="ar-SA"/>
              </w:rPr>
            </w:pPr>
            <w:r>
              <w:rPr>
                <w:rFonts w:hint="eastAsia" w:ascii="永中仿宋" w:eastAsia="永中仿宋" w:cs="Calibri"/>
                <w:sz w:val="21"/>
                <w:szCs w:val="21"/>
                <w:lang w:bidi="ar-SA"/>
              </w:rPr>
              <w:t>规格型号</w:t>
            </w:r>
          </w:p>
        </w:tc>
        <w:tc>
          <w:tcPr>
            <w:tcW w:w="3223" w:type="dxa"/>
            <w:vMerge w:val="restart"/>
            <w:vAlign w:val="center"/>
          </w:tcPr>
          <w:p>
            <w:pPr>
              <w:widowControl/>
              <w:spacing w:line="240" w:lineRule="auto"/>
              <w:jc w:val="center"/>
              <w:rPr>
                <w:rFonts w:hint="eastAsia" w:ascii="永中仿宋" w:eastAsia="永中仿宋" w:cs="Calibri"/>
                <w:sz w:val="21"/>
                <w:szCs w:val="21"/>
                <w:lang w:bidi="ar-SA"/>
              </w:rPr>
            </w:pPr>
            <w:r>
              <w:rPr>
                <w:rFonts w:hint="eastAsia" w:ascii="永中仿宋" w:eastAsia="永中仿宋" w:cs="Calibri"/>
                <w:sz w:val="21"/>
                <w:szCs w:val="21"/>
                <w:lang w:bidi="ar-SA"/>
              </w:rPr>
              <w:t>所属设备</w:t>
            </w:r>
          </w:p>
        </w:tc>
        <w:tc>
          <w:tcPr>
            <w:tcW w:w="2411" w:type="dxa"/>
            <w:gridSpan w:val="2"/>
            <w:vAlign w:val="center"/>
          </w:tcPr>
          <w:p>
            <w:pPr>
              <w:widowControl/>
              <w:spacing w:line="240" w:lineRule="auto"/>
              <w:jc w:val="center"/>
              <w:rPr>
                <w:rFonts w:hint="eastAsia" w:ascii="永中仿宋" w:eastAsia="永中仿宋" w:cs="Calibri"/>
                <w:sz w:val="21"/>
                <w:szCs w:val="21"/>
                <w:lang w:bidi="ar-SA"/>
              </w:rPr>
            </w:pPr>
            <w:r>
              <w:rPr>
                <w:rFonts w:hint="eastAsia" w:ascii="永中仿宋" w:eastAsia="永中仿宋" w:cs="Calibri"/>
                <w:sz w:val="21"/>
                <w:szCs w:val="21"/>
                <w:lang w:bidi="ar-SA"/>
              </w:rPr>
              <w:t>最低寿命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70" w:hRule="atLeast"/>
          <w:tblHeader/>
        </w:trPr>
        <w:tc>
          <w:tcPr>
            <w:tcW w:w="733" w:type="dxa"/>
            <w:vMerge w:val="continue"/>
            <w:vAlign w:val="center"/>
          </w:tcPr>
          <w:p>
            <w:pPr>
              <w:spacing w:line="240" w:lineRule="auto"/>
              <w:rPr>
                <w:sz w:val="21"/>
                <w:szCs w:val="21"/>
              </w:rPr>
            </w:pPr>
          </w:p>
        </w:tc>
        <w:tc>
          <w:tcPr>
            <w:tcW w:w="1363" w:type="dxa"/>
            <w:vMerge w:val="continue"/>
            <w:vAlign w:val="center"/>
          </w:tcPr>
          <w:p>
            <w:pPr>
              <w:spacing w:line="240" w:lineRule="auto"/>
              <w:rPr>
                <w:sz w:val="21"/>
                <w:szCs w:val="21"/>
              </w:rPr>
            </w:pPr>
          </w:p>
        </w:tc>
        <w:tc>
          <w:tcPr>
            <w:tcW w:w="1738" w:type="dxa"/>
            <w:vMerge w:val="continue"/>
            <w:vAlign w:val="center"/>
          </w:tcPr>
          <w:p>
            <w:pPr>
              <w:spacing w:line="240" w:lineRule="auto"/>
              <w:rPr>
                <w:sz w:val="21"/>
                <w:szCs w:val="21"/>
              </w:rPr>
            </w:pPr>
          </w:p>
        </w:tc>
        <w:tc>
          <w:tcPr>
            <w:tcW w:w="3223" w:type="dxa"/>
            <w:vMerge w:val="continue"/>
            <w:vAlign w:val="center"/>
          </w:tcPr>
          <w:p>
            <w:pPr>
              <w:spacing w:line="240" w:lineRule="auto"/>
              <w:rPr>
                <w:sz w:val="21"/>
                <w:szCs w:val="21"/>
              </w:rPr>
            </w:pPr>
          </w:p>
        </w:tc>
        <w:tc>
          <w:tcPr>
            <w:tcW w:w="1335" w:type="dxa"/>
            <w:vAlign w:val="center"/>
          </w:tcPr>
          <w:p>
            <w:pPr>
              <w:spacing w:line="240" w:lineRule="auto"/>
              <w:jc w:val="center"/>
              <w:rPr>
                <w:rFonts w:hint="eastAsia" w:ascii="永中仿宋" w:eastAsia="永中仿宋" w:cs="Calibri"/>
                <w:sz w:val="21"/>
                <w:szCs w:val="21"/>
                <w:lang w:bidi="ar-SA"/>
              </w:rPr>
            </w:pPr>
            <w:r>
              <w:rPr>
                <w:rFonts w:hint="eastAsia" w:ascii="永中仿宋" w:eastAsia="永中仿宋" w:cs="Calibri"/>
                <w:sz w:val="21"/>
                <w:szCs w:val="21"/>
                <w:lang w:bidi="ar-SA"/>
              </w:rPr>
              <w:t>小时</w:t>
            </w:r>
          </w:p>
        </w:tc>
        <w:tc>
          <w:tcPr>
            <w:tcW w:w="1076" w:type="dxa"/>
            <w:vAlign w:val="center"/>
          </w:tcPr>
          <w:p>
            <w:pPr>
              <w:spacing w:line="240" w:lineRule="auto"/>
              <w:jc w:val="center"/>
              <w:rPr>
                <w:rFonts w:hint="eastAsia" w:ascii="永中仿宋" w:eastAsia="永中仿宋" w:cs="Calibri"/>
                <w:sz w:val="21"/>
                <w:szCs w:val="21"/>
                <w:lang w:bidi="ar-SA"/>
              </w:rPr>
            </w:pPr>
            <w:r>
              <w:rPr>
                <w:rFonts w:hint="eastAsia" w:ascii="永中仿宋" w:eastAsia="永中仿宋" w:cs="Calibri"/>
                <w:sz w:val="21"/>
                <w:szCs w:val="21"/>
                <w:lang w:bidi="ar-SA"/>
              </w:rPr>
              <w:t>公里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7" w:hRule="atLeast"/>
        </w:trPr>
        <w:tc>
          <w:tcPr>
            <w:tcW w:w="733" w:type="dxa"/>
            <w:vAlign w:val="center"/>
          </w:tcPr>
          <w:p>
            <w:pPr>
              <w:widowControl/>
              <w:spacing w:line="240" w:lineRule="auto"/>
              <w:jc w:val="center"/>
              <w:rPr>
                <w:rFonts w:hint="eastAsia" w:ascii="永中仿宋" w:eastAsia="永中仿宋" w:cs="Calibri"/>
                <w:sz w:val="21"/>
                <w:szCs w:val="21"/>
                <w:lang w:eastAsia="zh-CN" w:bidi="ar-SA"/>
              </w:rPr>
            </w:pPr>
            <w:r>
              <w:rPr>
                <w:rFonts w:hint="eastAsia" w:ascii="永中仿宋" w:eastAsia="永中仿宋" w:cs="Calibri"/>
                <w:sz w:val="21"/>
                <w:szCs w:val="21"/>
                <w:lang w:val="en-US" w:eastAsia="zh-CN" w:bidi="ar-SA"/>
              </w:rPr>
              <w:t>1</w:t>
            </w:r>
          </w:p>
        </w:tc>
        <w:tc>
          <w:tcPr>
            <w:tcW w:w="1363" w:type="dxa"/>
            <w:vAlign w:val="center"/>
          </w:tcPr>
          <w:p>
            <w:pPr>
              <w:widowControl/>
              <w:spacing w:line="240" w:lineRule="auto"/>
              <w:jc w:val="center"/>
              <w:rPr>
                <w:rFonts w:hint="eastAsia" w:ascii="永中仿宋" w:eastAsia="永中仿宋" w:cs="Calibri"/>
                <w:sz w:val="21"/>
                <w:szCs w:val="21"/>
                <w:lang w:bidi="ar-SA"/>
              </w:rPr>
            </w:pPr>
            <w:r>
              <w:rPr>
                <w:rFonts w:hint="eastAsia" w:ascii="永中仿宋" w:eastAsia="永中仿宋" w:cs="Calibri"/>
                <w:sz w:val="21"/>
                <w:szCs w:val="21"/>
                <w:lang w:bidi="ar-SA"/>
              </w:rPr>
              <w:t>轮胎</w:t>
            </w:r>
          </w:p>
        </w:tc>
        <w:tc>
          <w:tcPr>
            <w:tcW w:w="1738" w:type="dxa"/>
            <w:vAlign w:val="center"/>
          </w:tcPr>
          <w:p>
            <w:pPr>
              <w:widowControl/>
              <w:spacing w:line="240" w:lineRule="auto"/>
              <w:jc w:val="center"/>
              <w:rPr>
                <w:rFonts w:hint="eastAsia" w:ascii="永中仿宋" w:eastAsia="永中仿宋" w:cs="Calibri"/>
                <w:sz w:val="21"/>
                <w:szCs w:val="21"/>
                <w:lang w:bidi="ar-SA"/>
              </w:rPr>
            </w:pPr>
            <w:r>
              <w:rPr>
                <w:rFonts w:hint="eastAsia" w:ascii="永中仿宋" w:eastAsia="永中仿宋" w:cs="Calibri"/>
                <w:sz w:val="21"/>
                <w:szCs w:val="21"/>
                <w:lang w:bidi="ar-SA"/>
              </w:rPr>
              <w:t>35/65R33</w:t>
            </w:r>
          </w:p>
        </w:tc>
        <w:tc>
          <w:tcPr>
            <w:tcW w:w="3223" w:type="dxa"/>
            <w:vAlign w:val="center"/>
          </w:tcPr>
          <w:p>
            <w:pPr>
              <w:widowControl/>
              <w:spacing w:line="240" w:lineRule="auto"/>
              <w:jc w:val="center"/>
              <w:rPr>
                <w:rFonts w:hint="eastAsia" w:ascii="永中仿宋" w:eastAsia="永中仿宋" w:cs="Calibri"/>
                <w:sz w:val="21"/>
                <w:szCs w:val="21"/>
                <w:lang w:bidi="ar-SA"/>
              </w:rPr>
            </w:pPr>
            <w:r>
              <w:rPr>
                <w:rFonts w:hint="eastAsia" w:ascii="永中仿宋" w:eastAsia="永中仿宋" w:cs="Calibri"/>
                <w:sz w:val="21"/>
                <w:szCs w:val="21"/>
                <w:lang w:bidi="ar-SA"/>
              </w:rPr>
              <w:t>34B、834H、WD600推土机、988B装载机</w:t>
            </w:r>
          </w:p>
        </w:tc>
        <w:tc>
          <w:tcPr>
            <w:tcW w:w="1335" w:type="dxa"/>
            <w:vAlign w:val="center"/>
          </w:tcPr>
          <w:p>
            <w:pPr>
              <w:widowControl/>
              <w:spacing w:line="240" w:lineRule="auto"/>
              <w:jc w:val="center"/>
              <w:rPr>
                <w:rFonts w:hint="eastAsia" w:ascii="永中仿宋" w:eastAsia="永中仿宋" w:cs="Calibri"/>
                <w:sz w:val="21"/>
                <w:szCs w:val="21"/>
                <w:lang w:bidi="ar-SA"/>
              </w:rPr>
            </w:pPr>
            <w:r>
              <w:rPr>
                <w:rFonts w:hint="eastAsia" w:ascii="永中仿宋" w:eastAsia="永中仿宋" w:cs="Calibri"/>
                <w:sz w:val="21"/>
                <w:szCs w:val="21"/>
                <w:lang w:val="en-US" w:eastAsia="zh-CN" w:bidi="ar-SA"/>
              </w:rPr>
              <w:t>7</w:t>
            </w:r>
            <w:r>
              <w:rPr>
                <w:rFonts w:hint="eastAsia" w:ascii="永中仿宋" w:eastAsia="永中仿宋" w:cs="Calibri"/>
                <w:sz w:val="21"/>
                <w:szCs w:val="21"/>
                <w:lang w:bidi="ar-SA"/>
              </w:rPr>
              <w:t>000</w:t>
            </w:r>
          </w:p>
          <w:p>
            <w:pPr>
              <w:widowControl/>
              <w:spacing w:line="240" w:lineRule="auto"/>
              <w:jc w:val="center"/>
              <w:rPr>
                <w:rFonts w:hint="eastAsia" w:ascii="永中仿宋" w:eastAsia="永中仿宋" w:cs="Calibri"/>
                <w:sz w:val="21"/>
                <w:szCs w:val="21"/>
                <w:lang w:bidi="ar-SA"/>
              </w:rPr>
            </w:pPr>
          </w:p>
        </w:tc>
        <w:tc>
          <w:tcPr>
            <w:tcW w:w="1076" w:type="dxa"/>
            <w:vAlign w:val="center"/>
          </w:tcPr>
          <w:p>
            <w:pPr>
              <w:widowControl/>
              <w:spacing w:line="240" w:lineRule="auto"/>
              <w:jc w:val="center"/>
              <w:rPr>
                <w:rFonts w:hint="eastAsia" w:ascii="永中仿宋" w:eastAsia="永中仿宋" w:cs="Calibri"/>
                <w:sz w:val="21"/>
                <w:szCs w:val="21"/>
                <w:lang w:bidi="ar-SA"/>
              </w:rPr>
            </w:pPr>
            <w:r>
              <w:rPr>
                <w:rFonts w:hint="eastAsia" w:ascii="永中仿宋" w:eastAsia="永中仿宋" w:cs="Calibri"/>
                <w:sz w:val="21"/>
                <w:szCs w:val="21"/>
                <w:lang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7" w:hRule="atLeast"/>
        </w:trPr>
        <w:tc>
          <w:tcPr>
            <w:tcW w:w="733" w:type="dxa"/>
            <w:vAlign w:val="center"/>
          </w:tcPr>
          <w:p>
            <w:pPr>
              <w:widowControl/>
              <w:spacing w:line="240" w:lineRule="auto"/>
              <w:jc w:val="center"/>
              <w:rPr>
                <w:rFonts w:hint="eastAsia" w:ascii="永中仿宋" w:eastAsia="永中仿宋" w:cs="Calibri"/>
                <w:sz w:val="21"/>
                <w:szCs w:val="21"/>
                <w:lang w:bidi="ar-SA"/>
              </w:rPr>
            </w:pPr>
            <w:r>
              <w:rPr>
                <w:rFonts w:hint="eastAsia" w:ascii="永中仿宋" w:eastAsia="永中仿宋" w:cs="Calibri"/>
                <w:sz w:val="21"/>
                <w:szCs w:val="21"/>
                <w:lang w:bidi="ar-SA"/>
              </w:rPr>
              <w:t>2</w:t>
            </w:r>
          </w:p>
        </w:tc>
        <w:tc>
          <w:tcPr>
            <w:tcW w:w="1363" w:type="dxa"/>
            <w:vAlign w:val="center"/>
          </w:tcPr>
          <w:p>
            <w:pPr>
              <w:widowControl/>
              <w:spacing w:line="240" w:lineRule="auto"/>
              <w:jc w:val="center"/>
              <w:rPr>
                <w:rFonts w:hint="eastAsia" w:ascii="永中仿宋" w:eastAsia="永中仿宋" w:cs="Calibri"/>
                <w:sz w:val="21"/>
                <w:szCs w:val="21"/>
                <w:lang w:bidi="ar-SA"/>
              </w:rPr>
            </w:pPr>
            <w:r>
              <w:rPr>
                <w:rFonts w:hint="eastAsia" w:ascii="永中仿宋" w:eastAsia="永中仿宋" w:cs="Calibri"/>
                <w:sz w:val="21"/>
                <w:szCs w:val="21"/>
                <w:lang w:bidi="ar-SA"/>
              </w:rPr>
              <w:t>轮胎</w:t>
            </w:r>
          </w:p>
        </w:tc>
        <w:tc>
          <w:tcPr>
            <w:tcW w:w="1738" w:type="dxa"/>
            <w:vAlign w:val="center"/>
          </w:tcPr>
          <w:p>
            <w:pPr>
              <w:widowControl/>
              <w:spacing w:line="240" w:lineRule="auto"/>
              <w:jc w:val="center"/>
              <w:rPr>
                <w:rFonts w:hint="eastAsia" w:ascii="永中仿宋" w:eastAsia="永中仿宋" w:cs="Calibri"/>
                <w:sz w:val="21"/>
                <w:szCs w:val="21"/>
                <w:lang w:bidi="ar-SA"/>
              </w:rPr>
            </w:pPr>
            <w:r>
              <w:rPr>
                <w:rFonts w:hint="eastAsia" w:ascii="永中仿宋" w:eastAsia="永中仿宋" w:cs="Calibri"/>
                <w:sz w:val="21"/>
                <w:szCs w:val="21"/>
                <w:lang w:bidi="ar-SA"/>
              </w:rPr>
              <w:t>29.5R29</w:t>
            </w:r>
          </w:p>
        </w:tc>
        <w:tc>
          <w:tcPr>
            <w:tcW w:w="3223" w:type="dxa"/>
            <w:vAlign w:val="center"/>
          </w:tcPr>
          <w:p>
            <w:pPr>
              <w:widowControl/>
              <w:spacing w:line="240" w:lineRule="auto"/>
              <w:jc w:val="center"/>
              <w:rPr>
                <w:rFonts w:hint="eastAsia" w:ascii="永中仿宋" w:eastAsia="永中仿宋" w:cs="Calibri"/>
                <w:sz w:val="21"/>
                <w:szCs w:val="21"/>
                <w:lang w:bidi="ar-SA"/>
              </w:rPr>
            </w:pPr>
            <w:r>
              <w:rPr>
                <w:rFonts w:hint="eastAsia" w:ascii="永中仿宋" w:eastAsia="永中仿宋" w:cs="Calibri"/>
                <w:sz w:val="21"/>
                <w:szCs w:val="21"/>
                <w:lang w:bidi="ar-SA"/>
              </w:rPr>
              <w:t>24M平路机</w:t>
            </w:r>
          </w:p>
        </w:tc>
        <w:tc>
          <w:tcPr>
            <w:tcW w:w="1335" w:type="dxa"/>
            <w:vAlign w:val="center"/>
          </w:tcPr>
          <w:p>
            <w:pPr>
              <w:widowControl/>
              <w:spacing w:line="240" w:lineRule="auto"/>
              <w:jc w:val="center"/>
              <w:rPr>
                <w:rFonts w:hint="eastAsia" w:ascii="永中仿宋" w:eastAsia="永中仿宋" w:cs="Calibri"/>
                <w:sz w:val="21"/>
                <w:szCs w:val="21"/>
                <w:lang w:bidi="ar-SA"/>
              </w:rPr>
            </w:pPr>
            <w:r>
              <w:rPr>
                <w:rFonts w:hint="eastAsia" w:ascii="永中仿宋" w:eastAsia="永中仿宋" w:cs="Calibri"/>
                <w:sz w:val="21"/>
                <w:szCs w:val="21"/>
                <w:lang w:val="en-US" w:eastAsia="zh-CN" w:bidi="ar-SA"/>
              </w:rPr>
              <w:t>5</w:t>
            </w:r>
            <w:r>
              <w:rPr>
                <w:rFonts w:hint="eastAsia" w:ascii="永中仿宋" w:eastAsia="永中仿宋" w:cs="Calibri"/>
                <w:sz w:val="21"/>
                <w:szCs w:val="21"/>
                <w:lang w:bidi="ar-SA"/>
              </w:rPr>
              <w:t>000</w:t>
            </w:r>
          </w:p>
          <w:p>
            <w:pPr>
              <w:widowControl/>
              <w:spacing w:line="240" w:lineRule="auto"/>
              <w:jc w:val="center"/>
              <w:rPr>
                <w:rFonts w:hint="eastAsia" w:ascii="永中仿宋" w:eastAsia="永中仿宋" w:cs="Calibri"/>
                <w:sz w:val="21"/>
                <w:szCs w:val="21"/>
                <w:lang w:bidi="ar-SA"/>
              </w:rPr>
            </w:pPr>
          </w:p>
        </w:tc>
        <w:tc>
          <w:tcPr>
            <w:tcW w:w="1076" w:type="dxa"/>
            <w:vAlign w:val="center"/>
          </w:tcPr>
          <w:p>
            <w:pPr>
              <w:widowControl/>
              <w:spacing w:line="240" w:lineRule="auto"/>
              <w:jc w:val="center"/>
              <w:rPr>
                <w:rFonts w:hint="eastAsia" w:ascii="永中仿宋" w:eastAsia="永中仿宋" w:cs="Calibri"/>
                <w:sz w:val="21"/>
                <w:szCs w:val="21"/>
                <w:lang w:bidi="ar-SA"/>
              </w:rPr>
            </w:pPr>
            <w:r>
              <w:rPr>
                <w:rFonts w:hint="eastAsia" w:ascii="永中仿宋" w:eastAsia="永中仿宋" w:cs="Calibri"/>
                <w:sz w:val="21"/>
                <w:szCs w:val="21"/>
                <w:lang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7" w:hRule="atLeast"/>
        </w:trPr>
        <w:tc>
          <w:tcPr>
            <w:tcW w:w="733" w:type="dxa"/>
            <w:vAlign w:val="center"/>
          </w:tcPr>
          <w:p>
            <w:pPr>
              <w:widowControl/>
              <w:spacing w:line="240" w:lineRule="auto"/>
              <w:jc w:val="center"/>
              <w:rPr>
                <w:rFonts w:hint="eastAsia" w:ascii="永中仿宋" w:eastAsia="永中仿宋" w:cs="Calibri"/>
                <w:sz w:val="21"/>
                <w:szCs w:val="21"/>
                <w:lang w:eastAsia="zh-CN" w:bidi="ar-SA"/>
              </w:rPr>
            </w:pPr>
            <w:r>
              <w:rPr>
                <w:rFonts w:hint="eastAsia" w:ascii="永中仿宋" w:eastAsia="永中仿宋" w:cs="Calibri"/>
                <w:sz w:val="21"/>
                <w:szCs w:val="21"/>
                <w:lang w:val="en-US" w:eastAsia="zh-CN" w:bidi="ar-SA"/>
              </w:rPr>
              <w:t>3</w:t>
            </w:r>
          </w:p>
        </w:tc>
        <w:tc>
          <w:tcPr>
            <w:tcW w:w="1363" w:type="dxa"/>
            <w:vAlign w:val="center"/>
          </w:tcPr>
          <w:p>
            <w:pPr>
              <w:widowControl/>
              <w:spacing w:line="240" w:lineRule="auto"/>
              <w:jc w:val="center"/>
              <w:rPr>
                <w:rFonts w:hint="eastAsia" w:ascii="永中仿宋" w:eastAsia="永中仿宋" w:cs="Calibri"/>
                <w:sz w:val="21"/>
                <w:szCs w:val="21"/>
                <w:lang w:bidi="ar-SA"/>
              </w:rPr>
            </w:pPr>
            <w:r>
              <w:rPr>
                <w:rFonts w:hint="eastAsia" w:ascii="永中仿宋" w:eastAsia="永中仿宋" w:cs="Calibri"/>
                <w:sz w:val="21"/>
                <w:szCs w:val="21"/>
                <w:lang w:bidi="ar-SA"/>
              </w:rPr>
              <w:t>轮胎</w:t>
            </w:r>
          </w:p>
        </w:tc>
        <w:tc>
          <w:tcPr>
            <w:tcW w:w="1738" w:type="dxa"/>
            <w:vAlign w:val="center"/>
          </w:tcPr>
          <w:p>
            <w:pPr>
              <w:widowControl/>
              <w:spacing w:line="240" w:lineRule="auto"/>
              <w:jc w:val="center"/>
              <w:rPr>
                <w:rFonts w:hint="eastAsia" w:ascii="永中仿宋" w:eastAsia="永中仿宋" w:cs="Calibri"/>
                <w:sz w:val="21"/>
                <w:szCs w:val="21"/>
                <w:lang w:bidi="ar-SA"/>
              </w:rPr>
            </w:pPr>
            <w:r>
              <w:rPr>
                <w:rFonts w:hint="eastAsia" w:ascii="永中仿宋" w:eastAsia="永中仿宋" w:cs="Calibri"/>
                <w:sz w:val="21"/>
                <w:szCs w:val="21"/>
                <w:lang w:bidi="ar-SA"/>
              </w:rPr>
              <w:t>45/65R39</w:t>
            </w:r>
          </w:p>
        </w:tc>
        <w:tc>
          <w:tcPr>
            <w:tcW w:w="3223" w:type="dxa"/>
            <w:vAlign w:val="center"/>
          </w:tcPr>
          <w:p>
            <w:pPr>
              <w:widowControl/>
              <w:spacing w:line="240" w:lineRule="auto"/>
              <w:jc w:val="center"/>
              <w:rPr>
                <w:rFonts w:hint="eastAsia" w:ascii="永中仿宋" w:eastAsia="永中仿宋" w:cs="Calibri"/>
                <w:sz w:val="21"/>
                <w:szCs w:val="21"/>
                <w:lang w:eastAsia="zh-CN" w:bidi="ar-SA"/>
              </w:rPr>
            </w:pPr>
            <w:r>
              <w:rPr>
                <w:rFonts w:hint="eastAsia" w:ascii="永中仿宋" w:eastAsia="永中仿宋" w:cs="Calibri"/>
                <w:sz w:val="21"/>
                <w:szCs w:val="21"/>
                <w:lang w:val="en-US" w:eastAsia="zh-CN" w:bidi="ar-SA"/>
              </w:rPr>
              <w:t>844</w:t>
            </w:r>
            <w:r>
              <w:rPr>
                <w:rFonts w:hint="eastAsia" w:ascii="永中仿宋" w:eastAsia="永中仿宋" w:cs="Calibri"/>
                <w:sz w:val="21"/>
                <w:szCs w:val="21"/>
                <w:lang w:eastAsia="zh-CN" w:bidi="ar-SA"/>
              </w:rPr>
              <w:t>推土机</w:t>
            </w:r>
          </w:p>
        </w:tc>
        <w:tc>
          <w:tcPr>
            <w:tcW w:w="1335" w:type="dxa"/>
            <w:vAlign w:val="center"/>
          </w:tcPr>
          <w:p>
            <w:pPr>
              <w:widowControl/>
              <w:spacing w:line="240" w:lineRule="auto"/>
              <w:jc w:val="center"/>
              <w:rPr>
                <w:rFonts w:hint="eastAsia" w:ascii="永中仿宋" w:eastAsia="永中仿宋" w:cs="Calibri"/>
                <w:sz w:val="21"/>
                <w:szCs w:val="21"/>
                <w:lang w:bidi="ar-SA"/>
              </w:rPr>
            </w:pPr>
            <w:r>
              <w:rPr>
                <w:rFonts w:hint="eastAsia" w:ascii="永中仿宋" w:eastAsia="永中仿宋" w:cs="Calibri"/>
                <w:sz w:val="21"/>
                <w:szCs w:val="21"/>
                <w:lang w:bidi="ar-SA"/>
              </w:rPr>
              <w:t>12000</w:t>
            </w:r>
          </w:p>
          <w:p>
            <w:pPr>
              <w:widowControl/>
              <w:spacing w:line="240" w:lineRule="auto"/>
              <w:jc w:val="center"/>
              <w:rPr>
                <w:rFonts w:hint="eastAsia" w:ascii="永中仿宋" w:eastAsia="永中仿宋" w:cs="Calibri"/>
                <w:sz w:val="21"/>
                <w:szCs w:val="21"/>
                <w:lang w:bidi="ar-SA"/>
              </w:rPr>
            </w:pPr>
          </w:p>
        </w:tc>
        <w:tc>
          <w:tcPr>
            <w:tcW w:w="1076" w:type="dxa"/>
            <w:vAlign w:val="center"/>
          </w:tcPr>
          <w:p>
            <w:pPr>
              <w:widowControl/>
              <w:spacing w:line="240" w:lineRule="auto"/>
              <w:jc w:val="center"/>
              <w:rPr>
                <w:rFonts w:hint="eastAsia" w:ascii="永中仿宋" w:eastAsia="永中仿宋" w:cs="Calibri"/>
                <w:sz w:val="21"/>
                <w:szCs w:val="21"/>
                <w:lang w:bidi="ar-SA"/>
              </w:rPr>
            </w:pPr>
            <w:r>
              <w:rPr>
                <w:rFonts w:hint="eastAsia" w:ascii="永中仿宋" w:eastAsia="永中仿宋" w:cs="Calibri"/>
                <w:sz w:val="21"/>
                <w:szCs w:val="21"/>
                <w:lang w:bidi="ar-SA"/>
              </w:rPr>
              <w:t>——</w:t>
            </w:r>
          </w:p>
        </w:tc>
      </w:tr>
    </w:tbl>
    <w:p>
      <w:pPr>
        <w:spacing w:line="360" w:lineRule="auto"/>
        <w:ind w:firstLine="640"/>
        <w:jc w:val="left"/>
        <w:rPr>
          <w:rFonts w:hint="eastAsia" w:ascii="永中仿宋" w:eastAsia="永中仿宋" w:cs="楷体_GB2312"/>
          <w:b/>
          <w:bCs/>
          <w:sz w:val="21"/>
          <w:szCs w:val="21"/>
          <w:lang w:bidi="ar-SA"/>
        </w:rPr>
      </w:pPr>
      <w:r>
        <w:rPr>
          <w:rFonts w:hint="eastAsia" w:ascii="永中仿宋" w:eastAsia="永中仿宋" w:cs="楷体_GB2312"/>
          <w:b/>
          <w:bCs/>
          <w:sz w:val="21"/>
          <w:szCs w:val="21"/>
          <w:lang w:eastAsia="zh-CN" w:bidi="ar-SA"/>
        </w:rPr>
        <w:t>五、</w:t>
      </w:r>
      <w:r>
        <w:rPr>
          <w:rFonts w:hint="eastAsia" w:ascii="永中仿宋" w:eastAsia="永中仿宋" w:cs="楷体_GB2312"/>
          <w:b/>
          <w:bCs/>
          <w:sz w:val="21"/>
          <w:szCs w:val="21"/>
          <w:lang w:bidi="ar-SA"/>
        </w:rPr>
        <w:t>鉴定验收</w:t>
      </w:r>
    </w:p>
    <w:p>
      <w:pPr>
        <w:spacing w:line="360" w:lineRule="auto"/>
        <w:ind w:firstLine="420" w:firstLineChars="200"/>
        <w:rPr>
          <w:rFonts w:hint="eastAsia" w:ascii="永中仿宋" w:eastAsia="永中仿宋" w:cs="楷体_GB2312"/>
          <w:sz w:val="21"/>
          <w:szCs w:val="21"/>
          <w:lang w:bidi="ar-SA"/>
        </w:rPr>
      </w:pPr>
      <w:r>
        <w:rPr>
          <w:rFonts w:hint="eastAsia" w:ascii="永中仿宋" w:eastAsia="永中仿宋" w:cs="楷体_GB2312"/>
          <w:sz w:val="21"/>
          <w:szCs w:val="21"/>
          <w:lang w:bidi="ar-SA"/>
        </w:rPr>
        <w:t>验收标准为合同规定的要求和相关标准（规格型号、花纹、用途）、规范，双方认为达到合同规定的各项技术及考核指标，可以通过验收。</w:t>
      </w:r>
    </w:p>
    <w:p>
      <w:pPr>
        <w:spacing w:line="360" w:lineRule="auto"/>
        <w:ind w:left="640" w:firstLine="0"/>
        <w:rPr>
          <w:rFonts w:hint="eastAsia" w:ascii="永中仿宋" w:eastAsia="永中仿宋" w:cs="楷体_GB2312"/>
          <w:sz w:val="21"/>
          <w:szCs w:val="21"/>
          <w:lang w:bidi="ar-SA"/>
        </w:rPr>
      </w:pPr>
      <w:r>
        <w:rPr>
          <w:rFonts w:hint="eastAsia" w:ascii="永中仿宋" w:eastAsia="永中仿宋" w:cs="楷体_GB2312"/>
          <w:sz w:val="21"/>
          <w:szCs w:val="21"/>
          <w:lang w:bidi="ar-SA"/>
        </w:rPr>
        <w:t>1.轮胎整体无明显损伤。</w:t>
      </w:r>
    </w:p>
    <w:p>
      <w:pPr>
        <w:spacing w:line="360" w:lineRule="auto"/>
        <w:ind w:left="640" w:firstLine="0"/>
        <w:rPr>
          <w:rFonts w:hint="eastAsia" w:ascii="永中仿宋" w:eastAsia="永中仿宋" w:cs="楷体_GB2312"/>
          <w:sz w:val="21"/>
          <w:szCs w:val="21"/>
          <w:lang w:bidi="ar-SA"/>
        </w:rPr>
      </w:pPr>
      <w:r>
        <w:rPr>
          <w:rFonts w:hint="eastAsia" w:ascii="永中仿宋" w:eastAsia="永中仿宋" w:cs="楷体_GB2312"/>
          <w:sz w:val="21"/>
          <w:szCs w:val="21"/>
          <w:lang w:bidi="ar-SA"/>
        </w:rPr>
        <w:t>2.轮胎气密层光滑、平整、无气泡。</w:t>
      </w:r>
    </w:p>
    <w:p>
      <w:pPr>
        <w:spacing w:line="360" w:lineRule="auto"/>
        <w:ind w:left="640" w:firstLine="0"/>
        <w:rPr>
          <w:rFonts w:hint="eastAsia" w:ascii="永中仿宋" w:eastAsia="永中仿宋" w:cs="楷体_GB2312"/>
          <w:sz w:val="21"/>
          <w:szCs w:val="21"/>
          <w:lang w:bidi="ar-SA"/>
        </w:rPr>
      </w:pPr>
      <w:r>
        <w:rPr>
          <w:rFonts w:hint="eastAsia" w:ascii="永中仿宋" w:eastAsia="永中仿宋" w:cs="楷体_GB2312"/>
          <w:sz w:val="21"/>
          <w:szCs w:val="21"/>
          <w:lang w:bidi="ar-SA"/>
        </w:rPr>
        <w:t>3.胎侧、胎面无明细划痕、割伤、裂口等现象。</w:t>
      </w:r>
    </w:p>
    <w:p>
      <w:pPr>
        <w:spacing w:line="360" w:lineRule="auto"/>
        <w:ind w:left="640" w:firstLine="0"/>
        <w:rPr>
          <w:rFonts w:hint="eastAsia" w:ascii="永中仿宋" w:eastAsia="永中仿宋" w:cs="楷体_GB2312"/>
          <w:sz w:val="21"/>
          <w:szCs w:val="21"/>
          <w:lang w:bidi="ar-SA"/>
        </w:rPr>
      </w:pPr>
      <w:r>
        <w:rPr>
          <w:rFonts w:hint="eastAsia" w:ascii="永中仿宋" w:eastAsia="永中仿宋" w:cs="楷体_GB2312"/>
          <w:sz w:val="21"/>
          <w:szCs w:val="21"/>
          <w:lang w:bidi="ar-SA"/>
        </w:rPr>
        <w:t>4.轮胎胎口无损坏。</w:t>
      </w:r>
    </w:p>
    <w:p>
      <w:pPr>
        <w:spacing w:line="360" w:lineRule="auto"/>
        <w:ind w:left="640" w:firstLine="0"/>
        <w:rPr>
          <w:rFonts w:hint="eastAsia" w:ascii="永中仿宋" w:eastAsia="永中仿宋" w:cs="楷体_GB2312"/>
          <w:sz w:val="21"/>
          <w:szCs w:val="21"/>
          <w:lang w:bidi="ar-SA"/>
        </w:rPr>
      </w:pPr>
      <w:r>
        <w:rPr>
          <w:rFonts w:hint="eastAsia" w:ascii="永中仿宋" w:eastAsia="永中仿宋" w:cs="楷体_GB2312"/>
          <w:sz w:val="21"/>
          <w:szCs w:val="21"/>
          <w:lang w:bidi="ar-SA"/>
        </w:rPr>
        <w:t>5.从轮胎上机之日算起。在质量保证期内，由于制造原因的缺陷造成的损坏。</w:t>
      </w:r>
    </w:p>
    <w:p>
      <w:pPr>
        <w:spacing w:line="360" w:lineRule="auto"/>
        <w:ind w:left="640" w:firstLine="0"/>
        <w:rPr>
          <w:rFonts w:hint="eastAsia" w:ascii="永中仿宋" w:eastAsia="永中仿宋" w:cs="楷体_GB2312"/>
          <w:sz w:val="21"/>
          <w:szCs w:val="21"/>
          <w:lang w:bidi="ar-SA"/>
        </w:rPr>
      </w:pPr>
      <w:r>
        <w:rPr>
          <w:rFonts w:hint="eastAsia" w:ascii="永中仿宋" w:eastAsia="永中仿宋" w:cs="楷体_GB2312"/>
          <w:sz w:val="21"/>
          <w:szCs w:val="21"/>
          <w:lang w:bidi="ar-SA"/>
        </w:rPr>
        <w:t>6.检查轮胎的厂牌、型号、编号是否齐全，标识清楚。</w:t>
      </w:r>
    </w:p>
    <w:p>
      <w:pPr>
        <w:widowControl/>
        <w:spacing w:line="360" w:lineRule="auto"/>
        <w:ind w:firstLine="420" w:firstLineChars="200"/>
        <w:rPr>
          <w:rFonts w:hint="eastAsia" w:ascii="永中仿宋" w:eastAsia="永中仿宋" w:cs="楷体_GB2312"/>
          <w:sz w:val="21"/>
          <w:szCs w:val="21"/>
          <w:lang w:bidi="ar-SA"/>
        </w:rPr>
      </w:pPr>
      <w:r>
        <w:rPr>
          <w:rFonts w:hint="eastAsia" w:ascii="永中仿宋" w:eastAsia="永中仿宋" w:cs="楷体_GB2312"/>
          <w:sz w:val="21"/>
          <w:szCs w:val="21"/>
          <w:lang w:bidi="ar-SA"/>
        </w:rPr>
        <w:t>7.轮胎第一次充气时，查看是否有鼓包等现象。</w:t>
      </w:r>
    </w:p>
    <w:p>
      <w:pPr>
        <w:snapToGrid w:val="0"/>
        <w:spacing w:line="360" w:lineRule="auto"/>
        <w:jc w:val="left"/>
        <w:rPr>
          <w:rFonts w:hint="eastAsia" w:ascii="仿宋" w:eastAsia="仿宋"/>
          <w:color w:val="000000"/>
          <w:sz w:val="21"/>
          <w:szCs w:val="21"/>
        </w:rPr>
      </w:pPr>
      <w:r>
        <w:rPr>
          <w:rFonts w:hint="eastAsia" w:ascii="仿宋" w:eastAsia="仿宋"/>
          <w:b/>
          <w:bCs/>
          <w:color w:val="000000"/>
          <w:sz w:val="21"/>
          <w:szCs w:val="21"/>
          <w:lang w:eastAsia="zh-CN"/>
        </w:rPr>
        <w:t>六、</w:t>
      </w:r>
      <w:r>
        <w:rPr>
          <w:rFonts w:hint="eastAsia" w:ascii="仿宋" w:eastAsia="仿宋"/>
          <w:b/>
          <w:bCs/>
          <w:color w:val="000000"/>
          <w:sz w:val="21"/>
          <w:szCs w:val="21"/>
        </w:rPr>
        <w:t>供货范围</w:t>
      </w:r>
    </w:p>
    <w:p>
      <w:pPr>
        <w:spacing w:line="360" w:lineRule="auto"/>
        <w:ind w:left="640" w:firstLine="0"/>
        <w:rPr>
          <w:rFonts w:hint="eastAsia" w:ascii="永中仿宋" w:eastAsia="永中仿宋" w:cs="楷体_GB2312"/>
          <w:sz w:val="21"/>
          <w:szCs w:val="21"/>
          <w:lang w:eastAsia="zh-CN" w:bidi="ar-SA"/>
        </w:rPr>
      </w:pPr>
      <w:r>
        <w:rPr>
          <w:rFonts w:hint="eastAsia" w:ascii="永中仿宋" w:eastAsia="永中仿宋" w:cs="楷体_GB2312"/>
          <w:sz w:val="21"/>
          <w:szCs w:val="21"/>
          <w:lang w:val="en-US" w:eastAsia="zh-CN" w:bidi="ar-SA"/>
        </w:rPr>
        <w:t>1.</w:t>
      </w:r>
      <w:r>
        <w:rPr>
          <w:rFonts w:hint="eastAsia" w:ascii="永中仿宋" w:eastAsia="永中仿宋" w:cs="楷体_GB2312"/>
          <w:sz w:val="21"/>
          <w:szCs w:val="21"/>
          <w:lang w:bidi="ar-SA"/>
        </w:rPr>
        <w:t>投标方提供完整的、全新的、符合制造标准的、满足本招标技术要求的</w:t>
      </w:r>
      <w:r>
        <w:rPr>
          <w:rFonts w:hint="eastAsia" w:ascii="永中仿宋" w:eastAsia="永中仿宋" w:cs="楷体_GB2312"/>
          <w:sz w:val="21"/>
          <w:szCs w:val="21"/>
          <w:lang w:val="en-US" w:eastAsia="zh-CN" w:bidi="ar-SA"/>
        </w:rPr>
        <w:t>工程轮胎</w:t>
      </w:r>
      <w:r>
        <w:rPr>
          <w:rFonts w:hint="eastAsia" w:ascii="永中仿宋" w:eastAsia="永中仿宋" w:cs="楷体_GB2312"/>
          <w:sz w:val="21"/>
          <w:szCs w:val="21"/>
          <w:lang w:eastAsia="zh-CN" w:bidi="ar-SA"/>
        </w:rPr>
        <w:t>（详见</w:t>
      </w:r>
      <w:r>
        <w:rPr>
          <w:rFonts w:hint="eastAsia" w:ascii="永中仿宋" w:eastAsia="永中仿宋" w:cs="楷体_GB2312"/>
          <w:sz w:val="21"/>
          <w:szCs w:val="21"/>
          <w:lang w:val="en-US" w:eastAsia="zh-CN" w:bidi="ar-SA"/>
        </w:rPr>
        <w:t>1.货物需求一览表</w:t>
      </w:r>
      <w:r>
        <w:rPr>
          <w:rFonts w:hint="eastAsia" w:ascii="永中仿宋" w:eastAsia="永中仿宋" w:cs="楷体_GB2312"/>
          <w:sz w:val="21"/>
          <w:szCs w:val="21"/>
          <w:lang w:eastAsia="zh-CN" w:bidi="ar-SA"/>
        </w:rPr>
        <w:t>）。</w:t>
      </w:r>
    </w:p>
    <w:p>
      <w:pPr>
        <w:spacing w:line="360" w:lineRule="auto"/>
        <w:ind w:left="640" w:firstLine="0"/>
        <w:rPr>
          <w:rFonts w:hint="eastAsia" w:ascii="永中仿宋" w:eastAsia="永中仿宋" w:cs="楷体_GB2312"/>
          <w:sz w:val="21"/>
          <w:szCs w:val="21"/>
          <w:lang w:eastAsia="zh-CN" w:bidi="ar-SA"/>
        </w:rPr>
      </w:pPr>
      <w:r>
        <w:rPr>
          <w:rFonts w:hint="eastAsia" w:ascii="永中仿宋" w:eastAsia="永中仿宋" w:cs="楷体_GB2312"/>
          <w:sz w:val="21"/>
          <w:szCs w:val="21"/>
          <w:lang w:val="en-US" w:eastAsia="zh-CN" w:bidi="ar-SA"/>
        </w:rPr>
        <w:t>2.</w:t>
      </w:r>
      <w:r>
        <w:rPr>
          <w:rFonts w:hint="eastAsia" w:ascii="永中仿宋" w:eastAsia="永中仿宋" w:cs="楷体_GB2312"/>
          <w:sz w:val="21"/>
          <w:szCs w:val="21"/>
          <w:lang w:bidi="ar-SA"/>
        </w:rPr>
        <w:t>交货时间</w:t>
      </w:r>
      <w:r>
        <w:rPr>
          <w:rFonts w:hint="eastAsia" w:ascii="永中仿宋" w:eastAsia="永中仿宋" w:cs="楷体_GB2312"/>
          <w:sz w:val="21"/>
          <w:szCs w:val="21"/>
          <w:lang w:eastAsia="zh-CN" w:bidi="ar-SA"/>
        </w:rPr>
        <w:t>：合同签订后</w:t>
      </w:r>
      <w:r>
        <w:rPr>
          <w:rFonts w:hint="eastAsia" w:ascii="永中仿宋" w:eastAsia="永中仿宋" w:cs="楷体_GB2312"/>
          <w:sz w:val="21"/>
          <w:szCs w:val="21"/>
          <w:lang w:val="en-US" w:eastAsia="zh-CN" w:bidi="ar-SA"/>
        </w:rPr>
        <w:t>2个月。</w:t>
      </w:r>
    </w:p>
    <w:p>
      <w:pPr>
        <w:spacing w:line="360" w:lineRule="auto"/>
        <w:ind w:left="640" w:firstLine="0"/>
        <w:rPr>
          <w:rFonts w:hint="eastAsia" w:ascii="永中仿宋" w:eastAsia="永中仿宋" w:cs="楷体_GB2312"/>
          <w:sz w:val="21"/>
          <w:szCs w:val="21"/>
          <w:lang w:bidi="ar-SA"/>
        </w:rPr>
      </w:pPr>
      <w:r>
        <w:rPr>
          <w:rFonts w:hint="eastAsia" w:ascii="永中仿宋" w:eastAsia="永中仿宋" w:cs="楷体_GB2312"/>
          <w:sz w:val="21"/>
          <w:szCs w:val="21"/>
          <w:lang w:val="en-US" w:eastAsia="zh-CN" w:bidi="ar-SA"/>
        </w:rPr>
        <w:t>3.交货</w:t>
      </w:r>
      <w:r>
        <w:rPr>
          <w:rFonts w:hint="eastAsia" w:ascii="永中仿宋" w:eastAsia="永中仿宋" w:cs="楷体_GB2312"/>
          <w:sz w:val="21"/>
          <w:szCs w:val="21"/>
          <w:lang w:bidi="ar-SA"/>
        </w:rPr>
        <w:t>地点：</w:t>
      </w:r>
      <w:r>
        <w:rPr>
          <w:rFonts w:hint="eastAsia" w:ascii="永中仿宋" w:eastAsia="永中仿宋" w:cs="楷体_GB2312"/>
          <w:sz w:val="21"/>
          <w:szCs w:val="21"/>
          <w:lang w:eastAsia="zh-CN" w:bidi="ar-SA"/>
        </w:rPr>
        <w:t>物资供应中心仓库。</w:t>
      </w:r>
    </w:p>
    <w:p>
      <w:pPr>
        <w:snapToGrid w:val="0"/>
        <w:spacing w:line="360" w:lineRule="auto"/>
        <w:jc w:val="left"/>
        <w:rPr>
          <w:rFonts w:hint="eastAsia" w:ascii="仿宋" w:eastAsia="仿宋"/>
          <w:b/>
          <w:bCs/>
          <w:color w:val="000000"/>
          <w:sz w:val="21"/>
          <w:szCs w:val="21"/>
        </w:rPr>
      </w:pPr>
      <w:r>
        <w:rPr>
          <w:rFonts w:hint="eastAsia" w:ascii="仿宋" w:eastAsia="仿宋"/>
          <w:b/>
          <w:bCs/>
          <w:color w:val="000000"/>
          <w:sz w:val="21"/>
          <w:szCs w:val="21"/>
          <w:lang w:val="en-US" w:eastAsia="zh-CN"/>
        </w:rPr>
        <w:t>七、</w:t>
      </w:r>
      <w:r>
        <w:rPr>
          <w:rFonts w:hint="eastAsia" w:ascii="仿宋" w:eastAsia="仿宋"/>
          <w:b/>
          <w:bCs/>
          <w:color w:val="000000"/>
          <w:sz w:val="21"/>
          <w:szCs w:val="21"/>
        </w:rPr>
        <w:t>质量保证</w:t>
      </w:r>
    </w:p>
    <w:p>
      <w:pPr>
        <w:spacing w:line="360" w:lineRule="auto"/>
        <w:ind w:left="640" w:firstLine="0"/>
        <w:rPr>
          <w:rFonts w:ascii="宋体" w:hAnsi="宋体" w:cs="宋体"/>
          <w:sz w:val="21"/>
          <w:szCs w:val="21"/>
        </w:rPr>
      </w:pPr>
      <w:r>
        <w:rPr>
          <w:rFonts w:hint="eastAsia" w:ascii="永中仿宋" w:eastAsia="永中仿宋" w:cs="楷体_GB2312"/>
          <w:sz w:val="21"/>
          <w:szCs w:val="21"/>
          <w:lang w:eastAsia="zh-CN" w:bidi="ar-SA"/>
        </w:rPr>
        <w:t>质量保证期限为12个月，日期从验收合格后双方签字之日算起</w:t>
      </w:r>
      <w:r>
        <w:rPr>
          <w:rFonts w:hint="eastAsia" w:ascii="宋体" w:hAnsi="宋体" w:cs="宋体"/>
          <w:bCs/>
          <w:color w:val="000000"/>
          <w:sz w:val="21"/>
          <w:szCs w:val="21"/>
        </w:rPr>
        <w:t>。</w:t>
      </w:r>
    </w:p>
    <w:p>
      <w:pPr>
        <w:rPr>
          <w:rFonts w:hint="eastAsia"/>
          <w:lang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0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永中仿宋">
    <w:altName w:val="仿宋"/>
    <w:panose1 w:val="02010600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58E5E3F"/>
    <w:rsid w:val="158E5E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1"/>
    <w:pPr>
      <w:keepNext/>
      <w:keepLines/>
      <w:widowControl w:val="0"/>
      <w:spacing w:before="260" w:after="260" w:line="412" w:lineRule="auto"/>
      <w:outlineLvl w:val="1"/>
    </w:pPr>
    <w:rPr>
      <w:rFonts w:ascii="Arial" w:hAnsi="Arial" w:eastAsia="黑体"/>
      <w:b/>
      <w:bCs/>
      <w:sz w:val="32"/>
      <w:szCs w:val="32"/>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中国神华国际广场有限公司</Company>
  <Pages>1</Pages>
  <Words>0</Words>
  <Characters>0</Characters>
  <Lines>0</Lines>
  <Paragraphs>0</Paragraphs>
  <TotalTime>0</TotalTime>
  <ScaleCrop>false</ScaleCrop>
  <LinksUpToDate>false</LinksUpToDate>
  <CharactersWithSpaces>0</CharactersWithSpaces>
  <Application>WPS Office_10.8.2.6784_F1E327BC-269C-435d-A152-05C5408002CA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2019-09-27T08:23:00Z</dcterms:created>
  <dc:creator>Administrator</dc:creator>
  <cp:lastModifiedBy>Administrator</cp:lastModifiedBy>
  <dcterms:modified xsi:type="dcterms:W3CDTF">2019-09-27T08:23:32Z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2052-10.8.2.6784</vt:lpwstr>
  </property>
</Properties>
</file>