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eastAsia="zh-CN"/>
        </w:rPr>
      </w:pPr>
      <w:r>
        <w:rPr>
          <w:rFonts w:hint="eastAsia"/>
          <w:lang w:eastAsia="zh-CN"/>
        </w:rPr>
        <w:t>公告附件：</w:t>
      </w:r>
    </w:p>
    <w:p>
      <w:pPr>
        <w:pStyle w:val="4"/>
        <w:jc w:val="center"/>
        <w:rPr>
          <w:rFonts w:hint="eastAsia" w:ascii="仿宋_GB2312" w:hAnsi="仿宋_GB2312" w:eastAsia="仿宋_GB2312" w:cs="仿宋_GB2312"/>
          <w:color w:val="FF0000"/>
          <w:sz w:val="24"/>
          <w:szCs w:val="24"/>
        </w:rPr>
      </w:pPr>
      <w:bookmarkStart w:id="0" w:name="_Toc24467"/>
      <w:r>
        <w:rPr>
          <w:rFonts w:hint="eastAsia" w:ascii="仿宋_GB2312" w:hAnsi="仿宋_GB2312" w:eastAsia="仿宋_GB2312" w:cs="仿宋_GB2312"/>
          <w:b/>
          <w:bCs/>
          <w:color w:val="auto"/>
          <w:sz w:val="24"/>
          <w:szCs w:val="24"/>
          <w:highlight w:val="none"/>
          <w:lang w:val="en-US" w:eastAsia="zh-CN" w:bidi="ar-SA"/>
        </w:rPr>
        <w:t>第一包：</w:t>
      </w:r>
      <w:r>
        <w:rPr>
          <w:rFonts w:hint="eastAsia" w:ascii="仿宋_GB2312" w:hAnsi="仿宋_GB2312" w:eastAsia="仿宋_GB2312" w:cs="仿宋_GB2312"/>
          <w:b/>
          <w:bCs w:val="0"/>
          <w:kern w:val="2"/>
          <w:sz w:val="24"/>
          <w:szCs w:val="24"/>
          <w:lang w:val="en-US" w:eastAsia="zh-CN" w:bidi="ar-SA"/>
        </w:rPr>
        <w:t>生产服务中心液体氯化钙技术要求</w:t>
      </w:r>
      <w:bookmarkEnd w:id="0"/>
    </w:p>
    <w:p>
      <w:pPr>
        <w:spacing w:line="360" w:lineRule="auto"/>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1.项目简述</w:t>
      </w:r>
    </w:p>
    <w:p>
      <w:pPr>
        <w:spacing w:line="360" w:lineRule="auto"/>
        <w:ind w:firstLine="570"/>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我公司计划采购</w:t>
      </w:r>
      <w:r>
        <w:rPr>
          <w:rFonts w:hint="eastAsia" w:ascii="仿宋_GB2312" w:hAnsi="仿宋_GB2312" w:eastAsia="仿宋_GB2312" w:cs="仿宋_GB2312"/>
          <w:bCs/>
          <w:sz w:val="24"/>
          <w:szCs w:val="24"/>
          <w:u w:val="single"/>
        </w:rPr>
        <w:t xml:space="preserve"> </w:t>
      </w:r>
      <w:r>
        <w:rPr>
          <w:rFonts w:hint="eastAsia" w:ascii="仿宋_GB2312" w:hAnsi="仿宋_GB2312" w:eastAsia="仿宋_GB2312" w:cs="仿宋_GB2312"/>
          <w:sz w:val="24"/>
          <w:szCs w:val="24"/>
          <w:u w:val="single"/>
        </w:rPr>
        <w:t>液体氯化钙</w:t>
      </w:r>
      <w:r>
        <w:rPr>
          <w:rFonts w:hint="eastAsia" w:ascii="仿宋_GB2312" w:hAnsi="仿宋_GB2312" w:eastAsia="仿宋_GB2312" w:cs="仿宋_GB2312"/>
          <w:bCs/>
          <w:sz w:val="24"/>
          <w:szCs w:val="24"/>
        </w:rPr>
        <w:t>材料</w:t>
      </w:r>
      <w:r>
        <w:rPr>
          <w:rFonts w:hint="eastAsia" w:ascii="仿宋_GB2312" w:hAnsi="仿宋_GB2312" w:eastAsia="仿宋_GB2312" w:cs="仿宋_GB2312"/>
          <w:bCs/>
          <w:sz w:val="24"/>
          <w:szCs w:val="24"/>
          <w:lang w:val="en-US" w:eastAsia="zh-CN"/>
        </w:rPr>
        <w:t>1</w:t>
      </w:r>
      <w:r>
        <w:rPr>
          <w:rFonts w:hint="eastAsia" w:ascii="仿宋_GB2312" w:hAnsi="仿宋_GB2312" w:eastAsia="仿宋_GB2312" w:cs="仿宋_GB2312"/>
          <w:bCs/>
          <w:sz w:val="24"/>
          <w:szCs w:val="24"/>
        </w:rPr>
        <w:t>项，用于</w:t>
      </w:r>
      <w:r>
        <w:rPr>
          <w:rFonts w:hint="eastAsia" w:ascii="仿宋_GB2312" w:hAnsi="仿宋_GB2312" w:eastAsia="仿宋_GB2312" w:cs="仿宋_GB2312"/>
          <w:bCs/>
          <w:sz w:val="24"/>
          <w:szCs w:val="24"/>
          <w:u w:val="single"/>
        </w:rPr>
        <w:t xml:space="preserve"> </w:t>
      </w:r>
      <w:r>
        <w:rPr>
          <w:rFonts w:hint="eastAsia" w:ascii="仿宋_GB2312" w:hAnsi="仿宋_GB2312" w:eastAsia="仿宋_GB2312" w:cs="仿宋_GB2312"/>
          <w:bCs/>
          <w:sz w:val="24"/>
          <w:szCs w:val="24"/>
          <w:u w:val="single"/>
          <w:lang w:eastAsia="zh-CN"/>
        </w:rPr>
        <w:t>黑岱沟洗煤厂和哈尔乌素洗煤厂</w:t>
      </w:r>
      <w:r>
        <w:rPr>
          <w:rFonts w:hint="eastAsia" w:ascii="仿宋_GB2312" w:hAnsi="仿宋_GB2312" w:eastAsia="仿宋_GB2312" w:cs="仿宋_GB2312"/>
          <w:bCs/>
          <w:sz w:val="24"/>
          <w:szCs w:val="24"/>
        </w:rPr>
        <w:t>的</w:t>
      </w:r>
      <w:r>
        <w:rPr>
          <w:rFonts w:hint="eastAsia" w:ascii="仿宋_GB2312" w:hAnsi="仿宋_GB2312" w:eastAsia="仿宋_GB2312" w:cs="仿宋_GB2312"/>
          <w:bCs/>
          <w:sz w:val="24"/>
          <w:szCs w:val="24"/>
          <w:u w:val="single"/>
          <w:lang w:eastAsia="zh-CN"/>
        </w:rPr>
        <w:t>装车防冻</w:t>
      </w:r>
      <w:r>
        <w:rPr>
          <w:rFonts w:hint="eastAsia" w:ascii="仿宋_GB2312" w:hAnsi="仿宋_GB2312" w:eastAsia="仿宋_GB2312" w:cs="仿宋_GB2312"/>
          <w:bCs/>
          <w:sz w:val="24"/>
          <w:szCs w:val="24"/>
        </w:rPr>
        <w:t>，投标方需提供全新的符合使用要求的</w:t>
      </w:r>
      <w:r>
        <w:rPr>
          <w:rFonts w:hint="eastAsia" w:ascii="仿宋_GB2312" w:hAnsi="仿宋_GB2312" w:eastAsia="仿宋_GB2312" w:cs="仿宋_GB2312"/>
          <w:bCs/>
          <w:sz w:val="24"/>
          <w:szCs w:val="24"/>
          <w:u w:val="single"/>
        </w:rPr>
        <w:t xml:space="preserve"> </w:t>
      </w:r>
      <w:r>
        <w:rPr>
          <w:rFonts w:hint="eastAsia" w:ascii="仿宋_GB2312" w:hAnsi="仿宋_GB2312" w:eastAsia="仿宋_GB2312" w:cs="仿宋_GB2312"/>
          <w:bCs/>
          <w:sz w:val="24"/>
          <w:szCs w:val="24"/>
          <w:u w:val="single"/>
          <w:lang w:val="en-US" w:eastAsia="zh-CN"/>
        </w:rPr>
        <w:t>半成品</w:t>
      </w:r>
      <w:r>
        <w:rPr>
          <w:rFonts w:hint="eastAsia" w:ascii="仿宋_GB2312" w:hAnsi="仿宋_GB2312" w:eastAsia="仿宋_GB2312" w:cs="仿宋_GB2312"/>
          <w:bCs/>
          <w:sz w:val="24"/>
          <w:szCs w:val="24"/>
        </w:rPr>
        <w:t>材料。</w:t>
      </w:r>
    </w:p>
    <w:p>
      <w:pPr>
        <w:spacing w:line="360" w:lineRule="auto"/>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2.总则</w:t>
      </w:r>
    </w:p>
    <w:p>
      <w:pPr>
        <w:spacing w:line="360" w:lineRule="auto"/>
        <w:ind w:firstLine="570"/>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2.1本技术规范的使用范围，适用于</w:t>
      </w:r>
      <w:r>
        <w:rPr>
          <w:rFonts w:hint="eastAsia" w:ascii="仿宋_GB2312" w:hAnsi="仿宋_GB2312" w:eastAsia="仿宋_GB2312" w:cs="仿宋_GB2312"/>
          <w:bCs/>
          <w:sz w:val="24"/>
          <w:szCs w:val="24"/>
          <w:u w:val="single"/>
          <w:lang w:eastAsia="zh-CN"/>
        </w:rPr>
        <w:t>生产服务中心</w:t>
      </w:r>
      <w:r>
        <w:rPr>
          <w:rFonts w:hint="eastAsia" w:ascii="仿宋_GB2312" w:hAnsi="仿宋_GB2312" w:eastAsia="仿宋_GB2312" w:cs="仿宋_GB2312"/>
          <w:bCs/>
          <w:sz w:val="24"/>
          <w:szCs w:val="24"/>
        </w:rPr>
        <w:t>的</w:t>
      </w:r>
      <w:r>
        <w:rPr>
          <w:rFonts w:hint="eastAsia" w:ascii="仿宋_GB2312" w:hAnsi="仿宋_GB2312" w:eastAsia="仿宋_GB2312" w:cs="仿宋_GB2312"/>
          <w:bCs/>
          <w:sz w:val="24"/>
          <w:szCs w:val="24"/>
          <w:u w:val="single"/>
          <w:lang w:eastAsia="zh-CN"/>
        </w:rPr>
        <w:t>煤用防冻液</w:t>
      </w:r>
      <w:r>
        <w:rPr>
          <w:rFonts w:hint="eastAsia" w:ascii="仿宋_GB2312" w:hAnsi="仿宋_GB2312" w:eastAsia="仿宋_GB2312" w:cs="仿宋_GB2312"/>
          <w:bCs/>
          <w:sz w:val="24"/>
          <w:szCs w:val="24"/>
        </w:rPr>
        <w:t>材料的订货招标。</w:t>
      </w:r>
    </w:p>
    <w:p>
      <w:pPr>
        <w:spacing w:line="360" w:lineRule="auto"/>
        <w:ind w:firstLine="570"/>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2.2本技术规范书提出的是最低限度的技术要求，并未对一切技术细节作出规定，也未充分引述有关标准和规范的条件，中标方应保证提供符合本技术规范书的有关最高工业标准的优质产品。</w:t>
      </w:r>
    </w:p>
    <w:p>
      <w:pPr>
        <w:spacing w:line="360" w:lineRule="auto"/>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lang w:val="en-US" w:eastAsia="zh-CN"/>
        </w:rPr>
        <w:t>3</w:t>
      </w:r>
      <w:r>
        <w:rPr>
          <w:rFonts w:hint="eastAsia" w:ascii="仿宋_GB2312" w:hAnsi="仿宋_GB2312" w:eastAsia="仿宋_GB2312" w:cs="仿宋_GB2312"/>
          <w:b/>
          <w:sz w:val="24"/>
          <w:szCs w:val="24"/>
        </w:rPr>
        <w:t>.气候条件</w:t>
      </w:r>
    </w:p>
    <w:p>
      <w:pPr>
        <w:spacing w:line="360" w:lineRule="auto"/>
        <w:ind w:firstLine="570"/>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年平均温度5.3～7.6℃，最高气温达39.4℃，最低气温为-34℃，属大陆性气候，冬季时间长且寒冷，夏季短且酷热，白天与夜间的温差较大。年降水量为231～459.5mm，年蒸发量为1824.7～2896.1mm，海拔高度：1300m，设备在露天条件下使用，煤尘大，春季风沙大，最大风速23m/s。</w:t>
      </w:r>
    </w:p>
    <w:p>
      <w:pPr>
        <w:spacing w:line="360" w:lineRule="auto"/>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lang w:val="en-US" w:eastAsia="zh-CN"/>
        </w:rPr>
        <w:t>4</w:t>
      </w:r>
      <w:r>
        <w:rPr>
          <w:rFonts w:hint="eastAsia" w:ascii="仿宋_GB2312" w:hAnsi="仿宋_GB2312" w:eastAsia="仿宋_GB2312" w:cs="仿宋_GB2312"/>
          <w:b/>
          <w:sz w:val="24"/>
          <w:szCs w:val="24"/>
        </w:rPr>
        <w:t>.工作环境</w:t>
      </w:r>
    </w:p>
    <w:p>
      <w:pPr>
        <w:spacing w:line="360" w:lineRule="auto"/>
        <w:ind w:firstLine="570"/>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标的物在</w:t>
      </w:r>
      <w:r>
        <w:rPr>
          <w:rFonts w:hint="eastAsia" w:ascii="仿宋_GB2312" w:hAnsi="仿宋_GB2312" w:eastAsia="仿宋_GB2312" w:cs="仿宋_GB2312"/>
          <w:bCs/>
          <w:sz w:val="24"/>
          <w:szCs w:val="24"/>
          <w:lang w:eastAsia="zh-CN"/>
        </w:rPr>
        <w:t>生产服务中心</w:t>
      </w:r>
      <w:r>
        <w:rPr>
          <w:rFonts w:hint="eastAsia" w:ascii="仿宋_GB2312" w:hAnsi="仿宋_GB2312" w:eastAsia="仿宋_GB2312" w:cs="仿宋_GB2312"/>
          <w:bCs/>
          <w:sz w:val="24"/>
          <w:szCs w:val="24"/>
          <w:u w:val="single"/>
          <w:lang w:eastAsia="zh-CN"/>
        </w:rPr>
        <w:t>环卫绿化队煤用防冻液生产</w:t>
      </w:r>
      <w:r>
        <w:rPr>
          <w:rFonts w:hint="eastAsia" w:ascii="仿宋_GB2312" w:hAnsi="仿宋_GB2312" w:eastAsia="仿宋_GB2312" w:cs="仿宋_GB2312"/>
          <w:bCs/>
          <w:sz w:val="24"/>
          <w:szCs w:val="24"/>
        </w:rPr>
        <w:t>现场使用，（两矿数据，若有必要进行保留，地形标高（开采地点） 800～1350m；煤层厚度18.07～41.12m；煤层以上岩石厚度36.24～98.81m；岩石层以上的黄土层厚度0～43.90m；岩石性质为砂岩及泥岩，抗压强度38.93～50.8MPa，抗剪强度36.78～46.19MPa；岩石容重 2.34t/m³；岩石松散容重 1.732t/ m³（松散系数1.35）；煤层容重 1.39t/ m³；煤层松散容重 1.03t/ m³（松散系数1.35），装载最大石块约为：1.0～1.5m（约8T左右）。）</w:t>
      </w:r>
    </w:p>
    <w:p>
      <w:pPr>
        <w:numPr>
          <w:ilvl w:val="0"/>
          <w:numId w:val="0"/>
        </w:numPr>
        <w:autoSpaceDE w:val="0"/>
        <w:autoSpaceDN w:val="0"/>
        <w:adjustRightInd w:val="0"/>
        <w:spacing w:line="360" w:lineRule="auto"/>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lang w:val="en-US" w:eastAsia="zh-CN"/>
        </w:rPr>
        <w:t>5.</w:t>
      </w:r>
      <w:r>
        <w:rPr>
          <w:rFonts w:hint="eastAsia" w:ascii="仿宋_GB2312" w:hAnsi="仿宋_GB2312" w:eastAsia="仿宋_GB2312" w:cs="仿宋_GB2312"/>
          <w:b/>
          <w:sz w:val="24"/>
          <w:szCs w:val="24"/>
        </w:rPr>
        <w:t>技术要求</w:t>
      </w:r>
    </w:p>
    <w:p>
      <w:pPr>
        <w:autoSpaceDE w:val="0"/>
        <w:autoSpaceDN w:val="0"/>
        <w:adjustRightInd w:val="0"/>
        <w:spacing w:line="360" w:lineRule="auto"/>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lang w:val="en-US" w:eastAsia="zh-CN"/>
        </w:rPr>
        <w:t>5.</w:t>
      </w:r>
      <w:r>
        <w:rPr>
          <w:rFonts w:hint="eastAsia" w:ascii="仿宋_GB2312" w:hAnsi="仿宋_GB2312" w:eastAsia="仿宋_GB2312" w:cs="仿宋_GB2312"/>
          <w:bCs/>
          <w:sz w:val="24"/>
          <w:szCs w:val="24"/>
        </w:rPr>
        <w:t>1材料名称和数量</w:t>
      </w:r>
    </w:p>
    <w:tbl>
      <w:tblPr>
        <w:tblStyle w:val="6"/>
        <w:tblpPr w:leftFromText="180" w:rightFromText="180" w:vertAnchor="text" w:horzAnchor="margin" w:tblpXSpec="center" w:tblpY="153"/>
        <w:tblW w:w="9116" w:type="dxa"/>
        <w:jc w:val="center"/>
        <w:tblInd w:w="0" w:type="dxa"/>
        <w:tblLayout w:type="fixed"/>
        <w:tblCellMar>
          <w:top w:w="0" w:type="dxa"/>
          <w:left w:w="108" w:type="dxa"/>
          <w:bottom w:w="0" w:type="dxa"/>
          <w:right w:w="108" w:type="dxa"/>
        </w:tblCellMar>
      </w:tblPr>
      <w:tblGrid>
        <w:gridCol w:w="750"/>
        <w:gridCol w:w="1297"/>
        <w:gridCol w:w="1276"/>
        <w:gridCol w:w="800"/>
        <w:gridCol w:w="763"/>
        <w:gridCol w:w="1225"/>
        <w:gridCol w:w="1598"/>
        <w:gridCol w:w="1407"/>
      </w:tblGrid>
      <w:tr>
        <w:tblPrEx>
          <w:tblLayout w:type="fixed"/>
          <w:tblCellMar>
            <w:top w:w="0" w:type="dxa"/>
            <w:left w:w="108" w:type="dxa"/>
            <w:bottom w:w="0" w:type="dxa"/>
            <w:right w:w="108" w:type="dxa"/>
          </w:tblCellMar>
        </w:tblPrEx>
        <w:trPr>
          <w:trHeight w:val="487" w:hRule="atLeast"/>
          <w:jc w:val="center"/>
        </w:trPr>
        <w:tc>
          <w:tcPr>
            <w:tcW w:w="75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序号</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货物名称</w:t>
            </w: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规格型号</w:t>
            </w:r>
          </w:p>
        </w:tc>
        <w:tc>
          <w:tcPr>
            <w:tcW w:w="8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单位</w:t>
            </w:r>
          </w:p>
        </w:tc>
        <w:tc>
          <w:tcPr>
            <w:tcW w:w="76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数量</w:t>
            </w:r>
          </w:p>
        </w:tc>
        <w:tc>
          <w:tcPr>
            <w:tcW w:w="12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交货期</w:t>
            </w:r>
          </w:p>
        </w:tc>
        <w:tc>
          <w:tcPr>
            <w:tcW w:w="159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交货地点</w:t>
            </w:r>
          </w:p>
        </w:tc>
        <w:tc>
          <w:tcPr>
            <w:tcW w:w="14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备注</w:t>
            </w:r>
          </w:p>
        </w:tc>
      </w:tr>
      <w:tr>
        <w:tblPrEx>
          <w:tblLayout w:type="fixed"/>
          <w:tblCellMar>
            <w:top w:w="0" w:type="dxa"/>
            <w:left w:w="108" w:type="dxa"/>
            <w:bottom w:w="0" w:type="dxa"/>
            <w:right w:w="108" w:type="dxa"/>
          </w:tblCellMar>
        </w:tblPrEx>
        <w:trPr>
          <w:trHeight w:val="850" w:hRule="atLeast"/>
          <w:jc w:val="center"/>
        </w:trPr>
        <w:tc>
          <w:tcPr>
            <w:tcW w:w="75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1</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color w:val="FF0000"/>
                <w:sz w:val="24"/>
                <w:szCs w:val="24"/>
                <w:lang w:val="en-US" w:eastAsia="zh-CN"/>
              </w:rPr>
            </w:pPr>
            <w:r>
              <w:rPr>
                <w:rFonts w:hint="eastAsia" w:ascii="仿宋_GB2312" w:hAnsi="仿宋_GB2312" w:eastAsia="仿宋_GB2312" w:cs="仿宋_GB2312"/>
                <w:sz w:val="24"/>
                <w:szCs w:val="24"/>
              </w:rPr>
              <w:t>液体氯化钙\≥40%</w:t>
            </w: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sz w:val="24"/>
                <w:szCs w:val="24"/>
                <w:vertAlign w:val="superscript"/>
                <w:lang w:val="en-US" w:eastAsia="zh-CN"/>
              </w:rPr>
            </w:pPr>
            <w:r>
              <w:rPr>
                <w:rFonts w:hint="eastAsia" w:ascii="仿宋_GB2312" w:hAnsi="仿宋_GB2312" w:eastAsia="仿宋_GB2312" w:cs="仿宋_GB2312"/>
                <w:sz w:val="24"/>
                <w:szCs w:val="24"/>
                <w:lang w:val="en-US" w:eastAsia="zh-CN"/>
              </w:rPr>
              <w:t>比重</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1.28g/cm</w:t>
            </w:r>
            <w:r>
              <w:rPr>
                <w:rFonts w:hint="eastAsia" w:ascii="仿宋_GB2312" w:hAnsi="仿宋_GB2312" w:eastAsia="仿宋_GB2312" w:cs="仿宋_GB2312"/>
                <w:sz w:val="24"/>
                <w:szCs w:val="24"/>
                <w:vertAlign w:val="superscript"/>
                <w:lang w:val="en-US" w:eastAsia="zh-CN"/>
              </w:rPr>
              <w:t>3</w:t>
            </w:r>
          </w:p>
        </w:tc>
        <w:tc>
          <w:tcPr>
            <w:tcW w:w="8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sz w:val="24"/>
                <w:szCs w:val="24"/>
                <w:lang w:val="en-US" w:eastAsia="zh-CN"/>
              </w:rPr>
            </w:pPr>
            <w:r>
              <w:rPr>
                <w:rFonts w:hint="eastAsia" w:ascii="仿宋_GB2312" w:hAnsi="仿宋_GB2312" w:eastAsia="仿宋_GB2312" w:cs="仿宋_GB2312"/>
                <w:bCs/>
                <w:sz w:val="24"/>
                <w:szCs w:val="24"/>
                <w:lang w:val="en-US" w:eastAsia="zh-CN"/>
              </w:rPr>
              <w:t>吨</w:t>
            </w:r>
          </w:p>
        </w:tc>
        <w:tc>
          <w:tcPr>
            <w:tcW w:w="76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sz w:val="24"/>
                <w:szCs w:val="24"/>
                <w:lang w:val="en-US" w:eastAsia="zh-CN"/>
              </w:rPr>
            </w:pPr>
            <w:r>
              <w:rPr>
                <w:rFonts w:hint="eastAsia" w:ascii="仿宋_GB2312" w:hAnsi="仿宋_GB2312" w:eastAsia="仿宋_GB2312" w:cs="仿宋_GB2312"/>
                <w:bCs/>
                <w:sz w:val="24"/>
                <w:szCs w:val="24"/>
                <w:lang w:val="en-US" w:eastAsia="zh-CN"/>
              </w:rPr>
              <w:t>7000</w:t>
            </w:r>
          </w:p>
        </w:tc>
        <w:tc>
          <w:tcPr>
            <w:tcW w:w="12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sz w:val="24"/>
                <w:szCs w:val="24"/>
                <w:lang w:val="en-US" w:eastAsia="zh-CN"/>
              </w:rPr>
            </w:pPr>
            <w:r>
              <w:rPr>
                <w:rFonts w:hint="eastAsia" w:ascii="仿宋_GB2312" w:hAnsi="仿宋_GB2312" w:eastAsia="仿宋_GB2312" w:cs="仿宋_GB2312"/>
                <w:bCs/>
                <w:sz w:val="24"/>
                <w:szCs w:val="24"/>
                <w:lang w:val="en-US" w:eastAsia="zh-CN"/>
              </w:rPr>
              <w:t>2020年11月15日</w:t>
            </w:r>
          </w:p>
        </w:tc>
        <w:tc>
          <w:tcPr>
            <w:tcW w:w="159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sz w:val="24"/>
                <w:szCs w:val="24"/>
                <w:lang w:eastAsia="zh-CN"/>
              </w:rPr>
            </w:pPr>
            <w:r>
              <w:rPr>
                <w:rFonts w:hint="eastAsia" w:ascii="仿宋_GB2312" w:hAnsi="仿宋_GB2312" w:eastAsia="仿宋_GB2312" w:cs="仿宋_GB2312"/>
                <w:bCs/>
                <w:sz w:val="24"/>
                <w:szCs w:val="24"/>
                <w:lang w:eastAsia="zh-CN"/>
              </w:rPr>
              <w:t>黑岱沟露天矿环卫绿化队</w:t>
            </w:r>
          </w:p>
        </w:tc>
        <w:tc>
          <w:tcPr>
            <w:tcW w:w="1407" w:type="dxa"/>
            <w:tcBorders>
              <w:top w:val="single" w:color="auto" w:sz="4" w:space="0"/>
              <w:left w:val="single" w:color="auto" w:sz="4" w:space="0"/>
              <w:bottom w:val="single" w:color="auto" w:sz="4" w:space="0"/>
              <w:right w:val="single" w:color="auto" w:sz="4" w:space="0"/>
            </w:tcBorders>
            <w:vAlign w:val="center"/>
          </w:tcPr>
          <w:p>
            <w:pPr>
              <w:jc w:val="both"/>
              <w:rPr>
                <w:rFonts w:hint="eastAsia" w:ascii="仿宋_GB2312" w:hAnsi="仿宋_GB2312" w:eastAsia="仿宋_GB2312" w:cs="仿宋_GB2312"/>
                <w:bCs/>
                <w:sz w:val="24"/>
                <w:szCs w:val="24"/>
                <w:lang w:eastAsia="zh-CN"/>
              </w:rPr>
            </w:pPr>
            <w:r>
              <w:rPr>
                <w:rFonts w:hint="eastAsia" w:ascii="仿宋_GB2312" w:hAnsi="仿宋_GB2312" w:eastAsia="仿宋_GB2312" w:cs="仿宋_GB2312"/>
                <w:bCs/>
                <w:sz w:val="24"/>
                <w:szCs w:val="24"/>
                <w:lang w:eastAsia="zh-CN"/>
              </w:rPr>
              <w:t>含运费和装卸费</w:t>
            </w:r>
          </w:p>
        </w:tc>
      </w:tr>
    </w:tbl>
    <w:p>
      <w:pPr>
        <w:spacing w:line="360" w:lineRule="auto"/>
        <w:ind w:firstLine="360" w:firstLineChars="150"/>
        <w:rPr>
          <w:rFonts w:hint="eastAsia" w:ascii="仿宋_GB2312" w:hAnsi="仿宋_GB2312" w:eastAsia="仿宋_GB2312" w:cs="仿宋_GB2312"/>
          <w:b/>
          <w:bCs/>
          <w:sz w:val="24"/>
          <w:szCs w:val="24"/>
        </w:rPr>
      </w:pPr>
      <w:r>
        <w:rPr>
          <w:rFonts w:hint="eastAsia" w:ascii="仿宋_GB2312" w:hAnsi="仿宋_GB2312" w:eastAsia="仿宋_GB2312" w:cs="仿宋_GB2312"/>
          <w:sz w:val="24"/>
          <w:szCs w:val="24"/>
        </w:rPr>
        <w:t xml:space="preserve"> </w:t>
      </w:r>
      <w:r>
        <w:rPr>
          <w:rFonts w:hint="eastAsia" w:ascii="仿宋_GB2312" w:hAnsi="仿宋_GB2312" w:eastAsia="仿宋_GB2312" w:cs="仿宋_GB2312"/>
          <w:b/>
          <w:bCs/>
          <w:sz w:val="24"/>
          <w:szCs w:val="24"/>
        </w:rPr>
        <w:t xml:space="preserve"> 特别说明：（如有）。</w:t>
      </w:r>
    </w:p>
    <w:p>
      <w:pPr>
        <w:spacing w:after="67" w:line="283" w:lineRule="auto"/>
        <w:jc w:val="left"/>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5.2要求提供产品的技术指标必须满足以下条件：</w:t>
      </w:r>
    </w:p>
    <w:p>
      <w:pPr>
        <w:spacing w:after="67" w:line="283" w:lineRule="auto"/>
        <w:ind w:left="1" w:firstLine="473"/>
        <w:jc w:val="left"/>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比重</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1.28g/cm</w:t>
      </w:r>
      <w:r>
        <w:rPr>
          <w:rFonts w:hint="eastAsia" w:ascii="仿宋_GB2312" w:hAnsi="仿宋_GB2312" w:eastAsia="仿宋_GB2312" w:cs="仿宋_GB2312"/>
          <w:sz w:val="24"/>
          <w:szCs w:val="24"/>
          <w:vertAlign w:val="superscript"/>
          <w:lang w:val="en-US" w:eastAsia="zh-CN"/>
        </w:rPr>
        <w:t>3</w:t>
      </w:r>
      <w:r>
        <w:rPr>
          <w:rFonts w:hint="eastAsia" w:ascii="仿宋_GB2312" w:hAnsi="仿宋_GB2312" w:eastAsia="仿宋_GB2312" w:cs="仿宋_GB2312"/>
          <w:sz w:val="24"/>
          <w:szCs w:val="24"/>
          <w:lang w:val="en-US" w:eastAsia="zh-CN"/>
        </w:rPr>
        <w:t>(25°C)；粘度(20°C)</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4mPa.s;总碱金属氯化物（以NaCl计）≤5%；总Mg（以MgCl</w:t>
      </w:r>
      <w:r>
        <w:rPr>
          <w:rFonts w:hint="eastAsia" w:ascii="仿宋_GB2312" w:hAnsi="仿宋_GB2312" w:eastAsia="仿宋_GB2312" w:cs="仿宋_GB2312"/>
          <w:sz w:val="24"/>
          <w:szCs w:val="24"/>
          <w:vertAlign w:val="subscript"/>
          <w:lang w:val="en-US" w:eastAsia="zh-CN"/>
        </w:rPr>
        <w:t>2</w:t>
      </w:r>
      <w:r>
        <w:rPr>
          <w:rFonts w:hint="eastAsia" w:ascii="仿宋_GB2312" w:hAnsi="仿宋_GB2312" w:eastAsia="仿宋_GB2312" w:cs="仿宋_GB2312"/>
          <w:sz w:val="24"/>
          <w:szCs w:val="24"/>
          <w:lang w:val="en-US" w:eastAsia="zh-CN"/>
        </w:rPr>
        <w:t>计）≤0.5%；碱度{以Ca（OH）</w:t>
      </w:r>
      <w:r>
        <w:rPr>
          <w:rFonts w:hint="eastAsia" w:ascii="仿宋_GB2312" w:hAnsi="仿宋_GB2312" w:eastAsia="仿宋_GB2312" w:cs="仿宋_GB2312"/>
          <w:sz w:val="24"/>
          <w:szCs w:val="24"/>
          <w:vertAlign w:val="subscript"/>
          <w:lang w:val="en-US" w:eastAsia="zh-CN"/>
        </w:rPr>
        <w:t>2</w:t>
      </w:r>
      <w:r>
        <w:rPr>
          <w:rFonts w:hint="eastAsia" w:ascii="仿宋_GB2312" w:hAnsi="仿宋_GB2312" w:eastAsia="仿宋_GB2312" w:cs="仿宋_GB2312"/>
          <w:sz w:val="24"/>
          <w:szCs w:val="24"/>
          <w:lang w:val="en-US" w:eastAsia="zh-CN"/>
        </w:rPr>
        <w:t>计}≤0.25%；水不溶物≤0.25%；Fe</w:t>
      </w:r>
      <w:r>
        <w:rPr>
          <w:rFonts w:hint="eastAsia" w:ascii="仿宋_GB2312" w:hAnsi="仿宋_GB2312" w:eastAsia="仿宋_GB2312" w:cs="仿宋_GB2312"/>
          <w:sz w:val="24"/>
          <w:szCs w:val="24"/>
          <w:vertAlign w:val="subscript"/>
          <w:lang w:val="en-US" w:eastAsia="zh-CN"/>
        </w:rPr>
        <w:t>2</w:t>
      </w:r>
      <w:r>
        <w:rPr>
          <w:rFonts w:hint="eastAsia" w:ascii="仿宋_GB2312" w:hAnsi="仿宋_GB2312" w:eastAsia="仿宋_GB2312" w:cs="仿宋_GB2312"/>
          <w:sz w:val="24"/>
          <w:szCs w:val="24"/>
          <w:lang w:val="en-US" w:eastAsia="zh-CN"/>
        </w:rPr>
        <w:t>O</w:t>
      </w:r>
      <w:r>
        <w:rPr>
          <w:rFonts w:hint="eastAsia" w:ascii="仿宋_GB2312" w:hAnsi="仿宋_GB2312" w:eastAsia="仿宋_GB2312" w:cs="仿宋_GB2312"/>
          <w:sz w:val="24"/>
          <w:szCs w:val="24"/>
          <w:vertAlign w:val="subscript"/>
          <w:lang w:val="en-US" w:eastAsia="zh-CN"/>
        </w:rPr>
        <w:t>3</w:t>
      </w:r>
      <w:r>
        <w:rPr>
          <w:rFonts w:hint="eastAsia" w:ascii="仿宋_GB2312" w:hAnsi="仿宋_GB2312" w:eastAsia="仿宋_GB2312" w:cs="仿宋_GB2312"/>
          <w:sz w:val="24"/>
          <w:szCs w:val="24"/>
          <w:lang w:val="en-US" w:eastAsia="zh-CN"/>
        </w:rPr>
        <w:t>≤0.001%；PH值6.5-10.5；硫酸盐（以CaSO</w:t>
      </w:r>
      <w:r>
        <w:rPr>
          <w:rFonts w:hint="eastAsia" w:ascii="仿宋_GB2312" w:hAnsi="仿宋_GB2312" w:eastAsia="仿宋_GB2312" w:cs="仿宋_GB2312"/>
          <w:sz w:val="24"/>
          <w:szCs w:val="24"/>
          <w:vertAlign w:val="subscript"/>
          <w:lang w:val="en-US" w:eastAsia="zh-CN"/>
        </w:rPr>
        <w:t>4</w:t>
      </w:r>
      <w:r>
        <w:rPr>
          <w:rFonts w:hint="eastAsia" w:ascii="仿宋_GB2312" w:hAnsi="仿宋_GB2312" w:eastAsia="仿宋_GB2312" w:cs="仿宋_GB2312"/>
          <w:sz w:val="24"/>
          <w:szCs w:val="24"/>
          <w:lang w:val="en-US" w:eastAsia="zh-CN"/>
        </w:rPr>
        <w:t>计）≤0.05%，生产的产品防冻液冰点≤-50度.产品必须为优等品,无明显刺激性气味。</w:t>
      </w:r>
    </w:p>
    <w:p>
      <w:pPr>
        <w:tabs>
          <w:tab w:val="left" w:pos="1260"/>
        </w:tabs>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5.3</w:t>
      </w:r>
      <w:r>
        <w:rPr>
          <w:rFonts w:hint="eastAsia" w:ascii="仿宋_GB2312" w:hAnsi="仿宋_GB2312" w:eastAsia="仿宋_GB2312" w:cs="仿宋_GB2312"/>
          <w:sz w:val="24"/>
          <w:szCs w:val="24"/>
        </w:rPr>
        <w:t>投标人要详细描述</w:t>
      </w:r>
      <w:r>
        <w:rPr>
          <w:rFonts w:hint="eastAsia" w:ascii="仿宋_GB2312" w:hAnsi="仿宋_GB2312" w:eastAsia="仿宋_GB2312" w:cs="仿宋_GB2312"/>
          <w:sz w:val="24"/>
          <w:szCs w:val="24"/>
          <w:u w:val="single"/>
          <w:lang w:eastAsia="zh-CN"/>
        </w:rPr>
        <w:t>氯化钙防冻</w:t>
      </w:r>
      <w:r>
        <w:rPr>
          <w:rFonts w:hint="eastAsia" w:ascii="仿宋_GB2312" w:hAnsi="仿宋_GB2312" w:eastAsia="仿宋_GB2312" w:cs="仿宋_GB2312"/>
          <w:sz w:val="24"/>
          <w:szCs w:val="24"/>
          <w:u w:val="single"/>
          <w:lang w:val="en-US" w:eastAsia="zh-CN"/>
        </w:rPr>
        <w:t>液</w:t>
      </w:r>
      <w:r>
        <w:rPr>
          <w:rFonts w:hint="eastAsia" w:ascii="仿宋_GB2312" w:hAnsi="仿宋_GB2312" w:eastAsia="仿宋_GB2312" w:cs="仿宋_GB2312"/>
          <w:sz w:val="24"/>
          <w:szCs w:val="24"/>
        </w:rPr>
        <w:t>的组成成分、注意事项等内容。</w:t>
      </w:r>
    </w:p>
    <w:p>
      <w:pPr>
        <w:tabs>
          <w:tab w:val="left" w:pos="1260"/>
        </w:tabs>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b w:val="0"/>
          <w:bCs/>
          <w:sz w:val="24"/>
          <w:szCs w:val="24"/>
          <w:lang w:val="en-US" w:eastAsia="zh-CN"/>
        </w:rPr>
        <w:t>5.4</w:t>
      </w:r>
      <w:r>
        <w:rPr>
          <w:rFonts w:hint="eastAsia" w:ascii="仿宋_GB2312" w:hAnsi="仿宋_GB2312" w:eastAsia="仿宋_GB2312" w:cs="仿宋_GB2312"/>
          <w:sz w:val="24"/>
          <w:szCs w:val="24"/>
        </w:rPr>
        <w:t>技术要求与供货商所执行的标准发生矛盾时，按较高标准执行。</w:t>
      </w:r>
    </w:p>
    <w:p>
      <w:pPr>
        <w:autoSpaceDE w:val="0"/>
        <w:autoSpaceDN w:val="0"/>
        <w:adjustRightInd w:val="0"/>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b/>
          <w:sz w:val="24"/>
          <w:szCs w:val="24"/>
          <w:lang w:val="en-US" w:eastAsia="zh-CN"/>
        </w:rPr>
        <w:t>6</w:t>
      </w:r>
      <w:r>
        <w:rPr>
          <w:rFonts w:hint="eastAsia" w:ascii="仿宋_GB2312" w:hAnsi="仿宋_GB2312" w:eastAsia="仿宋_GB2312" w:cs="仿宋_GB2312"/>
          <w:b/>
          <w:sz w:val="24"/>
          <w:szCs w:val="24"/>
        </w:rPr>
        <w:t>.供货范围</w:t>
      </w:r>
    </w:p>
    <w:p>
      <w:pPr>
        <w:spacing w:line="360" w:lineRule="auto"/>
        <w:ind w:firstLine="480" w:firstLineChars="200"/>
        <w:rPr>
          <w:rFonts w:hint="eastAsia" w:ascii="仿宋_GB2312" w:hAnsi="仿宋_GB2312" w:eastAsia="仿宋_GB2312" w:cs="仿宋_GB2312"/>
          <w:color w:val="FF0000"/>
          <w:sz w:val="24"/>
          <w:szCs w:val="24"/>
        </w:rPr>
      </w:pPr>
      <w:r>
        <w:rPr>
          <w:rFonts w:hint="eastAsia" w:ascii="仿宋_GB2312" w:hAnsi="仿宋_GB2312" w:eastAsia="仿宋_GB2312" w:cs="仿宋_GB2312"/>
          <w:sz w:val="24"/>
          <w:szCs w:val="24"/>
        </w:rPr>
        <w:t>符合规范、质量合格、满足本招标各项技术要求的</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eastAsia="zh-CN"/>
        </w:rPr>
        <w:t>生产厂家</w:t>
      </w:r>
      <w:r>
        <w:rPr>
          <w:rFonts w:hint="eastAsia" w:ascii="仿宋_GB2312" w:hAnsi="仿宋_GB2312" w:eastAsia="仿宋_GB2312" w:cs="仿宋_GB2312"/>
          <w:sz w:val="24"/>
          <w:szCs w:val="24"/>
        </w:rPr>
        <w:t>，按照招标人需求</w:t>
      </w:r>
      <w:r>
        <w:rPr>
          <w:rFonts w:hint="eastAsia" w:ascii="仿宋_GB2312" w:hAnsi="仿宋_GB2312" w:eastAsia="仿宋_GB2312" w:cs="仿宋_GB2312"/>
          <w:sz w:val="24"/>
          <w:szCs w:val="24"/>
          <w:lang w:val="en-US" w:eastAsia="zh-CN"/>
        </w:rPr>
        <w:t>数量</w:t>
      </w:r>
      <w:r>
        <w:rPr>
          <w:rFonts w:hint="eastAsia" w:ascii="仿宋_GB2312" w:hAnsi="仿宋_GB2312" w:eastAsia="仿宋_GB2312" w:cs="仿宋_GB2312"/>
          <w:sz w:val="24"/>
          <w:szCs w:val="24"/>
        </w:rPr>
        <w:t>供货，投标人负责将标的物运输到招标人指定地点</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标的物</w:t>
      </w:r>
      <w:r>
        <w:rPr>
          <w:rFonts w:hint="eastAsia" w:ascii="仿宋_GB2312" w:hAnsi="仿宋_GB2312" w:eastAsia="仿宋_GB2312" w:cs="仿宋_GB2312"/>
          <w:sz w:val="24"/>
          <w:szCs w:val="24"/>
          <w:lang w:eastAsia="zh-CN"/>
        </w:rPr>
        <w:t>所含的运费、装卸费等一切费用由中标人承担。</w:t>
      </w:r>
    </w:p>
    <w:p>
      <w:pPr>
        <w:autoSpaceDE w:val="0"/>
        <w:autoSpaceDN w:val="0"/>
        <w:adjustRightInd w:val="0"/>
        <w:spacing w:line="360" w:lineRule="auto"/>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lang w:val="en-US" w:eastAsia="zh-CN"/>
        </w:rPr>
        <w:t>7</w:t>
      </w:r>
      <w:r>
        <w:rPr>
          <w:rFonts w:hint="eastAsia" w:ascii="仿宋_GB2312" w:hAnsi="仿宋_GB2312" w:eastAsia="仿宋_GB2312" w:cs="仿宋_GB2312"/>
          <w:b/>
          <w:sz w:val="24"/>
          <w:szCs w:val="24"/>
        </w:rPr>
        <w:t>.技术资料及交货时间</w:t>
      </w:r>
    </w:p>
    <w:p>
      <w:pPr>
        <w:tabs>
          <w:tab w:val="left" w:pos="945"/>
        </w:tabs>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8.1</w:t>
      </w:r>
      <w:r>
        <w:rPr>
          <w:rFonts w:hint="eastAsia" w:ascii="仿宋_GB2312" w:hAnsi="仿宋_GB2312" w:eastAsia="仿宋_GB2312" w:cs="仿宋_GB2312"/>
          <w:sz w:val="24"/>
          <w:szCs w:val="24"/>
        </w:rPr>
        <w:t>投标人必须</w:t>
      </w:r>
      <w:r>
        <w:rPr>
          <w:rFonts w:hint="eastAsia" w:ascii="仿宋_GB2312" w:hAnsi="仿宋_GB2312" w:eastAsia="仿宋_GB2312" w:cs="仿宋_GB2312"/>
          <w:sz w:val="24"/>
          <w:szCs w:val="24"/>
          <w:lang w:val="en-US" w:eastAsia="zh-CN"/>
        </w:rPr>
        <w:t>按招标人要求时间</w:t>
      </w:r>
      <w:r>
        <w:rPr>
          <w:rFonts w:hint="eastAsia" w:ascii="仿宋_GB2312" w:hAnsi="仿宋_GB2312" w:eastAsia="仿宋_GB2312" w:cs="仿宋_GB2312"/>
          <w:sz w:val="24"/>
          <w:szCs w:val="24"/>
        </w:rPr>
        <w:t>提供下表所列技术资料(但不限于此)。</w:t>
      </w:r>
    </w:p>
    <w:tbl>
      <w:tblPr>
        <w:tblStyle w:val="6"/>
        <w:tblW w:w="72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3686"/>
        <w:gridCol w:w="2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880" w:type="dxa"/>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序号</w:t>
            </w:r>
          </w:p>
        </w:tc>
        <w:tc>
          <w:tcPr>
            <w:tcW w:w="3686" w:type="dxa"/>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名称</w:t>
            </w:r>
          </w:p>
        </w:tc>
        <w:tc>
          <w:tcPr>
            <w:tcW w:w="2694" w:type="dxa"/>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80" w:type="dxa"/>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3686" w:type="dxa"/>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使用说明书</w:t>
            </w:r>
          </w:p>
        </w:tc>
        <w:tc>
          <w:tcPr>
            <w:tcW w:w="2694" w:type="dxa"/>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1</w:t>
            </w:r>
            <w:r>
              <w:rPr>
                <w:rFonts w:hint="eastAsia" w:ascii="仿宋_GB2312" w:hAnsi="仿宋_GB2312" w:eastAsia="仿宋_GB2312" w:cs="仿宋_GB2312"/>
                <w:sz w:val="24"/>
                <w:szCs w:val="24"/>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80" w:type="dxa"/>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w:t>
            </w:r>
          </w:p>
        </w:tc>
        <w:tc>
          <w:tcPr>
            <w:tcW w:w="3686" w:type="dxa"/>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检验</w:t>
            </w:r>
            <w:r>
              <w:rPr>
                <w:rFonts w:hint="eastAsia" w:ascii="仿宋_GB2312" w:hAnsi="仿宋_GB2312" w:eastAsia="仿宋_GB2312" w:cs="仿宋_GB2312"/>
                <w:sz w:val="24"/>
                <w:szCs w:val="24"/>
              </w:rPr>
              <w:t>报告或检验合格证</w:t>
            </w:r>
          </w:p>
        </w:tc>
        <w:tc>
          <w:tcPr>
            <w:tcW w:w="2694" w:type="dxa"/>
            <w:vAlign w:val="top"/>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1套/批次</w:t>
            </w:r>
          </w:p>
        </w:tc>
      </w:tr>
    </w:tbl>
    <w:p>
      <w:pPr>
        <w:autoSpaceDE w:val="0"/>
        <w:autoSpaceDN w:val="0"/>
        <w:adjustRightInd w:val="0"/>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b/>
          <w:sz w:val="24"/>
          <w:szCs w:val="24"/>
        </w:rPr>
        <w:t xml:space="preserve">    </w:t>
      </w:r>
      <w:r>
        <w:rPr>
          <w:rFonts w:hint="eastAsia" w:ascii="仿宋_GB2312" w:hAnsi="仿宋_GB2312" w:eastAsia="仿宋_GB2312" w:cs="仿宋_GB2312"/>
          <w:b/>
          <w:sz w:val="24"/>
          <w:szCs w:val="24"/>
          <w:lang w:val="en-US" w:eastAsia="zh-CN"/>
        </w:rPr>
        <w:t>8.2</w:t>
      </w:r>
      <w:r>
        <w:rPr>
          <w:rFonts w:hint="eastAsia" w:ascii="仿宋_GB2312" w:hAnsi="仿宋_GB2312" w:eastAsia="仿宋_GB2312" w:cs="仿宋_GB2312"/>
          <w:sz w:val="24"/>
          <w:szCs w:val="24"/>
        </w:rPr>
        <w:t xml:space="preserve"> 使用说明书要求有标的物的组成成分、性能、溶液的配置过程和质量配比比例、使用说明、注意事项等内容。</w:t>
      </w:r>
    </w:p>
    <w:p>
      <w:pPr>
        <w:autoSpaceDE w:val="0"/>
        <w:autoSpaceDN w:val="0"/>
        <w:adjustRightInd w:val="0"/>
        <w:spacing w:line="360" w:lineRule="auto"/>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lang w:val="en-US" w:eastAsia="zh-CN"/>
        </w:rPr>
        <w:t>8</w:t>
      </w:r>
      <w:r>
        <w:rPr>
          <w:rFonts w:hint="eastAsia" w:ascii="仿宋_GB2312" w:hAnsi="仿宋_GB2312" w:eastAsia="仿宋_GB2312" w:cs="仿宋_GB2312"/>
          <w:b/>
          <w:sz w:val="24"/>
          <w:szCs w:val="24"/>
        </w:rPr>
        <w:t>.质量保证</w:t>
      </w:r>
    </w:p>
    <w:p>
      <w:pPr>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要求投标人提供近</w:t>
      </w:r>
      <w:r>
        <w:rPr>
          <w:rFonts w:hint="eastAsia" w:ascii="仿宋_GB2312" w:hAnsi="仿宋_GB2312" w:eastAsia="仿宋_GB2312" w:cs="仿宋_GB2312"/>
          <w:sz w:val="24"/>
          <w:szCs w:val="24"/>
          <w:lang w:eastAsia="zh-CN"/>
        </w:rPr>
        <w:t>三</w:t>
      </w:r>
      <w:r>
        <w:rPr>
          <w:rFonts w:hint="eastAsia" w:ascii="仿宋_GB2312" w:hAnsi="仿宋_GB2312" w:eastAsia="仿宋_GB2312" w:cs="仿宋_GB2312"/>
          <w:sz w:val="24"/>
          <w:szCs w:val="24"/>
        </w:rPr>
        <w:t>个月内生产的产品，保质期不得低于</w:t>
      </w:r>
      <w:r>
        <w:rPr>
          <w:rFonts w:hint="eastAsia" w:ascii="仿宋_GB2312" w:hAnsi="仿宋_GB2312" w:eastAsia="仿宋_GB2312" w:cs="仿宋_GB2312"/>
          <w:sz w:val="24"/>
          <w:szCs w:val="24"/>
          <w:lang w:val="en-US" w:eastAsia="zh-CN"/>
        </w:rPr>
        <w:t>半</w:t>
      </w:r>
      <w:r>
        <w:rPr>
          <w:rFonts w:hint="eastAsia" w:ascii="仿宋_GB2312" w:hAnsi="仿宋_GB2312" w:eastAsia="仿宋_GB2312" w:cs="仿宋_GB2312"/>
          <w:sz w:val="24"/>
          <w:szCs w:val="24"/>
        </w:rPr>
        <w:t>年。</w:t>
      </w:r>
    </w:p>
    <w:p>
      <w:pPr>
        <w:autoSpaceDE w:val="0"/>
        <w:autoSpaceDN w:val="0"/>
        <w:adjustRightInd w:val="0"/>
        <w:spacing w:line="360" w:lineRule="auto"/>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lang w:val="en-US" w:eastAsia="zh-CN"/>
        </w:rPr>
        <w:t>9</w:t>
      </w:r>
      <w:r>
        <w:rPr>
          <w:rFonts w:hint="eastAsia" w:ascii="仿宋_GB2312" w:hAnsi="仿宋_GB2312" w:eastAsia="仿宋_GB2312" w:cs="仿宋_GB2312"/>
          <w:b/>
          <w:sz w:val="24"/>
          <w:szCs w:val="24"/>
        </w:rPr>
        <w:t>.考核、验收、结算方式</w:t>
      </w:r>
    </w:p>
    <w:p>
      <w:pPr>
        <w:spacing w:line="360" w:lineRule="auto"/>
        <w:ind w:firstLine="240" w:firstLineChars="1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en-US" w:eastAsia="zh-CN"/>
        </w:rPr>
        <w:t>9</w:t>
      </w:r>
      <w:r>
        <w:rPr>
          <w:rFonts w:hint="eastAsia" w:ascii="仿宋_GB2312" w:hAnsi="仿宋_GB2312" w:eastAsia="仿宋_GB2312" w:cs="仿宋_GB2312"/>
          <w:sz w:val="24"/>
          <w:szCs w:val="24"/>
        </w:rPr>
        <w:t>.1招标人对</w:t>
      </w:r>
      <w:r>
        <w:rPr>
          <w:rFonts w:hint="eastAsia" w:ascii="仿宋_GB2312" w:hAnsi="仿宋_GB2312" w:eastAsia="仿宋_GB2312" w:cs="仿宋_GB2312"/>
          <w:sz w:val="24"/>
          <w:szCs w:val="24"/>
          <w:u w:val="single"/>
        </w:rPr>
        <w:t>液体氯化钙</w:t>
      </w:r>
      <w:r>
        <w:rPr>
          <w:rFonts w:hint="eastAsia" w:ascii="仿宋_GB2312" w:hAnsi="仿宋_GB2312" w:eastAsia="仿宋_GB2312" w:cs="仿宋_GB2312"/>
          <w:sz w:val="24"/>
          <w:szCs w:val="24"/>
        </w:rPr>
        <w:t>使用效果考核验收。</w:t>
      </w:r>
    </w:p>
    <w:p>
      <w:pPr>
        <w:spacing w:line="360" w:lineRule="auto"/>
        <w:ind w:firstLine="240" w:firstLineChars="1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en-US" w:eastAsia="zh-CN"/>
        </w:rPr>
        <w:t>9</w:t>
      </w:r>
      <w:r>
        <w:rPr>
          <w:rFonts w:hint="eastAsia" w:ascii="仿宋_GB2312" w:hAnsi="仿宋_GB2312" w:eastAsia="仿宋_GB2312" w:cs="仿宋_GB2312"/>
          <w:sz w:val="24"/>
          <w:szCs w:val="24"/>
        </w:rPr>
        <w:t>.2标的物按投标人要求使用后，招标人按照本技术要求对标的物的使用效果进行不定期检查和考核。同一批次产品出现一次检查或反馈信息不合格情况，该批次产品视为不合格产品。对于不合格产品，投标人必须在招标人要求的时间内更换（对于年需求量和分批供货的材料进行要求）。</w:t>
      </w:r>
    </w:p>
    <w:p>
      <w:pPr>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en-US" w:eastAsia="zh-CN"/>
        </w:rPr>
        <w:t>9</w:t>
      </w:r>
      <w:r>
        <w:rPr>
          <w:rFonts w:hint="eastAsia" w:ascii="仿宋_GB2312" w:hAnsi="仿宋_GB2312" w:eastAsia="仿宋_GB2312" w:cs="仿宋_GB2312"/>
          <w:sz w:val="24"/>
          <w:szCs w:val="24"/>
        </w:rPr>
        <w:t>.3验收标准</w:t>
      </w:r>
    </w:p>
    <w:p>
      <w:pPr>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验收标准为合同规定的要求和相关国家标准、规范以及双方认可的其它标准。</w:t>
      </w:r>
    </w:p>
    <w:p>
      <w:pPr>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en-US" w:eastAsia="zh-CN"/>
        </w:rPr>
        <w:t>9</w:t>
      </w:r>
      <w:r>
        <w:rPr>
          <w:rFonts w:hint="eastAsia" w:ascii="仿宋_GB2312" w:hAnsi="仿宋_GB2312" w:eastAsia="仿宋_GB2312" w:cs="仿宋_GB2312"/>
          <w:sz w:val="24"/>
          <w:szCs w:val="24"/>
        </w:rPr>
        <w:t xml:space="preserve">.4 </w:t>
      </w:r>
      <w:r>
        <w:rPr>
          <w:rFonts w:hint="eastAsia" w:ascii="仿宋_GB2312" w:hAnsi="仿宋_GB2312" w:eastAsia="仿宋_GB2312" w:cs="仿宋_GB2312"/>
          <w:bCs/>
          <w:sz w:val="24"/>
          <w:szCs w:val="24"/>
        </w:rPr>
        <w:t>合同有效期及</w:t>
      </w:r>
      <w:r>
        <w:rPr>
          <w:rFonts w:hint="eastAsia" w:ascii="仿宋_GB2312" w:hAnsi="仿宋_GB2312" w:eastAsia="仿宋_GB2312" w:cs="仿宋_GB2312"/>
          <w:sz w:val="24"/>
          <w:szCs w:val="24"/>
        </w:rPr>
        <w:t>结算方式</w:t>
      </w:r>
    </w:p>
    <w:p>
      <w:pPr>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bCs/>
          <w:sz w:val="24"/>
          <w:szCs w:val="24"/>
        </w:rPr>
        <w:t xml:space="preserve">   合同有效期为自合同签订之日起</w:t>
      </w:r>
      <w:r>
        <w:rPr>
          <w:rFonts w:hint="eastAsia" w:ascii="仿宋_GB2312" w:hAnsi="仿宋_GB2312" w:eastAsia="仿宋_GB2312" w:cs="仿宋_GB2312"/>
          <w:bCs/>
          <w:sz w:val="24"/>
          <w:szCs w:val="24"/>
          <w:lang w:val="en-US" w:eastAsia="zh-CN"/>
        </w:rPr>
        <w:t>至</w:t>
      </w:r>
      <w:r>
        <w:rPr>
          <w:rFonts w:hint="eastAsia" w:ascii="仿宋_GB2312" w:hAnsi="仿宋_GB2312" w:eastAsia="仿宋_GB2312" w:cs="仿宋_GB2312"/>
          <w:bCs/>
          <w:sz w:val="24"/>
          <w:szCs w:val="24"/>
        </w:rPr>
        <w:t>总量使用完毕，合同自然终止。</w:t>
      </w:r>
    </w:p>
    <w:p>
      <w:pPr>
        <w:spacing w:line="360" w:lineRule="auto"/>
        <w:ind w:firstLine="240" w:firstLineChars="1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供货：按照招标人需求分批供货。</w:t>
      </w:r>
    </w:p>
    <w:p>
      <w:pPr>
        <w:spacing w:line="360" w:lineRule="auto"/>
        <w:ind w:firstLine="240" w:firstLineChars="100"/>
        <w:rPr>
          <w:rFonts w:hint="eastAsia" w:ascii="仿宋_GB2312" w:hAnsi="仿宋_GB2312" w:eastAsia="仿宋_GB2312" w:cs="仿宋_GB2312"/>
          <w:sz w:val="24"/>
          <w:szCs w:val="24"/>
        </w:rPr>
      </w:pPr>
      <w:bookmarkStart w:id="1" w:name="OLE_LINK1"/>
      <w:r>
        <w:rPr>
          <w:rFonts w:hint="eastAsia" w:ascii="仿宋_GB2312" w:hAnsi="仿宋_GB2312" w:eastAsia="仿宋_GB2312" w:cs="仿宋_GB2312"/>
          <w:sz w:val="24"/>
          <w:szCs w:val="24"/>
        </w:rPr>
        <w:t>结算：根据供货情况分期、按量结算，即</w:t>
      </w:r>
      <w:r>
        <w:rPr>
          <w:rFonts w:hint="eastAsia" w:ascii="仿宋_GB2312" w:hAnsi="仿宋_GB2312" w:eastAsia="仿宋_GB2312" w:cs="仿宋_GB2312"/>
          <w:sz w:val="24"/>
          <w:szCs w:val="24"/>
          <w:lang w:eastAsia="zh-CN"/>
        </w:rPr>
        <w:t>氯化钙防冻</w:t>
      </w:r>
      <w:r>
        <w:rPr>
          <w:rFonts w:hint="eastAsia" w:ascii="仿宋_GB2312" w:hAnsi="仿宋_GB2312" w:eastAsia="仿宋_GB2312" w:cs="仿宋_GB2312"/>
          <w:sz w:val="24"/>
          <w:szCs w:val="24"/>
          <w:lang w:val="en-US" w:eastAsia="zh-CN"/>
        </w:rPr>
        <w:t>液</w:t>
      </w:r>
      <w:r>
        <w:rPr>
          <w:rFonts w:hint="eastAsia" w:ascii="仿宋_GB2312" w:hAnsi="仿宋_GB2312" w:eastAsia="仿宋_GB2312" w:cs="仿宋_GB2312"/>
          <w:sz w:val="24"/>
          <w:szCs w:val="24"/>
        </w:rPr>
        <w:t>使用后，对投标人提供的合格产品两月一结，招标人根据资金周转情况可部分或全部以银行承兑汇票方式结算。</w:t>
      </w:r>
    </w:p>
    <w:bookmarkEnd w:id="1"/>
    <w:p>
      <w:pPr>
        <w:autoSpaceDE w:val="0"/>
        <w:autoSpaceDN w:val="0"/>
        <w:adjustRightInd w:val="0"/>
        <w:spacing w:line="360" w:lineRule="auto"/>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lang w:val="en-US" w:eastAsia="zh-CN"/>
        </w:rPr>
        <w:t>10</w:t>
      </w:r>
      <w:r>
        <w:rPr>
          <w:rFonts w:hint="eastAsia" w:ascii="仿宋_GB2312" w:hAnsi="仿宋_GB2312" w:eastAsia="仿宋_GB2312" w:cs="仿宋_GB2312"/>
          <w:b/>
          <w:sz w:val="24"/>
          <w:szCs w:val="24"/>
        </w:rPr>
        <w:t>.售后支持</w:t>
      </w:r>
    </w:p>
    <w:p>
      <w:pPr>
        <w:spacing w:line="360" w:lineRule="auto"/>
        <w:ind w:firstLine="480" w:firstLineChars="200"/>
        <w:jc w:val="left"/>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t>要求投标人在使用前在招标人现场进行培训、指导，并根据招标人要求不定期对产品使用效果进行跟踪，发现不足，及时采取措施，</w:t>
      </w:r>
      <w:r>
        <w:rPr>
          <w:rFonts w:hint="eastAsia" w:ascii="仿宋_GB2312" w:hAnsi="仿宋_GB2312" w:eastAsia="仿宋_GB2312" w:cs="仿宋_GB2312"/>
          <w:sz w:val="24"/>
          <w:szCs w:val="24"/>
          <w:lang w:val="en-US" w:eastAsia="zh-CN"/>
        </w:rPr>
        <w:t>确保</w:t>
      </w:r>
      <w:r>
        <w:rPr>
          <w:rFonts w:hint="eastAsia" w:ascii="仿宋_GB2312" w:hAnsi="仿宋_GB2312" w:eastAsia="仿宋_GB2312" w:cs="仿宋_GB2312"/>
          <w:sz w:val="24"/>
          <w:szCs w:val="24"/>
        </w:rPr>
        <w:t>各项技术指标</w:t>
      </w:r>
      <w:r>
        <w:rPr>
          <w:rFonts w:hint="eastAsia" w:ascii="仿宋_GB2312" w:hAnsi="仿宋_GB2312" w:eastAsia="仿宋_GB2312" w:cs="仿宋_GB2312"/>
          <w:sz w:val="24"/>
          <w:szCs w:val="24"/>
          <w:lang w:val="en-US" w:eastAsia="zh-CN"/>
        </w:rPr>
        <w:t>符合</w:t>
      </w:r>
      <w:r>
        <w:rPr>
          <w:rFonts w:hint="eastAsia" w:ascii="仿宋_GB2312" w:hAnsi="仿宋_GB2312" w:eastAsia="仿宋_GB2312" w:cs="仿宋_GB2312"/>
          <w:sz w:val="24"/>
          <w:szCs w:val="24"/>
        </w:rPr>
        <w:t>招标要求</w:t>
      </w:r>
      <w:r>
        <w:rPr>
          <w:rFonts w:hint="eastAsia" w:ascii="仿宋_GB2312" w:hAnsi="仿宋_GB2312" w:eastAsia="仿宋_GB2312" w:cs="仿宋_GB2312"/>
          <w:sz w:val="24"/>
          <w:szCs w:val="24"/>
          <w:lang w:eastAsia="zh-CN"/>
        </w:rPr>
        <w:t>。</w:t>
      </w:r>
    </w:p>
    <w:p>
      <w:pPr>
        <w:rPr>
          <w:rFonts w:hint="eastAsia" w:ascii="仿宋_GB2312" w:hAnsi="仿宋_GB2312" w:eastAsia="仿宋_GB2312" w:cs="仿宋_GB2312"/>
          <w:sz w:val="24"/>
          <w:szCs w:val="24"/>
        </w:rPr>
      </w:pPr>
    </w:p>
    <w:p>
      <w:pPr>
        <w:rPr>
          <w:rFonts w:hint="eastAsia" w:ascii="仿宋_GB2312" w:hAnsi="仿宋_GB2312" w:eastAsia="仿宋_GB2312" w:cs="仿宋_GB2312"/>
          <w:b/>
          <w:bCs/>
          <w:color w:val="auto"/>
          <w:sz w:val="24"/>
          <w:szCs w:val="24"/>
          <w:highlight w:val="none"/>
          <w:lang w:eastAsia="zh-CN" w:bidi="ar-SA"/>
        </w:rPr>
      </w:pPr>
      <w:r>
        <w:rPr>
          <w:rFonts w:hint="eastAsia" w:ascii="仿宋_GB2312" w:hAnsi="仿宋_GB2312" w:eastAsia="仿宋_GB2312" w:cs="仿宋_GB2312"/>
          <w:b/>
          <w:bCs/>
          <w:color w:val="auto"/>
          <w:sz w:val="24"/>
          <w:szCs w:val="24"/>
          <w:highlight w:val="none"/>
          <w:lang w:eastAsia="zh-CN" w:bidi="ar-SA"/>
        </w:rPr>
        <w:br w:type="page"/>
      </w:r>
    </w:p>
    <w:p>
      <w:pPr>
        <w:pStyle w:val="3"/>
        <w:jc w:val="center"/>
        <w:rPr>
          <w:rFonts w:hint="eastAsia" w:ascii="仿宋_GB2312" w:hAnsi="仿宋_GB2312" w:eastAsia="仿宋_GB2312" w:cs="仿宋_GB2312"/>
          <w:b/>
          <w:bCs/>
          <w:color w:val="auto"/>
          <w:sz w:val="24"/>
          <w:szCs w:val="24"/>
          <w:highlight w:val="none"/>
          <w:lang w:eastAsia="zh-CN" w:bidi="ar-SA"/>
        </w:rPr>
      </w:pPr>
      <w:bookmarkStart w:id="2" w:name="_Toc484"/>
      <w:r>
        <w:rPr>
          <w:rFonts w:hint="eastAsia" w:ascii="仿宋_GB2312" w:hAnsi="仿宋_GB2312" w:eastAsia="仿宋_GB2312" w:cs="仿宋_GB2312"/>
          <w:b/>
          <w:bCs/>
          <w:color w:val="auto"/>
          <w:sz w:val="24"/>
          <w:szCs w:val="24"/>
          <w:highlight w:val="none"/>
          <w:lang w:eastAsia="zh-CN" w:bidi="ar-SA"/>
        </w:rPr>
        <w:t>第二包：生产服务中心无水氯化钙防冻粉</w:t>
      </w:r>
      <w:bookmarkEnd w:id="2"/>
      <w:r>
        <w:rPr>
          <w:rFonts w:hint="eastAsia" w:ascii="仿宋_GB2312" w:hAnsi="仿宋_GB2312" w:eastAsia="仿宋_GB2312" w:cs="仿宋_GB2312"/>
          <w:b/>
          <w:bCs/>
          <w:color w:val="auto"/>
          <w:sz w:val="24"/>
          <w:szCs w:val="24"/>
          <w:highlight w:val="none"/>
          <w:lang w:eastAsia="zh-CN" w:bidi="ar-SA"/>
        </w:rPr>
        <w:t>技术要求</w:t>
      </w:r>
    </w:p>
    <w:p>
      <w:pPr>
        <w:spacing w:line="360" w:lineRule="auto"/>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1.项目简述</w:t>
      </w:r>
    </w:p>
    <w:p>
      <w:pPr>
        <w:spacing w:line="360" w:lineRule="auto"/>
        <w:ind w:firstLine="570"/>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我公司计划采购</w:t>
      </w:r>
      <w:r>
        <w:rPr>
          <w:rFonts w:hint="eastAsia" w:ascii="仿宋_GB2312" w:hAnsi="仿宋_GB2312" w:eastAsia="仿宋_GB2312" w:cs="仿宋_GB2312"/>
          <w:bCs/>
          <w:sz w:val="24"/>
          <w:szCs w:val="24"/>
          <w:u w:val="single"/>
        </w:rPr>
        <w:t xml:space="preserve">  </w:t>
      </w:r>
      <w:r>
        <w:rPr>
          <w:rFonts w:hint="eastAsia" w:ascii="仿宋_GB2312" w:hAnsi="仿宋_GB2312" w:eastAsia="仿宋_GB2312" w:cs="仿宋_GB2312"/>
          <w:bCs/>
          <w:sz w:val="24"/>
          <w:szCs w:val="24"/>
          <w:u w:val="single"/>
          <w:lang w:eastAsia="zh-CN"/>
        </w:rPr>
        <w:t>无水氯化钙防冻粉</w:t>
      </w:r>
      <w:r>
        <w:rPr>
          <w:rFonts w:hint="eastAsia" w:ascii="仿宋_GB2312" w:hAnsi="仿宋_GB2312" w:eastAsia="仿宋_GB2312" w:cs="仿宋_GB2312"/>
          <w:bCs/>
          <w:sz w:val="24"/>
          <w:szCs w:val="24"/>
          <w:u w:val="single"/>
        </w:rPr>
        <w:t xml:space="preserve">   </w:t>
      </w:r>
      <w:r>
        <w:rPr>
          <w:rFonts w:hint="eastAsia" w:ascii="仿宋_GB2312" w:hAnsi="仿宋_GB2312" w:eastAsia="仿宋_GB2312" w:cs="仿宋_GB2312"/>
          <w:bCs/>
          <w:sz w:val="24"/>
          <w:szCs w:val="24"/>
        </w:rPr>
        <w:t>材料</w:t>
      </w:r>
      <w:r>
        <w:rPr>
          <w:rFonts w:hint="eastAsia" w:ascii="仿宋_GB2312" w:hAnsi="仿宋_GB2312" w:eastAsia="仿宋_GB2312" w:cs="仿宋_GB2312"/>
          <w:bCs/>
          <w:sz w:val="24"/>
          <w:szCs w:val="24"/>
          <w:lang w:val="en-US" w:eastAsia="zh-CN"/>
        </w:rPr>
        <w:t>1</w:t>
      </w:r>
      <w:r>
        <w:rPr>
          <w:rFonts w:hint="eastAsia" w:ascii="仿宋_GB2312" w:hAnsi="仿宋_GB2312" w:eastAsia="仿宋_GB2312" w:cs="仿宋_GB2312"/>
          <w:bCs/>
          <w:sz w:val="24"/>
          <w:szCs w:val="24"/>
        </w:rPr>
        <w:t>项，用于</w:t>
      </w:r>
      <w:r>
        <w:rPr>
          <w:rFonts w:hint="eastAsia" w:ascii="仿宋_GB2312" w:hAnsi="仿宋_GB2312" w:eastAsia="仿宋_GB2312" w:cs="仿宋_GB2312"/>
          <w:bCs/>
          <w:sz w:val="24"/>
          <w:szCs w:val="24"/>
          <w:u w:val="single"/>
        </w:rPr>
        <w:t xml:space="preserve"> </w:t>
      </w:r>
      <w:r>
        <w:rPr>
          <w:rFonts w:hint="eastAsia" w:ascii="仿宋_GB2312" w:hAnsi="仿宋_GB2312" w:eastAsia="仿宋_GB2312" w:cs="仿宋_GB2312"/>
          <w:bCs/>
          <w:sz w:val="24"/>
          <w:szCs w:val="24"/>
          <w:u w:val="single"/>
          <w:lang w:eastAsia="zh-CN"/>
        </w:rPr>
        <w:t>黑岱沟洗煤厂和哈尔乌素洗煤厂</w:t>
      </w:r>
      <w:r>
        <w:rPr>
          <w:rFonts w:hint="eastAsia" w:ascii="仿宋_GB2312" w:hAnsi="仿宋_GB2312" w:eastAsia="仿宋_GB2312" w:cs="仿宋_GB2312"/>
          <w:bCs/>
          <w:sz w:val="24"/>
          <w:szCs w:val="24"/>
        </w:rPr>
        <w:t>单位的</w:t>
      </w:r>
      <w:r>
        <w:rPr>
          <w:rFonts w:hint="eastAsia" w:ascii="仿宋_GB2312" w:hAnsi="仿宋_GB2312" w:eastAsia="仿宋_GB2312" w:cs="仿宋_GB2312"/>
          <w:bCs/>
          <w:sz w:val="24"/>
          <w:szCs w:val="24"/>
          <w:u w:val="single"/>
          <w:lang w:eastAsia="zh-CN"/>
        </w:rPr>
        <w:t>装车防冻</w:t>
      </w:r>
      <w:r>
        <w:rPr>
          <w:rFonts w:hint="eastAsia" w:ascii="仿宋_GB2312" w:hAnsi="仿宋_GB2312" w:eastAsia="仿宋_GB2312" w:cs="仿宋_GB2312"/>
          <w:bCs/>
          <w:sz w:val="24"/>
          <w:szCs w:val="24"/>
        </w:rPr>
        <w:t>项目，投标方需提供全新的符合使用要求的</w:t>
      </w:r>
      <w:r>
        <w:rPr>
          <w:rFonts w:hint="eastAsia" w:ascii="仿宋_GB2312" w:hAnsi="仿宋_GB2312" w:eastAsia="仿宋_GB2312" w:cs="仿宋_GB2312"/>
          <w:bCs/>
          <w:sz w:val="24"/>
          <w:szCs w:val="24"/>
          <w:u w:val="single"/>
        </w:rPr>
        <w:t xml:space="preserve">     </w:t>
      </w:r>
      <w:r>
        <w:rPr>
          <w:rFonts w:hint="eastAsia" w:ascii="仿宋_GB2312" w:hAnsi="仿宋_GB2312" w:eastAsia="仿宋_GB2312" w:cs="仿宋_GB2312"/>
          <w:bCs/>
          <w:sz w:val="24"/>
          <w:szCs w:val="24"/>
        </w:rPr>
        <w:t>材料。</w:t>
      </w:r>
    </w:p>
    <w:p>
      <w:pPr>
        <w:spacing w:line="360" w:lineRule="auto"/>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2.总则</w:t>
      </w:r>
    </w:p>
    <w:p>
      <w:pPr>
        <w:spacing w:line="360" w:lineRule="auto"/>
        <w:ind w:firstLine="570"/>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2.1本技术规范的使用范围，适用于</w:t>
      </w:r>
      <w:r>
        <w:rPr>
          <w:rFonts w:hint="eastAsia" w:ascii="仿宋_GB2312" w:hAnsi="仿宋_GB2312" w:eastAsia="仿宋_GB2312" w:cs="仿宋_GB2312"/>
          <w:bCs/>
          <w:sz w:val="24"/>
          <w:szCs w:val="24"/>
          <w:u w:val="single"/>
          <w:lang w:eastAsia="zh-CN"/>
        </w:rPr>
        <w:t>生产服务中心</w:t>
      </w:r>
      <w:r>
        <w:rPr>
          <w:rFonts w:hint="eastAsia" w:ascii="仿宋_GB2312" w:hAnsi="仿宋_GB2312" w:eastAsia="仿宋_GB2312" w:cs="仿宋_GB2312"/>
          <w:bCs/>
          <w:sz w:val="24"/>
          <w:szCs w:val="24"/>
        </w:rPr>
        <w:t>单位的</w:t>
      </w:r>
      <w:r>
        <w:rPr>
          <w:rFonts w:hint="eastAsia" w:ascii="仿宋_GB2312" w:hAnsi="仿宋_GB2312" w:eastAsia="仿宋_GB2312" w:cs="仿宋_GB2312"/>
          <w:bCs/>
          <w:sz w:val="24"/>
          <w:szCs w:val="24"/>
          <w:u w:val="single"/>
          <w:lang w:eastAsia="zh-CN"/>
        </w:rPr>
        <w:t>煤用防冻液</w:t>
      </w:r>
      <w:r>
        <w:rPr>
          <w:rFonts w:hint="eastAsia" w:ascii="仿宋_GB2312" w:hAnsi="仿宋_GB2312" w:eastAsia="仿宋_GB2312" w:cs="仿宋_GB2312"/>
          <w:bCs/>
          <w:sz w:val="24"/>
          <w:szCs w:val="24"/>
        </w:rPr>
        <w:t>项目材料的订货招标。</w:t>
      </w:r>
    </w:p>
    <w:p>
      <w:pPr>
        <w:spacing w:line="360" w:lineRule="auto"/>
        <w:ind w:firstLine="570"/>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2.2本技术规范书提出的是最低限度的技术要求，并未对一切技术细节作出规定，也未充分引述有关标准和规范的条件，中标方应保证提供符合本技术规范书的有关最高工业标准的优质产品。</w:t>
      </w:r>
    </w:p>
    <w:p>
      <w:pPr>
        <w:spacing w:line="360" w:lineRule="auto"/>
        <w:ind w:firstLine="570"/>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2.3要求投标方对本项目招标技术文件逐条响应，逐条逐项报出有无偏离。若投标方完全复制招标技术附件，没有逐条逐项响应或标明投标方投标产品的技术特点、规格、参数等，则招标方认为投标方投标文件无效。</w:t>
      </w:r>
    </w:p>
    <w:p>
      <w:pPr>
        <w:numPr>
          <w:ilvl w:val="0"/>
          <w:numId w:val="1"/>
        </w:numPr>
        <w:spacing w:line="360" w:lineRule="auto"/>
        <w:rPr>
          <w:rFonts w:hint="eastAsia" w:ascii="仿宋_GB2312" w:hAnsi="仿宋_GB2312" w:eastAsia="仿宋_GB2312" w:cs="仿宋_GB2312"/>
          <w:b/>
          <w:sz w:val="24"/>
          <w:szCs w:val="24"/>
          <w:lang w:eastAsia="zh-CN"/>
        </w:rPr>
      </w:pPr>
      <w:r>
        <w:rPr>
          <w:rFonts w:hint="eastAsia" w:ascii="仿宋_GB2312" w:hAnsi="仿宋_GB2312" w:eastAsia="仿宋_GB2312" w:cs="仿宋_GB2312"/>
          <w:b/>
          <w:sz w:val="24"/>
          <w:szCs w:val="24"/>
        </w:rPr>
        <w:t>投标人资质要求</w:t>
      </w:r>
      <w:r>
        <w:rPr>
          <w:rFonts w:hint="eastAsia" w:ascii="仿宋_GB2312" w:hAnsi="仿宋_GB2312" w:eastAsia="仿宋_GB2312" w:cs="仿宋_GB2312"/>
          <w:b/>
          <w:sz w:val="24"/>
          <w:szCs w:val="24"/>
          <w:lang w:eastAsia="zh-CN"/>
        </w:rPr>
        <w:t>：</w:t>
      </w:r>
    </w:p>
    <w:p>
      <w:pPr>
        <w:numPr>
          <w:ilvl w:val="0"/>
          <w:numId w:val="0"/>
        </w:numPr>
        <w:spacing w:line="360" w:lineRule="auto"/>
        <w:rPr>
          <w:rFonts w:hint="eastAsia" w:ascii="仿宋_GB2312" w:hAnsi="仿宋_GB2312" w:eastAsia="仿宋_GB2312" w:cs="仿宋_GB2312"/>
          <w:b w:val="0"/>
          <w:bCs/>
          <w:sz w:val="24"/>
          <w:szCs w:val="24"/>
        </w:rPr>
      </w:pPr>
      <w:r>
        <w:rPr>
          <w:rFonts w:hint="eastAsia" w:ascii="仿宋_GB2312" w:hAnsi="仿宋_GB2312" w:eastAsia="仿宋_GB2312" w:cs="仿宋_GB2312"/>
          <w:b/>
          <w:sz w:val="24"/>
          <w:szCs w:val="24"/>
          <w:lang w:val="en-US" w:eastAsia="zh-CN"/>
        </w:rPr>
        <w:t xml:space="preserve">     </w:t>
      </w:r>
      <w:r>
        <w:rPr>
          <w:rFonts w:hint="eastAsia" w:ascii="仿宋_GB2312" w:hAnsi="仿宋_GB2312" w:eastAsia="仿宋_GB2312" w:cs="仿宋_GB2312"/>
          <w:b w:val="0"/>
          <w:bCs/>
          <w:sz w:val="24"/>
          <w:szCs w:val="24"/>
          <w:lang w:eastAsia="zh-CN"/>
        </w:rPr>
        <w:t>具有企业营业执照内经营许可的企业且具有一般纳税人的资格</w:t>
      </w:r>
    </w:p>
    <w:p>
      <w:pPr>
        <w:spacing w:line="360" w:lineRule="auto"/>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4.气候条件</w:t>
      </w:r>
    </w:p>
    <w:p>
      <w:pPr>
        <w:spacing w:line="360" w:lineRule="auto"/>
        <w:ind w:firstLine="570"/>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年平均温度5.3～7.6℃，最高气温达39.4℃，最低气温为-34℃，属大陆性气候，冬季时间长且寒冷，夏季短且酷热，白天与夜间的温差较大。年降水量为231～459.5mm，年蒸发量为1824.7～2896.1mm，海拔高度：1300m，设备在露天条件下使用，煤尘大，春季风沙大，最大风速23m/s。</w:t>
      </w:r>
    </w:p>
    <w:p>
      <w:pPr>
        <w:spacing w:line="360" w:lineRule="auto"/>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5.工作环境</w:t>
      </w:r>
    </w:p>
    <w:p>
      <w:pPr>
        <w:spacing w:line="360" w:lineRule="auto"/>
        <w:ind w:firstLine="570"/>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标的物在</w:t>
      </w:r>
      <w:r>
        <w:rPr>
          <w:rFonts w:hint="eastAsia" w:ascii="仿宋_GB2312" w:hAnsi="仿宋_GB2312" w:eastAsia="仿宋_GB2312" w:cs="仿宋_GB2312"/>
          <w:bCs/>
          <w:sz w:val="24"/>
          <w:szCs w:val="24"/>
          <w:lang w:eastAsia="zh-CN"/>
        </w:rPr>
        <w:t>生产服务中心</w:t>
      </w:r>
      <w:r>
        <w:rPr>
          <w:rFonts w:hint="eastAsia" w:ascii="仿宋_GB2312" w:hAnsi="仿宋_GB2312" w:eastAsia="仿宋_GB2312" w:cs="仿宋_GB2312"/>
          <w:bCs/>
          <w:sz w:val="24"/>
          <w:szCs w:val="24"/>
          <w:u w:val="single"/>
          <w:lang w:eastAsia="zh-CN"/>
        </w:rPr>
        <w:t>环卫绿化队煤用防冻液生产</w:t>
      </w:r>
      <w:r>
        <w:rPr>
          <w:rFonts w:hint="eastAsia" w:ascii="仿宋_GB2312" w:hAnsi="仿宋_GB2312" w:eastAsia="仿宋_GB2312" w:cs="仿宋_GB2312"/>
          <w:bCs/>
          <w:sz w:val="24"/>
          <w:szCs w:val="24"/>
        </w:rPr>
        <w:t>现场使用，（两矿数据，若有必要进行保留，地形标高（开采地点） 800～1350m；煤层厚度18.07～41.12m；煤层以上岩石厚度36.24～98.81m；岩石层以上的黄土层厚度0～43.90m；岩石性质为砂岩及泥岩，抗压强度38.93～50.8MPa，抗剪强度36.78～46.19MPa；岩石容重 2.34t/m³；岩石松散容重 1.732t/ m³（松散系数1.35）；煤层容重 1.39t/ m³；煤层松散容重 1.03t/ m³（松散系数1.35），装载最大石块约为：1.0～1.5m（约8T左右）。）</w:t>
      </w:r>
    </w:p>
    <w:p>
      <w:pPr>
        <w:numPr>
          <w:ilvl w:val="0"/>
          <w:numId w:val="2"/>
        </w:numPr>
        <w:autoSpaceDE w:val="0"/>
        <w:autoSpaceDN w:val="0"/>
        <w:adjustRightInd w:val="0"/>
        <w:spacing w:line="360" w:lineRule="auto"/>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技术要求</w:t>
      </w:r>
    </w:p>
    <w:p>
      <w:pPr>
        <w:autoSpaceDE w:val="0"/>
        <w:autoSpaceDN w:val="0"/>
        <w:adjustRightInd w:val="0"/>
        <w:spacing w:line="360" w:lineRule="auto"/>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6.1材料名称和数量</w:t>
      </w:r>
    </w:p>
    <w:tbl>
      <w:tblPr>
        <w:tblStyle w:val="6"/>
        <w:tblpPr w:leftFromText="180" w:rightFromText="180" w:vertAnchor="text" w:horzAnchor="margin" w:tblpXSpec="center" w:tblpY="153"/>
        <w:tblW w:w="9116" w:type="dxa"/>
        <w:jc w:val="center"/>
        <w:tblInd w:w="0" w:type="dxa"/>
        <w:tblLayout w:type="fixed"/>
        <w:tblCellMar>
          <w:top w:w="0" w:type="dxa"/>
          <w:left w:w="108" w:type="dxa"/>
          <w:bottom w:w="0" w:type="dxa"/>
          <w:right w:w="108" w:type="dxa"/>
        </w:tblCellMar>
      </w:tblPr>
      <w:tblGrid>
        <w:gridCol w:w="750"/>
        <w:gridCol w:w="1297"/>
        <w:gridCol w:w="1276"/>
        <w:gridCol w:w="800"/>
        <w:gridCol w:w="763"/>
        <w:gridCol w:w="1225"/>
        <w:gridCol w:w="1598"/>
        <w:gridCol w:w="1407"/>
      </w:tblGrid>
      <w:tr>
        <w:tblPrEx>
          <w:tblLayout w:type="fixed"/>
          <w:tblCellMar>
            <w:top w:w="0" w:type="dxa"/>
            <w:left w:w="108" w:type="dxa"/>
            <w:bottom w:w="0" w:type="dxa"/>
            <w:right w:w="108" w:type="dxa"/>
          </w:tblCellMar>
        </w:tblPrEx>
        <w:trPr>
          <w:trHeight w:val="487" w:hRule="atLeast"/>
          <w:jc w:val="center"/>
        </w:trPr>
        <w:tc>
          <w:tcPr>
            <w:tcW w:w="75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序号</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货物名称</w:t>
            </w: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规格型号</w:t>
            </w:r>
          </w:p>
        </w:tc>
        <w:tc>
          <w:tcPr>
            <w:tcW w:w="8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单位</w:t>
            </w:r>
          </w:p>
        </w:tc>
        <w:tc>
          <w:tcPr>
            <w:tcW w:w="76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数量</w:t>
            </w:r>
          </w:p>
        </w:tc>
        <w:tc>
          <w:tcPr>
            <w:tcW w:w="12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交货期</w:t>
            </w:r>
          </w:p>
        </w:tc>
        <w:tc>
          <w:tcPr>
            <w:tcW w:w="159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交货地点</w:t>
            </w:r>
          </w:p>
        </w:tc>
        <w:tc>
          <w:tcPr>
            <w:tcW w:w="14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备注</w:t>
            </w:r>
          </w:p>
        </w:tc>
      </w:tr>
      <w:tr>
        <w:tblPrEx>
          <w:tblLayout w:type="fixed"/>
          <w:tblCellMar>
            <w:top w:w="0" w:type="dxa"/>
            <w:left w:w="108" w:type="dxa"/>
            <w:bottom w:w="0" w:type="dxa"/>
            <w:right w:w="108" w:type="dxa"/>
          </w:tblCellMar>
        </w:tblPrEx>
        <w:trPr>
          <w:trHeight w:val="850" w:hRule="atLeast"/>
          <w:jc w:val="center"/>
        </w:trPr>
        <w:tc>
          <w:tcPr>
            <w:tcW w:w="75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1</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sz w:val="24"/>
                <w:szCs w:val="24"/>
                <w:lang w:eastAsia="zh-CN"/>
              </w:rPr>
            </w:pPr>
            <w:r>
              <w:rPr>
                <w:rFonts w:hint="eastAsia" w:ascii="仿宋_GB2312" w:hAnsi="仿宋_GB2312" w:eastAsia="仿宋_GB2312" w:cs="仿宋_GB2312"/>
                <w:i w:val="0"/>
                <w:color w:val="000000"/>
                <w:kern w:val="0"/>
                <w:sz w:val="24"/>
                <w:szCs w:val="24"/>
                <w:u w:val="none"/>
                <w:lang w:val="en-US" w:eastAsia="zh-CN" w:bidi="ar"/>
              </w:rPr>
              <w:t>无水氯化钙防冻粉\94% 50kg/袋</w:t>
            </w: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sz w:val="24"/>
                <w:szCs w:val="24"/>
                <w:lang w:eastAsia="zh-CN"/>
              </w:rPr>
            </w:pPr>
            <w:r>
              <w:rPr>
                <w:rFonts w:hint="eastAsia" w:ascii="仿宋_GB2312" w:hAnsi="仿宋_GB2312" w:eastAsia="仿宋_GB2312" w:cs="仿宋_GB2312"/>
                <w:bCs/>
                <w:sz w:val="24"/>
                <w:szCs w:val="24"/>
                <w:lang w:eastAsia="zh-CN"/>
              </w:rPr>
              <w:t>氯化钙含量≥</w:t>
            </w:r>
            <w:r>
              <w:rPr>
                <w:rFonts w:hint="eastAsia" w:ascii="仿宋_GB2312" w:hAnsi="仿宋_GB2312" w:eastAsia="仿宋_GB2312" w:cs="仿宋_GB2312"/>
                <w:bCs/>
                <w:sz w:val="24"/>
                <w:szCs w:val="24"/>
                <w:lang w:val="en-US" w:eastAsia="zh-CN"/>
              </w:rPr>
              <w:t>94%</w:t>
            </w:r>
          </w:p>
        </w:tc>
        <w:tc>
          <w:tcPr>
            <w:tcW w:w="8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sz w:val="24"/>
                <w:szCs w:val="24"/>
                <w:lang w:val="en-US" w:eastAsia="zh-CN"/>
              </w:rPr>
            </w:pPr>
            <w:r>
              <w:rPr>
                <w:rFonts w:hint="eastAsia" w:ascii="仿宋_GB2312" w:hAnsi="仿宋_GB2312" w:eastAsia="仿宋_GB2312" w:cs="仿宋_GB2312"/>
                <w:bCs/>
                <w:sz w:val="24"/>
                <w:szCs w:val="24"/>
                <w:lang w:val="en-US" w:eastAsia="zh-CN"/>
              </w:rPr>
              <w:t>吨</w:t>
            </w:r>
          </w:p>
        </w:tc>
        <w:tc>
          <w:tcPr>
            <w:tcW w:w="76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sz w:val="24"/>
                <w:szCs w:val="24"/>
                <w:lang w:val="en-US" w:eastAsia="zh-CN"/>
              </w:rPr>
            </w:pPr>
            <w:r>
              <w:rPr>
                <w:rFonts w:hint="eastAsia" w:ascii="仿宋_GB2312" w:hAnsi="仿宋_GB2312" w:eastAsia="仿宋_GB2312" w:cs="仿宋_GB2312"/>
                <w:bCs/>
                <w:sz w:val="24"/>
                <w:szCs w:val="24"/>
                <w:lang w:val="en-US" w:eastAsia="zh-CN"/>
              </w:rPr>
              <w:t>3000</w:t>
            </w:r>
          </w:p>
        </w:tc>
        <w:tc>
          <w:tcPr>
            <w:tcW w:w="12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sz w:val="24"/>
                <w:szCs w:val="24"/>
                <w:lang w:val="en-US" w:eastAsia="zh-CN"/>
              </w:rPr>
            </w:pPr>
            <w:r>
              <w:rPr>
                <w:rFonts w:hint="eastAsia" w:ascii="仿宋_GB2312" w:hAnsi="仿宋_GB2312" w:eastAsia="仿宋_GB2312" w:cs="仿宋_GB2312"/>
                <w:bCs/>
                <w:sz w:val="24"/>
                <w:szCs w:val="24"/>
                <w:lang w:val="en-US" w:eastAsia="zh-CN"/>
              </w:rPr>
              <w:t>2020年11月15日</w:t>
            </w:r>
          </w:p>
        </w:tc>
        <w:tc>
          <w:tcPr>
            <w:tcW w:w="159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sz w:val="24"/>
                <w:szCs w:val="24"/>
                <w:lang w:eastAsia="zh-CN"/>
              </w:rPr>
            </w:pPr>
            <w:r>
              <w:rPr>
                <w:rFonts w:hint="eastAsia" w:ascii="仿宋_GB2312" w:hAnsi="仿宋_GB2312" w:eastAsia="仿宋_GB2312" w:cs="仿宋_GB2312"/>
                <w:bCs/>
                <w:sz w:val="24"/>
                <w:szCs w:val="24"/>
                <w:lang w:eastAsia="zh-CN"/>
              </w:rPr>
              <w:t>黑岱沟露天矿环卫绿化队</w:t>
            </w:r>
          </w:p>
        </w:tc>
        <w:tc>
          <w:tcPr>
            <w:tcW w:w="1407" w:type="dxa"/>
            <w:tcBorders>
              <w:top w:val="single" w:color="auto" w:sz="4" w:space="0"/>
              <w:left w:val="single" w:color="auto" w:sz="4" w:space="0"/>
              <w:bottom w:val="single" w:color="auto" w:sz="4" w:space="0"/>
              <w:right w:val="single" w:color="auto" w:sz="4" w:space="0"/>
            </w:tcBorders>
            <w:vAlign w:val="center"/>
          </w:tcPr>
          <w:p>
            <w:pPr>
              <w:jc w:val="both"/>
              <w:rPr>
                <w:rFonts w:hint="eastAsia" w:ascii="仿宋_GB2312" w:hAnsi="仿宋_GB2312" w:eastAsia="仿宋_GB2312" w:cs="仿宋_GB2312"/>
                <w:bCs/>
                <w:sz w:val="24"/>
                <w:szCs w:val="24"/>
                <w:lang w:eastAsia="zh-CN"/>
              </w:rPr>
            </w:pPr>
            <w:r>
              <w:rPr>
                <w:rFonts w:hint="eastAsia" w:ascii="仿宋_GB2312" w:hAnsi="仿宋_GB2312" w:eastAsia="仿宋_GB2312" w:cs="仿宋_GB2312"/>
                <w:bCs/>
                <w:sz w:val="24"/>
                <w:szCs w:val="24"/>
                <w:lang w:eastAsia="zh-CN"/>
              </w:rPr>
              <w:t>含运费和装卸费</w:t>
            </w:r>
          </w:p>
        </w:tc>
      </w:tr>
    </w:tbl>
    <w:p>
      <w:pPr>
        <w:spacing w:line="360" w:lineRule="auto"/>
        <w:ind w:firstLine="360" w:firstLineChars="150"/>
        <w:rPr>
          <w:rFonts w:hint="eastAsia" w:ascii="仿宋_GB2312" w:hAnsi="仿宋_GB2312" w:eastAsia="仿宋_GB2312" w:cs="仿宋_GB2312"/>
          <w:b/>
          <w:bCs/>
          <w:sz w:val="24"/>
          <w:szCs w:val="24"/>
        </w:rPr>
      </w:pPr>
      <w:r>
        <w:rPr>
          <w:rFonts w:hint="eastAsia" w:ascii="仿宋_GB2312" w:hAnsi="仿宋_GB2312" w:eastAsia="仿宋_GB2312" w:cs="仿宋_GB2312"/>
          <w:sz w:val="24"/>
          <w:szCs w:val="24"/>
        </w:rPr>
        <w:t xml:space="preserve"> </w:t>
      </w:r>
      <w:r>
        <w:rPr>
          <w:rFonts w:hint="eastAsia" w:ascii="仿宋_GB2312" w:hAnsi="仿宋_GB2312" w:eastAsia="仿宋_GB2312" w:cs="仿宋_GB2312"/>
          <w:b/>
          <w:bCs/>
          <w:sz w:val="24"/>
          <w:szCs w:val="24"/>
        </w:rPr>
        <w:t xml:space="preserve"> 特别说明：（如有）。</w:t>
      </w:r>
    </w:p>
    <w:p>
      <w:pPr>
        <w:spacing w:after="67" w:line="283" w:lineRule="auto"/>
        <w:jc w:val="left"/>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6.2要求提供产品的技术指标必须满足以下条件：</w:t>
      </w:r>
    </w:p>
    <w:p>
      <w:pPr>
        <w:spacing w:after="67" w:line="283" w:lineRule="auto"/>
        <w:ind w:left="1" w:firstLine="473"/>
        <w:jc w:val="left"/>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密度1.85g/cm3(20 °C)；CaCl</w:t>
      </w:r>
      <w:r>
        <w:rPr>
          <w:rFonts w:hint="eastAsia" w:ascii="仿宋_GB2312" w:hAnsi="仿宋_GB2312" w:eastAsia="仿宋_GB2312" w:cs="仿宋_GB2312"/>
          <w:sz w:val="24"/>
          <w:szCs w:val="24"/>
          <w:vertAlign w:val="subscript"/>
          <w:lang w:val="en-US" w:eastAsia="zh-CN"/>
        </w:rPr>
        <w:t>2</w:t>
      </w:r>
      <w:r>
        <w:rPr>
          <w:rFonts w:hint="eastAsia" w:ascii="仿宋_GB2312" w:hAnsi="仿宋_GB2312" w:eastAsia="仿宋_GB2312" w:cs="仿宋_GB2312"/>
          <w:sz w:val="24"/>
          <w:szCs w:val="24"/>
          <w:lang w:val="en-US" w:eastAsia="zh-CN"/>
        </w:rPr>
        <w:t>含量</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94%；总碱金属氯化物（以NaCl计）≤5%；总Mg（以MgCl</w:t>
      </w:r>
      <w:r>
        <w:rPr>
          <w:rFonts w:hint="eastAsia" w:ascii="仿宋_GB2312" w:hAnsi="仿宋_GB2312" w:eastAsia="仿宋_GB2312" w:cs="仿宋_GB2312"/>
          <w:sz w:val="24"/>
          <w:szCs w:val="24"/>
          <w:vertAlign w:val="subscript"/>
          <w:lang w:val="en-US" w:eastAsia="zh-CN"/>
        </w:rPr>
        <w:t>2</w:t>
      </w:r>
      <w:r>
        <w:rPr>
          <w:rFonts w:hint="eastAsia" w:ascii="仿宋_GB2312" w:hAnsi="仿宋_GB2312" w:eastAsia="仿宋_GB2312" w:cs="仿宋_GB2312"/>
          <w:sz w:val="24"/>
          <w:szCs w:val="24"/>
          <w:lang w:val="en-US" w:eastAsia="zh-CN"/>
        </w:rPr>
        <w:t>计）≤0.5%；碱度{以Ca（OH）</w:t>
      </w:r>
      <w:r>
        <w:rPr>
          <w:rFonts w:hint="eastAsia" w:ascii="仿宋_GB2312" w:hAnsi="仿宋_GB2312" w:eastAsia="仿宋_GB2312" w:cs="仿宋_GB2312"/>
          <w:sz w:val="24"/>
          <w:szCs w:val="24"/>
          <w:vertAlign w:val="subscript"/>
          <w:lang w:val="en-US" w:eastAsia="zh-CN"/>
        </w:rPr>
        <w:t>2</w:t>
      </w:r>
      <w:r>
        <w:rPr>
          <w:rFonts w:hint="eastAsia" w:ascii="仿宋_GB2312" w:hAnsi="仿宋_GB2312" w:eastAsia="仿宋_GB2312" w:cs="仿宋_GB2312"/>
          <w:sz w:val="24"/>
          <w:szCs w:val="24"/>
          <w:lang w:val="en-US" w:eastAsia="zh-CN"/>
        </w:rPr>
        <w:t>计}≤0.25%；水不溶物≤0.25%；Fe≤0.006%；PH值7.5-11.0；硫酸盐（以CaSO</w:t>
      </w:r>
      <w:r>
        <w:rPr>
          <w:rFonts w:hint="eastAsia" w:ascii="仿宋_GB2312" w:hAnsi="仿宋_GB2312" w:eastAsia="仿宋_GB2312" w:cs="仿宋_GB2312"/>
          <w:sz w:val="24"/>
          <w:szCs w:val="24"/>
          <w:vertAlign w:val="subscript"/>
          <w:lang w:val="en-US" w:eastAsia="zh-CN"/>
        </w:rPr>
        <w:t>4</w:t>
      </w:r>
      <w:r>
        <w:rPr>
          <w:rFonts w:hint="eastAsia" w:ascii="仿宋_GB2312" w:hAnsi="仿宋_GB2312" w:eastAsia="仿宋_GB2312" w:cs="仿宋_GB2312"/>
          <w:sz w:val="24"/>
          <w:szCs w:val="24"/>
          <w:lang w:val="en-US" w:eastAsia="zh-CN"/>
        </w:rPr>
        <w:t>计）≤0.05%，材料结块率≤0.5%，生产的产品防冻液冰点≤-46度.产品外观为白色颗粒状固体，颗粒物直径≤5mm，产品必须为优等品。</w:t>
      </w:r>
    </w:p>
    <w:p>
      <w:pPr>
        <w:tabs>
          <w:tab w:val="left" w:pos="1260"/>
        </w:tabs>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6.3</w:t>
      </w:r>
      <w:r>
        <w:rPr>
          <w:rFonts w:hint="eastAsia" w:ascii="仿宋_GB2312" w:hAnsi="仿宋_GB2312" w:eastAsia="仿宋_GB2312" w:cs="仿宋_GB2312"/>
          <w:sz w:val="24"/>
          <w:szCs w:val="24"/>
        </w:rPr>
        <w:t xml:space="preserve">  投标人所提供的</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eastAsia="zh-CN"/>
        </w:rPr>
        <w:t>无水氯化钙防冻粉</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须符合</w:t>
      </w:r>
      <w:r>
        <w:rPr>
          <w:rFonts w:hint="eastAsia" w:ascii="仿宋_GB2312" w:hAnsi="仿宋_GB2312" w:eastAsia="仿宋_GB2312" w:cs="仿宋_GB2312"/>
          <w:sz w:val="24"/>
          <w:szCs w:val="24"/>
          <w:lang w:val="en-US" w:eastAsia="zh-CN"/>
        </w:rPr>
        <w:t>《GB/T26520-2011》</w:t>
      </w:r>
      <w:r>
        <w:rPr>
          <w:rFonts w:hint="eastAsia" w:ascii="仿宋_GB2312" w:hAnsi="仿宋_GB2312" w:eastAsia="仿宋_GB2312" w:cs="仿宋_GB2312"/>
          <w:sz w:val="24"/>
          <w:szCs w:val="24"/>
        </w:rPr>
        <w:t>的规定，每批次均有出厂检测合格证明，包装有生产厂名、产品名称、等级、批号、净重、生产时间等字样。</w:t>
      </w:r>
    </w:p>
    <w:p>
      <w:pPr>
        <w:tabs>
          <w:tab w:val="left" w:pos="1260"/>
        </w:tabs>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6.4</w:t>
      </w:r>
      <w:r>
        <w:rPr>
          <w:rFonts w:hint="eastAsia" w:ascii="仿宋_GB2312" w:hAnsi="仿宋_GB2312" w:eastAsia="仿宋_GB2312" w:cs="仿宋_GB2312"/>
          <w:sz w:val="24"/>
          <w:szCs w:val="24"/>
        </w:rPr>
        <w:t>投标人要详细描述</w:t>
      </w:r>
      <w:r>
        <w:rPr>
          <w:rFonts w:hint="eastAsia" w:ascii="仿宋_GB2312" w:hAnsi="仿宋_GB2312" w:eastAsia="仿宋_GB2312" w:cs="仿宋_GB2312"/>
          <w:sz w:val="24"/>
          <w:szCs w:val="24"/>
          <w:u w:val="single"/>
          <w:lang w:eastAsia="zh-CN"/>
        </w:rPr>
        <w:t>无水氯化钙防冻粉</w:t>
      </w:r>
      <w:r>
        <w:rPr>
          <w:rFonts w:hint="eastAsia" w:ascii="仿宋_GB2312" w:hAnsi="仿宋_GB2312" w:eastAsia="仿宋_GB2312" w:cs="仿宋_GB2312"/>
          <w:sz w:val="24"/>
          <w:szCs w:val="24"/>
        </w:rPr>
        <w:t>的组成成分、注意事项等内容。</w:t>
      </w:r>
    </w:p>
    <w:p>
      <w:pPr>
        <w:tabs>
          <w:tab w:val="left" w:pos="1260"/>
        </w:tabs>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6.5</w:t>
      </w:r>
      <w:r>
        <w:rPr>
          <w:rFonts w:hint="eastAsia" w:ascii="仿宋_GB2312" w:hAnsi="仿宋_GB2312" w:eastAsia="仿宋_GB2312" w:cs="仿宋_GB2312"/>
          <w:sz w:val="24"/>
          <w:szCs w:val="24"/>
          <w:u w:val="single"/>
          <w:lang w:eastAsia="zh-CN"/>
        </w:rPr>
        <w:t>无水氯化钙防冻粉</w:t>
      </w:r>
      <w:r>
        <w:rPr>
          <w:rFonts w:hint="eastAsia" w:ascii="仿宋_GB2312" w:hAnsi="仿宋_GB2312" w:eastAsia="仿宋_GB2312" w:cs="仿宋_GB2312"/>
          <w:sz w:val="24"/>
          <w:szCs w:val="24"/>
        </w:rPr>
        <w:t>无毒无害、无污染、无腐蚀性、不可燃烧并且可以生物降解、对土壤、植被和地下水没有伤害，干燥后与粉尘颗粒粘结在一起，不会造成二次污染，不影响煤炭的热值。</w:t>
      </w:r>
    </w:p>
    <w:p>
      <w:pPr>
        <w:tabs>
          <w:tab w:val="left" w:pos="1260"/>
        </w:tabs>
        <w:spacing w:line="360" w:lineRule="auto"/>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lang w:val="en-US" w:eastAsia="zh-CN"/>
        </w:rPr>
        <w:t>6.6</w:t>
      </w:r>
      <w:r>
        <w:rPr>
          <w:rFonts w:hint="eastAsia" w:ascii="仿宋_GB2312" w:hAnsi="仿宋_GB2312" w:eastAsia="仿宋_GB2312" w:cs="仿宋_GB2312"/>
          <w:b w:val="0"/>
          <w:bCs/>
          <w:sz w:val="24"/>
          <w:szCs w:val="24"/>
          <w:lang w:eastAsia="zh-CN"/>
        </w:rPr>
        <w:t>无水氯化钙防冻粉在包装装配有塑料内袋，可隔绝与空气的接触。保证其存放时间和使用质量。</w:t>
      </w:r>
    </w:p>
    <w:p>
      <w:pPr>
        <w:tabs>
          <w:tab w:val="left" w:pos="1260"/>
        </w:tabs>
        <w:spacing w:line="360" w:lineRule="auto"/>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lang w:val="en-US" w:eastAsia="zh-CN"/>
        </w:rPr>
        <w:t>6.7</w:t>
      </w:r>
      <w:r>
        <w:rPr>
          <w:rFonts w:hint="eastAsia" w:ascii="仿宋_GB2312" w:hAnsi="仿宋_GB2312" w:eastAsia="仿宋_GB2312" w:cs="仿宋_GB2312"/>
          <w:b w:val="0"/>
          <w:bCs/>
          <w:sz w:val="24"/>
          <w:szCs w:val="24"/>
          <w:lang w:eastAsia="zh-CN"/>
        </w:rPr>
        <w:t>无水氯化钙防冻粉每包规格一吨。</w:t>
      </w:r>
    </w:p>
    <w:p>
      <w:pPr>
        <w:tabs>
          <w:tab w:val="left" w:pos="1260"/>
        </w:tabs>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6.8</w:t>
      </w:r>
      <w:r>
        <w:rPr>
          <w:rFonts w:hint="eastAsia" w:ascii="仿宋_GB2312" w:hAnsi="仿宋_GB2312" w:eastAsia="仿宋_GB2312" w:cs="仿宋_GB2312"/>
          <w:sz w:val="24"/>
          <w:szCs w:val="24"/>
        </w:rPr>
        <w:t>技术要求与供货商所执行的标准发生矛盾时，按较高标准执行。</w:t>
      </w:r>
    </w:p>
    <w:p>
      <w:pPr>
        <w:autoSpaceDE w:val="0"/>
        <w:autoSpaceDN w:val="0"/>
        <w:adjustRightInd w:val="0"/>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b/>
          <w:sz w:val="24"/>
          <w:szCs w:val="24"/>
        </w:rPr>
        <w:t>7.供货范围</w:t>
      </w:r>
    </w:p>
    <w:p>
      <w:pPr>
        <w:spacing w:line="360" w:lineRule="auto"/>
        <w:ind w:firstLine="480" w:firstLineChars="200"/>
        <w:rPr>
          <w:rFonts w:hint="eastAsia" w:ascii="仿宋_GB2312" w:hAnsi="仿宋_GB2312" w:eastAsia="仿宋_GB2312" w:cs="仿宋_GB2312"/>
          <w:color w:val="FF0000"/>
          <w:sz w:val="24"/>
          <w:szCs w:val="24"/>
        </w:rPr>
      </w:pPr>
      <w:r>
        <w:rPr>
          <w:rFonts w:hint="eastAsia" w:ascii="仿宋_GB2312" w:hAnsi="仿宋_GB2312" w:eastAsia="仿宋_GB2312" w:cs="仿宋_GB2312"/>
          <w:sz w:val="24"/>
          <w:szCs w:val="24"/>
        </w:rPr>
        <w:t>符合规范、质量合格、满足本招标各项技术要求的</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eastAsia="zh-CN"/>
        </w:rPr>
        <w:t>生产厂家</w:t>
      </w:r>
      <w:r>
        <w:rPr>
          <w:rFonts w:hint="eastAsia" w:ascii="仿宋_GB2312" w:hAnsi="仿宋_GB2312" w:eastAsia="仿宋_GB2312" w:cs="仿宋_GB2312"/>
          <w:sz w:val="24"/>
          <w:szCs w:val="24"/>
        </w:rPr>
        <w:t>，按需求数量的产品。按照招标人需求供货（或分批供货），投标人负责将标的物运输到招标人指定地点</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标的物</w:t>
      </w:r>
      <w:r>
        <w:rPr>
          <w:rFonts w:hint="eastAsia" w:ascii="仿宋_GB2312" w:hAnsi="仿宋_GB2312" w:eastAsia="仿宋_GB2312" w:cs="仿宋_GB2312"/>
          <w:sz w:val="24"/>
          <w:szCs w:val="24"/>
          <w:lang w:eastAsia="zh-CN"/>
        </w:rPr>
        <w:t>所含的运费、装卸费等一切费用由中标人承担。</w:t>
      </w:r>
    </w:p>
    <w:p>
      <w:pPr>
        <w:autoSpaceDE w:val="0"/>
        <w:autoSpaceDN w:val="0"/>
        <w:adjustRightInd w:val="0"/>
        <w:spacing w:line="360" w:lineRule="auto"/>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8.技术资料及交货时间</w:t>
      </w:r>
    </w:p>
    <w:p>
      <w:pPr>
        <w:tabs>
          <w:tab w:val="left" w:pos="945"/>
        </w:tabs>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8.1</w:t>
      </w:r>
      <w:r>
        <w:rPr>
          <w:rFonts w:hint="eastAsia" w:ascii="仿宋_GB2312" w:hAnsi="仿宋_GB2312" w:eastAsia="仿宋_GB2312" w:cs="仿宋_GB2312"/>
          <w:sz w:val="24"/>
          <w:szCs w:val="24"/>
        </w:rPr>
        <w:t>投标人必须提供下表所列技术资料(但不限于此)，并按下表要求时间交货。</w:t>
      </w:r>
    </w:p>
    <w:tbl>
      <w:tblPr>
        <w:tblStyle w:val="6"/>
        <w:tblW w:w="72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3686"/>
        <w:gridCol w:w="2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880" w:type="dxa"/>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序号</w:t>
            </w:r>
          </w:p>
        </w:tc>
        <w:tc>
          <w:tcPr>
            <w:tcW w:w="3686" w:type="dxa"/>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名称</w:t>
            </w:r>
          </w:p>
        </w:tc>
        <w:tc>
          <w:tcPr>
            <w:tcW w:w="2694" w:type="dxa"/>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80" w:type="dxa"/>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3686" w:type="dxa"/>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使用说明书</w:t>
            </w:r>
          </w:p>
        </w:tc>
        <w:tc>
          <w:tcPr>
            <w:tcW w:w="2694" w:type="dxa"/>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80" w:type="dxa"/>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w:t>
            </w:r>
          </w:p>
        </w:tc>
        <w:tc>
          <w:tcPr>
            <w:tcW w:w="3686" w:type="dxa"/>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检验</w:t>
            </w:r>
            <w:r>
              <w:rPr>
                <w:rFonts w:hint="eastAsia" w:ascii="仿宋_GB2312" w:hAnsi="仿宋_GB2312" w:eastAsia="仿宋_GB2312" w:cs="仿宋_GB2312"/>
                <w:sz w:val="24"/>
                <w:szCs w:val="24"/>
              </w:rPr>
              <w:t>报告或检验合格证</w:t>
            </w:r>
          </w:p>
        </w:tc>
        <w:tc>
          <w:tcPr>
            <w:tcW w:w="2694" w:type="dxa"/>
            <w:vAlign w:val="top"/>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1套/批次</w:t>
            </w:r>
          </w:p>
        </w:tc>
      </w:tr>
    </w:tbl>
    <w:p>
      <w:pPr>
        <w:autoSpaceDE w:val="0"/>
        <w:autoSpaceDN w:val="0"/>
        <w:adjustRightInd w:val="0"/>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b/>
          <w:sz w:val="24"/>
          <w:szCs w:val="24"/>
        </w:rPr>
        <w:t xml:space="preserve">    </w:t>
      </w:r>
      <w:r>
        <w:rPr>
          <w:rFonts w:hint="eastAsia" w:ascii="仿宋_GB2312" w:hAnsi="仿宋_GB2312" w:eastAsia="仿宋_GB2312" w:cs="仿宋_GB2312"/>
          <w:b/>
          <w:sz w:val="24"/>
          <w:szCs w:val="24"/>
          <w:lang w:val="en-US" w:eastAsia="zh-CN"/>
        </w:rPr>
        <w:t>8.2</w:t>
      </w:r>
      <w:r>
        <w:rPr>
          <w:rFonts w:hint="eastAsia" w:ascii="仿宋_GB2312" w:hAnsi="仿宋_GB2312" w:eastAsia="仿宋_GB2312" w:cs="仿宋_GB2312"/>
          <w:sz w:val="24"/>
          <w:szCs w:val="24"/>
        </w:rPr>
        <w:t xml:space="preserve"> 使用说明书要求有标的物的组成成分、性能、溶液的配置过程和质量配比比例、使用说明、注意事项等内容。</w:t>
      </w:r>
    </w:p>
    <w:p>
      <w:pPr>
        <w:autoSpaceDE w:val="0"/>
        <w:autoSpaceDN w:val="0"/>
        <w:adjustRightInd w:val="0"/>
        <w:spacing w:line="360" w:lineRule="auto"/>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 xml:space="preserve"> 9.质量保证</w:t>
      </w:r>
    </w:p>
    <w:p>
      <w:pPr>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要求投标人提供近</w:t>
      </w:r>
      <w:r>
        <w:rPr>
          <w:rFonts w:hint="eastAsia" w:ascii="仿宋_GB2312" w:hAnsi="仿宋_GB2312" w:eastAsia="仿宋_GB2312" w:cs="仿宋_GB2312"/>
          <w:sz w:val="24"/>
          <w:szCs w:val="24"/>
          <w:lang w:eastAsia="zh-CN"/>
        </w:rPr>
        <w:t>三</w:t>
      </w:r>
      <w:r>
        <w:rPr>
          <w:rFonts w:hint="eastAsia" w:ascii="仿宋_GB2312" w:hAnsi="仿宋_GB2312" w:eastAsia="仿宋_GB2312" w:cs="仿宋_GB2312"/>
          <w:sz w:val="24"/>
          <w:szCs w:val="24"/>
        </w:rPr>
        <w:t>个月内生产的产品，保质期不得低于</w:t>
      </w:r>
      <w:r>
        <w:rPr>
          <w:rFonts w:hint="eastAsia" w:ascii="仿宋_GB2312" w:hAnsi="仿宋_GB2312" w:eastAsia="仿宋_GB2312" w:cs="仿宋_GB2312"/>
          <w:sz w:val="24"/>
          <w:szCs w:val="24"/>
          <w:lang w:val="en-US" w:eastAsia="zh-CN"/>
        </w:rPr>
        <w:t>半</w:t>
      </w:r>
      <w:r>
        <w:rPr>
          <w:rFonts w:hint="eastAsia" w:ascii="仿宋_GB2312" w:hAnsi="仿宋_GB2312" w:eastAsia="仿宋_GB2312" w:cs="仿宋_GB2312"/>
          <w:sz w:val="24"/>
          <w:szCs w:val="24"/>
        </w:rPr>
        <w:t>年。</w:t>
      </w:r>
    </w:p>
    <w:p>
      <w:pPr>
        <w:autoSpaceDE w:val="0"/>
        <w:autoSpaceDN w:val="0"/>
        <w:adjustRightInd w:val="0"/>
        <w:spacing w:line="360" w:lineRule="auto"/>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10.考核、验收、结算方式</w:t>
      </w:r>
    </w:p>
    <w:p>
      <w:pPr>
        <w:spacing w:line="360" w:lineRule="auto"/>
        <w:ind w:firstLine="240" w:firstLineChars="1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en-US" w:eastAsia="zh-CN"/>
        </w:rPr>
        <w:t>10</w:t>
      </w:r>
      <w:r>
        <w:rPr>
          <w:rFonts w:hint="eastAsia" w:ascii="仿宋_GB2312" w:hAnsi="仿宋_GB2312" w:eastAsia="仿宋_GB2312" w:cs="仿宋_GB2312"/>
          <w:sz w:val="24"/>
          <w:szCs w:val="24"/>
        </w:rPr>
        <w:t>.1招标人对</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eastAsia="zh-CN"/>
        </w:rPr>
        <w:t>无水氯化钙防冻粉</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使用效果考核验收。</w:t>
      </w:r>
    </w:p>
    <w:p>
      <w:pPr>
        <w:spacing w:line="360" w:lineRule="auto"/>
        <w:ind w:firstLine="240" w:firstLineChars="1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en-US" w:eastAsia="zh-CN"/>
        </w:rPr>
        <w:t>10</w:t>
      </w:r>
      <w:r>
        <w:rPr>
          <w:rFonts w:hint="eastAsia" w:ascii="仿宋_GB2312" w:hAnsi="仿宋_GB2312" w:eastAsia="仿宋_GB2312" w:cs="仿宋_GB2312"/>
          <w:sz w:val="24"/>
          <w:szCs w:val="24"/>
        </w:rPr>
        <w:t>.2标的物按投标人要求使用后，招标人按照本技术要求对标的物的使用效果进行不定期检查和考核。同一批次产品出现一次检查或反馈信息不合格情况，该批次产品视为不合格产品。对于不合格产品，投标人必须在招标人要求的时间内更换（对于年需求量和分批供货的材料进行要求）。</w:t>
      </w:r>
    </w:p>
    <w:p>
      <w:pPr>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en-US" w:eastAsia="zh-CN"/>
        </w:rPr>
        <w:t>10</w:t>
      </w:r>
      <w:r>
        <w:rPr>
          <w:rFonts w:hint="eastAsia" w:ascii="仿宋_GB2312" w:hAnsi="仿宋_GB2312" w:eastAsia="仿宋_GB2312" w:cs="仿宋_GB2312"/>
          <w:sz w:val="24"/>
          <w:szCs w:val="24"/>
        </w:rPr>
        <w:t>.3验收标准</w:t>
      </w:r>
    </w:p>
    <w:p>
      <w:pPr>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验收标准为合同规定的要求和相关标准，国家标准、规范以及国际标准和双方认可的其它标准。</w:t>
      </w:r>
    </w:p>
    <w:p>
      <w:pPr>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en-US" w:eastAsia="zh-CN"/>
        </w:rPr>
        <w:t>10</w:t>
      </w:r>
      <w:r>
        <w:rPr>
          <w:rFonts w:hint="eastAsia" w:ascii="仿宋_GB2312" w:hAnsi="仿宋_GB2312" w:eastAsia="仿宋_GB2312" w:cs="仿宋_GB2312"/>
          <w:sz w:val="24"/>
          <w:szCs w:val="24"/>
        </w:rPr>
        <w:t xml:space="preserve">.4 </w:t>
      </w:r>
      <w:r>
        <w:rPr>
          <w:rFonts w:hint="eastAsia" w:ascii="仿宋_GB2312" w:hAnsi="仿宋_GB2312" w:eastAsia="仿宋_GB2312" w:cs="仿宋_GB2312"/>
          <w:bCs/>
          <w:sz w:val="24"/>
          <w:szCs w:val="24"/>
        </w:rPr>
        <w:t>合同有效期及</w:t>
      </w:r>
      <w:r>
        <w:rPr>
          <w:rFonts w:hint="eastAsia" w:ascii="仿宋_GB2312" w:hAnsi="仿宋_GB2312" w:eastAsia="仿宋_GB2312" w:cs="仿宋_GB2312"/>
          <w:sz w:val="24"/>
          <w:szCs w:val="24"/>
        </w:rPr>
        <w:t>结算方式</w:t>
      </w:r>
    </w:p>
    <w:p>
      <w:pPr>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bCs/>
          <w:sz w:val="24"/>
          <w:szCs w:val="24"/>
        </w:rPr>
        <w:t xml:space="preserve">   合同有效期为自合同签订之日起总量使用完毕，合同自然终止。</w:t>
      </w:r>
    </w:p>
    <w:p>
      <w:pPr>
        <w:spacing w:line="360" w:lineRule="auto"/>
        <w:ind w:firstLine="240" w:firstLineChars="1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供货：按照招标人需求分批供货。</w:t>
      </w:r>
    </w:p>
    <w:p>
      <w:pPr>
        <w:spacing w:line="360" w:lineRule="auto"/>
        <w:ind w:firstLine="240" w:firstLineChars="1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结算：根据供货情况分期、按量结算，即</w:t>
      </w:r>
      <w:r>
        <w:rPr>
          <w:rFonts w:hint="eastAsia" w:ascii="仿宋_GB2312" w:hAnsi="仿宋_GB2312" w:eastAsia="仿宋_GB2312" w:cs="仿宋_GB2312"/>
          <w:sz w:val="24"/>
          <w:szCs w:val="24"/>
          <w:lang w:eastAsia="zh-CN"/>
        </w:rPr>
        <w:t>无水氯化钙防冻粉</w:t>
      </w:r>
      <w:r>
        <w:rPr>
          <w:rFonts w:hint="eastAsia" w:ascii="仿宋_GB2312" w:hAnsi="仿宋_GB2312" w:eastAsia="仿宋_GB2312" w:cs="仿宋_GB2312"/>
          <w:sz w:val="24"/>
          <w:szCs w:val="24"/>
        </w:rPr>
        <w:t>使用后，对投标人提供的合格产品两月一结，招标人根据资金周转情况可部分或全部以银行承兑汇票方式结算。</w:t>
      </w:r>
    </w:p>
    <w:p>
      <w:pPr>
        <w:autoSpaceDE w:val="0"/>
        <w:autoSpaceDN w:val="0"/>
        <w:adjustRightInd w:val="0"/>
        <w:spacing w:line="360" w:lineRule="auto"/>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lang w:val="en-US" w:eastAsia="zh-CN"/>
        </w:rPr>
        <w:t>11</w:t>
      </w:r>
      <w:r>
        <w:rPr>
          <w:rFonts w:hint="eastAsia" w:ascii="仿宋_GB2312" w:hAnsi="仿宋_GB2312" w:eastAsia="仿宋_GB2312" w:cs="仿宋_GB2312"/>
          <w:b/>
          <w:sz w:val="24"/>
          <w:szCs w:val="24"/>
        </w:rPr>
        <w:t>.售后支持</w:t>
      </w:r>
    </w:p>
    <w:p>
      <w:pPr>
        <w:spacing w:line="360" w:lineRule="auto"/>
        <w:ind w:firstLine="480" w:firstLineChars="200"/>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要求投标人在使用前在招标人现场进行培训、指导，并根据招标人要求不定期对产品使用效果进行跟踪，发现不足，及时采取补救措施，严格保证招标要求的各项技术指标。</w:t>
      </w:r>
    </w:p>
    <w:p>
      <w:pPr>
        <w:rPr>
          <w:rFonts w:hint="eastAsia" w:ascii="仿宋_GB2312" w:hAnsi="仿宋_GB2312" w:eastAsia="仿宋_GB2312" w:cs="仿宋_GB2312"/>
          <w:sz w:val="24"/>
          <w:szCs w:val="24"/>
        </w:rPr>
      </w:pPr>
    </w:p>
    <w:p>
      <w:pPr>
        <w:rPr>
          <w:rFonts w:hint="eastAsia" w:ascii="仿宋_GB2312" w:hAnsi="仿宋_GB2312" w:eastAsia="仿宋_GB2312" w:cs="仿宋_GB2312"/>
          <w:b/>
          <w:bCs w:val="0"/>
          <w:color w:val="auto"/>
          <w:kern w:val="2"/>
          <w:sz w:val="24"/>
          <w:szCs w:val="24"/>
          <w:highlight w:val="none"/>
          <w:lang w:val="en-US" w:eastAsia="zh-CN" w:bidi="ar-SA"/>
        </w:rPr>
      </w:pPr>
      <w:r>
        <w:rPr>
          <w:rFonts w:hint="eastAsia" w:ascii="仿宋_GB2312" w:hAnsi="仿宋_GB2312" w:eastAsia="仿宋_GB2312" w:cs="仿宋_GB2312"/>
          <w:b/>
          <w:bCs w:val="0"/>
          <w:color w:val="auto"/>
          <w:kern w:val="2"/>
          <w:sz w:val="24"/>
          <w:szCs w:val="24"/>
          <w:highlight w:val="none"/>
          <w:lang w:val="en-US" w:eastAsia="zh-CN" w:bidi="ar-SA"/>
        </w:rPr>
        <w:br w:type="page"/>
      </w:r>
    </w:p>
    <w:p>
      <w:pPr>
        <w:pStyle w:val="3"/>
        <w:jc w:val="center"/>
        <w:rPr>
          <w:rFonts w:hint="eastAsia" w:ascii="仿宋_GB2312" w:hAnsi="仿宋_GB2312" w:eastAsia="仿宋_GB2312" w:cs="仿宋_GB2312"/>
          <w:b/>
          <w:bCs w:val="0"/>
          <w:color w:val="auto"/>
          <w:kern w:val="2"/>
          <w:sz w:val="24"/>
          <w:szCs w:val="24"/>
          <w:highlight w:val="none"/>
          <w:lang w:val="en-US" w:eastAsia="zh-CN" w:bidi="ar-SA"/>
        </w:rPr>
      </w:pPr>
      <w:bookmarkStart w:id="3" w:name="_Toc15382"/>
      <w:r>
        <w:rPr>
          <w:rFonts w:hint="eastAsia" w:ascii="仿宋_GB2312" w:hAnsi="仿宋_GB2312" w:eastAsia="仿宋_GB2312" w:cs="仿宋_GB2312"/>
          <w:b/>
          <w:bCs w:val="0"/>
          <w:color w:val="auto"/>
          <w:kern w:val="2"/>
          <w:sz w:val="24"/>
          <w:szCs w:val="24"/>
          <w:highlight w:val="none"/>
          <w:lang w:val="en-US" w:eastAsia="zh-CN" w:bidi="ar-SA"/>
        </w:rPr>
        <w:t>第三包：设备维修中心焊丝技术要求</w:t>
      </w:r>
      <w:bookmarkEnd w:id="3"/>
    </w:p>
    <w:p>
      <w:pPr>
        <w:spacing w:line="360" w:lineRule="auto"/>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1.项目简述</w:t>
      </w:r>
    </w:p>
    <w:p>
      <w:pPr>
        <w:spacing w:line="360" w:lineRule="auto"/>
        <w:ind w:firstLine="570"/>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我公司计划采购</w:t>
      </w:r>
      <w:r>
        <w:rPr>
          <w:rFonts w:hint="eastAsia" w:ascii="仿宋_GB2312" w:hAnsi="仿宋_GB2312" w:eastAsia="仿宋_GB2312" w:cs="仿宋_GB2312"/>
          <w:bCs/>
          <w:sz w:val="24"/>
          <w:szCs w:val="24"/>
          <w:u w:val="single"/>
        </w:rPr>
        <w:t xml:space="preserve">  </w:t>
      </w:r>
      <w:r>
        <w:rPr>
          <w:rFonts w:hint="eastAsia" w:ascii="仿宋_GB2312" w:hAnsi="仿宋_GB2312" w:eastAsia="仿宋_GB2312" w:cs="仿宋_GB2312"/>
          <w:bCs/>
          <w:sz w:val="24"/>
          <w:szCs w:val="24"/>
          <w:u w:val="single"/>
          <w:lang w:val="en-US" w:eastAsia="zh-CN"/>
        </w:rPr>
        <w:t>焊丝</w:t>
      </w:r>
      <w:r>
        <w:rPr>
          <w:rFonts w:hint="eastAsia" w:ascii="仿宋_GB2312" w:hAnsi="仿宋_GB2312" w:eastAsia="仿宋_GB2312" w:cs="仿宋_GB2312"/>
          <w:bCs/>
          <w:sz w:val="24"/>
          <w:szCs w:val="24"/>
          <w:u w:val="single"/>
        </w:rPr>
        <w:t xml:space="preserve"> </w:t>
      </w:r>
      <w:r>
        <w:rPr>
          <w:rFonts w:hint="eastAsia" w:ascii="仿宋_GB2312" w:hAnsi="仿宋_GB2312" w:eastAsia="仿宋_GB2312" w:cs="仿宋_GB2312"/>
          <w:bCs/>
          <w:sz w:val="24"/>
          <w:szCs w:val="24"/>
        </w:rPr>
        <w:t>材料</w:t>
      </w:r>
      <w:r>
        <w:rPr>
          <w:rFonts w:hint="eastAsia" w:ascii="仿宋_GB2312" w:hAnsi="仿宋_GB2312" w:eastAsia="仿宋_GB2312" w:cs="仿宋_GB2312"/>
          <w:bCs/>
          <w:sz w:val="24"/>
          <w:szCs w:val="24"/>
          <w:lang w:val="en-US" w:eastAsia="zh-CN"/>
        </w:rPr>
        <w:t>7</w:t>
      </w:r>
      <w:r>
        <w:rPr>
          <w:rFonts w:hint="eastAsia" w:ascii="仿宋_GB2312" w:hAnsi="仿宋_GB2312" w:eastAsia="仿宋_GB2312" w:cs="仿宋_GB2312"/>
          <w:bCs/>
          <w:sz w:val="24"/>
          <w:szCs w:val="24"/>
        </w:rPr>
        <w:t>项，用于</w:t>
      </w:r>
      <w:r>
        <w:rPr>
          <w:rFonts w:hint="eastAsia" w:ascii="仿宋_GB2312" w:hAnsi="仿宋_GB2312" w:eastAsia="仿宋_GB2312" w:cs="仿宋_GB2312"/>
          <w:bCs/>
          <w:sz w:val="24"/>
          <w:szCs w:val="24"/>
          <w:u w:val="single"/>
        </w:rPr>
        <w:t xml:space="preserve"> </w:t>
      </w:r>
      <w:r>
        <w:rPr>
          <w:rFonts w:hint="eastAsia" w:ascii="仿宋_GB2312" w:hAnsi="仿宋_GB2312" w:eastAsia="仿宋_GB2312" w:cs="仿宋_GB2312"/>
          <w:bCs/>
          <w:sz w:val="24"/>
          <w:szCs w:val="24"/>
          <w:u w:val="single"/>
          <w:lang w:val="en-US" w:eastAsia="zh-CN"/>
        </w:rPr>
        <w:t xml:space="preserve">设备维修中心 </w:t>
      </w:r>
      <w:r>
        <w:rPr>
          <w:rFonts w:hint="eastAsia" w:ascii="仿宋_GB2312" w:hAnsi="仿宋_GB2312" w:eastAsia="仿宋_GB2312" w:cs="仿宋_GB2312"/>
          <w:bCs/>
          <w:sz w:val="24"/>
          <w:szCs w:val="24"/>
        </w:rPr>
        <w:t>单位的</w:t>
      </w:r>
      <w:r>
        <w:rPr>
          <w:rFonts w:hint="eastAsia" w:ascii="仿宋_GB2312" w:hAnsi="仿宋_GB2312" w:eastAsia="仿宋_GB2312" w:cs="仿宋_GB2312"/>
          <w:bCs/>
          <w:sz w:val="24"/>
          <w:szCs w:val="24"/>
          <w:u w:val="single"/>
          <w:lang w:val="en-US" w:eastAsia="zh-CN"/>
        </w:rPr>
        <w:t>吊斗铲、电铲、钻机、卡车、工程设备等维修</w:t>
      </w:r>
      <w:r>
        <w:rPr>
          <w:rFonts w:hint="eastAsia" w:ascii="仿宋_GB2312" w:hAnsi="仿宋_GB2312" w:eastAsia="仿宋_GB2312" w:cs="仿宋_GB2312"/>
          <w:bCs/>
          <w:sz w:val="24"/>
          <w:szCs w:val="24"/>
        </w:rPr>
        <w:t>项目，投标方需提供全新的符合使用要求的材料。</w:t>
      </w:r>
    </w:p>
    <w:p>
      <w:pPr>
        <w:spacing w:line="360" w:lineRule="auto"/>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2.总则</w:t>
      </w:r>
    </w:p>
    <w:p>
      <w:pPr>
        <w:spacing w:line="360" w:lineRule="auto"/>
        <w:ind w:firstLine="570"/>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2.1本技术规范的使用范围，适用于</w:t>
      </w:r>
      <w:r>
        <w:rPr>
          <w:rFonts w:hint="eastAsia" w:ascii="仿宋_GB2312" w:hAnsi="仿宋_GB2312" w:eastAsia="仿宋_GB2312" w:cs="仿宋_GB2312"/>
          <w:bCs/>
          <w:sz w:val="24"/>
          <w:szCs w:val="24"/>
          <w:u w:val="single"/>
          <w:lang w:val="en-US" w:eastAsia="zh-CN"/>
        </w:rPr>
        <w:t>设备维修中心</w:t>
      </w:r>
      <w:r>
        <w:rPr>
          <w:rFonts w:hint="eastAsia" w:ascii="仿宋_GB2312" w:hAnsi="仿宋_GB2312" w:eastAsia="仿宋_GB2312" w:cs="仿宋_GB2312"/>
          <w:bCs/>
          <w:sz w:val="24"/>
          <w:szCs w:val="24"/>
        </w:rPr>
        <w:t>单位的</w:t>
      </w:r>
      <w:r>
        <w:rPr>
          <w:rFonts w:hint="eastAsia" w:ascii="仿宋_GB2312" w:hAnsi="仿宋_GB2312" w:eastAsia="仿宋_GB2312" w:cs="仿宋_GB2312"/>
          <w:bCs/>
          <w:sz w:val="24"/>
          <w:szCs w:val="24"/>
          <w:u w:val="single"/>
          <w:lang w:val="en-US" w:eastAsia="zh-CN"/>
        </w:rPr>
        <w:t>焊丝</w:t>
      </w:r>
      <w:r>
        <w:rPr>
          <w:rFonts w:hint="eastAsia" w:ascii="仿宋_GB2312" w:hAnsi="仿宋_GB2312" w:eastAsia="仿宋_GB2312" w:cs="仿宋_GB2312"/>
          <w:bCs/>
          <w:sz w:val="24"/>
          <w:szCs w:val="24"/>
        </w:rPr>
        <w:t>项目材料的订货招标。</w:t>
      </w:r>
    </w:p>
    <w:p>
      <w:pPr>
        <w:spacing w:line="360" w:lineRule="auto"/>
        <w:ind w:firstLine="570"/>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2.2本技术规范书提出的是最低限度的技术要求，并未对一切技术细节作出规定，也未充分引述有关标准和规范的条件，中标方应保证提供符合本技术规范书的有关最高工业标准的优质产品。</w:t>
      </w:r>
    </w:p>
    <w:p>
      <w:pPr>
        <w:spacing w:line="360" w:lineRule="auto"/>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lang w:val="en-US" w:eastAsia="zh-CN"/>
        </w:rPr>
        <w:t>3</w:t>
      </w:r>
      <w:r>
        <w:rPr>
          <w:rFonts w:hint="eastAsia" w:ascii="仿宋_GB2312" w:hAnsi="仿宋_GB2312" w:eastAsia="仿宋_GB2312" w:cs="仿宋_GB2312"/>
          <w:b/>
          <w:sz w:val="24"/>
          <w:szCs w:val="24"/>
        </w:rPr>
        <w:t>.气候条件</w:t>
      </w:r>
    </w:p>
    <w:p>
      <w:pPr>
        <w:spacing w:line="360" w:lineRule="auto"/>
        <w:ind w:firstLine="570"/>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年平均温度5.3～7.6℃，最高气温达39.4℃，最低气温为-34℃，属大陆性气候，冬季时间长且寒冷，夏季短且酷热，白天与夜间的温差较大。年降水量为231～459.5mm，年蒸发量为1824.7～2896.1mm，海拔高度：1300m，春季风沙大，最大风速23m/s。</w:t>
      </w:r>
    </w:p>
    <w:p>
      <w:pPr>
        <w:spacing w:line="360" w:lineRule="auto"/>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lang w:val="en-US" w:eastAsia="zh-CN"/>
        </w:rPr>
        <w:t>4</w:t>
      </w:r>
      <w:r>
        <w:rPr>
          <w:rFonts w:hint="eastAsia" w:ascii="仿宋_GB2312" w:hAnsi="仿宋_GB2312" w:eastAsia="仿宋_GB2312" w:cs="仿宋_GB2312"/>
          <w:b/>
          <w:sz w:val="24"/>
          <w:szCs w:val="24"/>
        </w:rPr>
        <w:t>.工作环境</w:t>
      </w:r>
    </w:p>
    <w:p>
      <w:pPr>
        <w:spacing w:line="360" w:lineRule="auto"/>
        <w:ind w:firstLine="570"/>
        <w:rPr>
          <w:rFonts w:hint="eastAsia" w:ascii="仿宋_GB2312" w:hAnsi="仿宋_GB2312" w:eastAsia="仿宋_GB2312" w:cs="仿宋_GB2312"/>
          <w:bCs/>
          <w:sz w:val="24"/>
          <w:szCs w:val="24"/>
          <w:lang w:eastAsia="zh-CN"/>
        </w:rPr>
      </w:pPr>
      <w:r>
        <w:rPr>
          <w:rFonts w:hint="eastAsia" w:ascii="仿宋_GB2312" w:hAnsi="仿宋_GB2312" w:eastAsia="仿宋_GB2312" w:cs="仿宋_GB2312"/>
          <w:bCs/>
          <w:sz w:val="24"/>
          <w:szCs w:val="24"/>
        </w:rPr>
        <w:t>标的物在</w:t>
      </w:r>
      <w:r>
        <w:rPr>
          <w:rFonts w:hint="eastAsia" w:ascii="仿宋_GB2312" w:hAnsi="仿宋_GB2312" w:eastAsia="仿宋_GB2312" w:cs="仿宋_GB2312"/>
          <w:bCs/>
          <w:sz w:val="24"/>
          <w:szCs w:val="24"/>
          <w:lang w:val="en-US" w:eastAsia="zh-CN"/>
        </w:rPr>
        <w:t>准能设备维修中心</w:t>
      </w:r>
      <w:r>
        <w:rPr>
          <w:rFonts w:hint="eastAsia" w:ascii="仿宋_GB2312" w:hAnsi="仿宋_GB2312" w:eastAsia="仿宋_GB2312" w:cs="仿宋_GB2312"/>
          <w:bCs/>
          <w:sz w:val="24"/>
          <w:szCs w:val="24"/>
          <w:u w:val="single"/>
          <w:lang w:val="en-US" w:eastAsia="zh-CN"/>
        </w:rPr>
        <w:t>吊斗铲、电铲、钻机、卡车、工程设备检修</w:t>
      </w:r>
      <w:r>
        <w:rPr>
          <w:rFonts w:hint="eastAsia" w:ascii="仿宋_GB2312" w:hAnsi="仿宋_GB2312" w:eastAsia="仿宋_GB2312" w:cs="仿宋_GB2312"/>
          <w:bCs/>
          <w:sz w:val="24"/>
          <w:szCs w:val="24"/>
          <w:u w:val="none"/>
          <w:lang w:eastAsia="zh-CN"/>
        </w:rPr>
        <w:t>的</w:t>
      </w:r>
      <w:r>
        <w:rPr>
          <w:rFonts w:hint="eastAsia" w:ascii="仿宋_GB2312" w:hAnsi="仿宋_GB2312" w:eastAsia="仿宋_GB2312" w:cs="仿宋_GB2312"/>
          <w:bCs/>
          <w:sz w:val="24"/>
          <w:szCs w:val="24"/>
        </w:rPr>
        <w:t>现场使用</w:t>
      </w:r>
      <w:r>
        <w:rPr>
          <w:rFonts w:hint="eastAsia" w:ascii="仿宋_GB2312" w:hAnsi="仿宋_GB2312" w:eastAsia="仿宋_GB2312" w:cs="仿宋_GB2312"/>
          <w:bCs/>
          <w:sz w:val="24"/>
          <w:szCs w:val="24"/>
          <w:lang w:eastAsia="zh-CN"/>
        </w:rPr>
        <w:t>。</w:t>
      </w:r>
    </w:p>
    <w:p>
      <w:pPr>
        <w:numPr>
          <w:ilvl w:val="0"/>
          <w:numId w:val="0"/>
        </w:numPr>
        <w:autoSpaceDE w:val="0"/>
        <w:autoSpaceDN w:val="0"/>
        <w:adjustRightInd w:val="0"/>
        <w:spacing w:line="360" w:lineRule="auto"/>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lang w:val="en-US" w:eastAsia="zh-CN"/>
        </w:rPr>
        <w:t>5.</w:t>
      </w:r>
      <w:r>
        <w:rPr>
          <w:rFonts w:hint="eastAsia" w:ascii="仿宋_GB2312" w:hAnsi="仿宋_GB2312" w:eastAsia="仿宋_GB2312" w:cs="仿宋_GB2312"/>
          <w:b/>
          <w:sz w:val="24"/>
          <w:szCs w:val="24"/>
        </w:rPr>
        <w:t>技术要求</w:t>
      </w:r>
    </w:p>
    <w:p>
      <w:pPr>
        <w:autoSpaceDE w:val="0"/>
        <w:autoSpaceDN w:val="0"/>
        <w:adjustRightInd w:val="0"/>
        <w:spacing w:line="360" w:lineRule="auto"/>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lang w:val="en-US" w:eastAsia="zh-CN"/>
        </w:rPr>
        <w:t>5</w:t>
      </w:r>
      <w:r>
        <w:rPr>
          <w:rFonts w:hint="eastAsia" w:ascii="仿宋_GB2312" w:hAnsi="仿宋_GB2312" w:eastAsia="仿宋_GB2312" w:cs="仿宋_GB2312"/>
          <w:bCs/>
          <w:sz w:val="24"/>
          <w:szCs w:val="24"/>
        </w:rPr>
        <w:t>.1材料名称和数量</w:t>
      </w:r>
    </w:p>
    <w:tbl>
      <w:tblPr>
        <w:tblStyle w:val="6"/>
        <w:tblpPr w:leftFromText="180" w:rightFromText="180" w:vertAnchor="text" w:horzAnchor="margin" w:tblpXSpec="center" w:tblpY="153"/>
        <w:tblW w:w="9995" w:type="dxa"/>
        <w:jc w:val="center"/>
        <w:tblInd w:w="0" w:type="dxa"/>
        <w:tblLayout w:type="fixed"/>
        <w:tblCellMar>
          <w:top w:w="0" w:type="dxa"/>
          <w:left w:w="108" w:type="dxa"/>
          <w:bottom w:w="0" w:type="dxa"/>
          <w:right w:w="108" w:type="dxa"/>
        </w:tblCellMar>
      </w:tblPr>
      <w:tblGrid>
        <w:gridCol w:w="750"/>
        <w:gridCol w:w="1183"/>
        <w:gridCol w:w="1921"/>
        <w:gridCol w:w="746"/>
        <w:gridCol w:w="775"/>
        <w:gridCol w:w="1875"/>
        <w:gridCol w:w="1675"/>
        <w:gridCol w:w="1070"/>
      </w:tblGrid>
      <w:tr>
        <w:tblPrEx>
          <w:tblLayout w:type="fixed"/>
          <w:tblCellMar>
            <w:top w:w="0" w:type="dxa"/>
            <w:left w:w="108" w:type="dxa"/>
            <w:bottom w:w="0" w:type="dxa"/>
            <w:right w:w="108" w:type="dxa"/>
          </w:tblCellMar>
        </w:tblPrEx>
        <w:trPr>
          <w:trHeight w:val="487" w:hRule="atLeast"/>
          <w:jc w:val="center"/>
        </w:trPr>
        <w:tc>
          <w:tcPr>
            <w:tcW w:w="75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序号</w:t>
            </w:r>
          </w:p>
        </w:tc>
        <w:tc>
          <w:tcPr>
            <w:tcW w:w="118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货物名称</w:t>
            </w:r>
          </w:p>
        </w:tc>
        <w:tc>
          <w:tcPr>
            <w:tcW w:w="192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规格型号</w:t>
            </w:r>
          </w:p>
        </w:tc>
        <w:tc>
          <w:tcPr>
            <w:tcW w:w="74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单位</w:t>
            </w:r>
          </w:p>
        </w:tc>
        <w:tc>
          <w:tcPr>
            <w:tcW w:w="7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数量</w:t>
            </w:r>
          </w:p>
        </w:tc>
        <w:tc>
          <w:tcPr>
            <w:tcW w:w="18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交货期</w:t>
            </w:r>
          </w:p>
        </w:tc>
        <w:tc>
          <w:tcPr>
            <w:tcW w:w="16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交货地点</w:t>
            </w:r>
          </w:p>
        </w:tc>
        <w:tc>
          <w:tcPr>
            <w:tcW w:w="107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sz w:val="24"/>
                <w:szCs w:val="24"/>
                <w:lang w:eastAsia="zh-CN"/>
              </w:rPr>
            </w:pPr>
            <w:r>
              <w:rPr>
                <w:rFonts w:hint="eastAsia" w:ascii="仿宋_GB2312" w:hAnsi="仿宋_GB2312" w:eastAsia="仿宋_GB2312" w:cs="仿宋_GB2312"/>
                <w:bCs/>
                <w:sz w:val="24"/>
                <w:szCs w:val="24"/>
                <w:lang w:eastAsia="zh-CN"/>
              </w:rPr>
              <w:t>参考品牌</w:t>
            </w:r>
          </w:p>
        </w:tc>
      </w:tr>
      <w:tr>
        <w:tblPrEx>
          <w:tblLayout w:type="fixed"/>
          <w:tblCellMar>
            <w:top w:w="0" w:type="dxa"/>
            <w:left w:w="108" w:type="dxa"/>
            <w:bottom w:w="0" w:type="dxa"/>
            <w:right w:w="108" w:type="dxa"/>
          </w:tblCellMar>
        </w:tblPrEx>
        <w:trPr>
          <w:trHeight w:val="850" w:hRule="atLeast"/>
          <w:jc w:val="center"/>
        </w:trPr>
        <w:tc>
          <w:tcPr>
            <w:tcW w:w="75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1</w:t>
            </w:r>
          </w:p>
        </w:tc>
        <w:tc>
          <w:tcPr>
            <w:tcW w:w="118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药芯焊丝</w:t>
            </w:r>
          </w:p>
        </w:tc>
        <w:tc>
          <w:tcPr>
            <w:tcW w:w="192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LW-81K2 φ1.2mm</w:t>
            </w:r>
          </w:p>
        </w:tc>
        <w:tc>
          <w:tcPr>
            <w:tcW w:w="74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千克</w:t>
            </w:r>
          </w:p>
        </w:tc>
        <w:tc>
          <w:tcPr>
            <w:tcW w:w="7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3000</w:t>
            </w:r>
          </w:p>
        </w:tc>
        <w:tc>
          <w:tcPr>
            <w:tcW w:w="18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合同签订后30天内</w:t>
            </w:r>
          </w:p>
        </w:tc>
        <w:tc>
          <w:tcPr>
            <w:tcW w:w="16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准能黑岱沟物资供应站</w:t>
            </w:r>
          </w:p>
        </w:tc>
        <w:tc>
          <w:tcPr>
            <w:tcW w:w="107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林肯</w:t>
            </w:r>
          </w:p>
        </w:tc>
      </w:tr>
      <w:tr>
        <w:tblPrEx>
          <w:tblLayout w:type="fixed"/>
          <w:tblCellMar>
            <w:top w:w="0" w:type="dxa"/>
            <w:left w:w="108" w:type="dxa"/>
            <w:bottom w:w="0" w:type="dxa"/>
            <w:right w:w="108" w:type="dxa"/>
          </w:tblCellMar>
        </w:tblPrEx>
        <w:trPr>
          <w:trHeight w:val="850" w:hRule="atLeast"/>
          <w:jc w:val="center"/>
        </w:trPr>
        <w:tc>
          <w:tcPr>
            <w:tcW w:w="75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2</w:t>
            </w:r>
          </w:p>
        </w:tc>
        <w:tc>
          <w:tcPr>
            <w:tcW w:w="118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焊丝</w:t>
            </w:r>
          </w:p>
        </w:tc>
        <w:tc>
          <w:tcPr>
            <w:tcW w:w="192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TM-811N12 φ1.6mm</w:t>
            </w:r>
          </w:p>
        </w:tc>
        <w:tc>
          <w:tcPr>
            <w:tcW w:w="74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千克</w:t>
            </w:r>
          </w:p>
        </w:tc>
        <w:tc>
          <w:tcPr>
            <w:tcW w:w="7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3000</w:t>
            </w:r>
          </w:p>
        </w:tc>
        <w:tc>
          <w:tcPr>
            <w:tcW w:w="18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合同签订后30天内</w:t>
            </w:r>
          </w:p>
        </w:tc>
        <w:tc>
          <w:tcPr>
            <w:tcW w:w="16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准能黑岱沟物资供应站</w:t>
            </w:r>
          </w:p>
        </w:tc>
        <w:tc>
          <w:tcPr>
            <w:tcW w:w="107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林肯</w:t>
            </w:r>
          </w:p>
        </w:tc>
      </w:tr>
      <w:tr>
        <w:tblPrEx>
          <w:tblLayout w:type="fixed"/>
          <w:tblCellMar>
            <w:top w:w="0" w:type="dxa"/>
            <w:left w:w="108" w:type="dxa"/>
            <w:bottom w:w="0" w:type="dxa"/>
            <w:right w:w="108" w:type="dxa"/>
          </w:tblCellMar>
        </w:tblPrEx>
        <w:trPr>
          <w:trHeight w:val="850" w:hRule="atLeast"/>
          <w:jc w:val="center"/>
        </w:trPr>
        <w:tc>
          <w:tcPr>
            <w:tcW w:w="75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3</w:t>
            </w:r>
          </w:p>
        </w:tc>
        <w:tc>
          <w:tcPr>
            <w:tcW w:w="118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不锈钢药芯焊丝</w:t>
            </w:r>
          </w:p>
        </w:tc>
        <w:tc>
          <w:tcPr>
            <w:tcW w:w="192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φ1.6mm </w:t>
            </w:r>
          </w:p>
        </w:tc>
        <w:tc>
          <w:tcPr>
            <w:tcW w:w="74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千克</w:t>
            </w:r>
          </w:p>
        </w:tc>
        <w:tc>
          <w:tcPr>
            <w:tcW w:w="7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2000</w:t>
            </w:r>
          </w:p>
        </w:tc>
        <w:tc>
          <w:tcPr>
            <w:tcW w:w="18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合同签订后30天内</w:t>
            </w:r>
          </w:p>
        </w:tc>
        <w:tc>
          <w:tcPr>
            <w:tcW w:w="16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准能黑岱沟物资供应站</w:t>
            </w:r>
          </w:p>
        </w:tc>
        <w:tc>
          <w:tcPr>
            <w:tcW w:w="107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林肯</w:t>
            </w:r>
          </w:p>
        </w:tc>
      </w:tr>
      <w:tr>
        <w:tblPrEx>
          <w:tblLayout w:type="fixed"/>
          <w:tblCellMar>
            <w:top w:w="0" w:type="dxa"/>
            <w:left w:w="108" w:type="dxa"/>
            <w:bottom w:w="0" w:type="dxa"/>
            <w:right w:w="108" w:type="dxa"/>
          </w:tblCellMar>
        </w:tblPrEx>
        <w:trPr>
          <w:trHeight w:val="850" w:hRule="atLeast"/>
          <w:jc w:val="center"/>
        </w:trPr>
        <w:tc>
          <w:tcPr>
            <w:tcW w:w="75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4</w:t>
            </w:r>
          </w:p>
        </w:tc>
        <w:tc>
          <w:tcPr>
            <w:tcW w:w="118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林肯焊丝</w:t>
            </w:r>
          </w:p>
        </w:tc>
        <w:tc>
          <w:tcPr>
            <w:tcW w:w="192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φ1.6mm</w:t>
            </w:r>
          </w:p>
        </w:tc>
        <w:tc>
          <w:tcPr>
            <w:tcW w:w="74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千克</w:t>
            </w:r>
          </w:p>
        </w:tc>
        <w:tc>
          <w:tcPr>
            <w:tcW w:w="7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2000</w:t>
            </w:r>
          </w:p>
        </w:tc>
        <w:tc>
          <w:tcPr>
            <w:tcW w:w="18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合同签订后30天内</w:t>
            </w:r>
          </w:p>
        </w:tc>
        <w:tc>
          <w:tcPr>
            <w:tcW w:w="16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准能黑岱沟物资供应站</w:t>
            </w:r>
          </w:p>
        </w:tc>
        <w:tc>
          <w:tcPr>
            <w:tcW w:w="107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林肯</w:t>
            </w:r>
          </w:p>
        </w:tc>
      </w:tr>
      <w:tr>
        <w:tblPrEx>
          <w:tblLayout w:type="fixed"/>
          <w:tblCellMar>
            <w:top w:w="0" w:type="dxa"/>
            <w:left w:w="108" w:type="dxa"/>
            <w:bottom w:w="0" w:type="dxa"/>
            <w:right w:w="108" w:type="dxa"/>
          </w:tblCellMar>
        </w:tblPrEx>
        <w:trPr>
          <w:trHeight w:val="850" w:hRule="atLeast"/>
          <w:jc w:val="center"/>
        </w:trPr>
        <w:tc>
          <w:tcPr>
            <w:tcW w:w="75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5</w:t>
            </w:r>
          </w:p>
        </w:tc>
        <w:tc>
          <w:tcPr>
            <w:tcW w:w="118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焊丝</w:t>
            </w:r>
          </w:p>
        </w:tc>
        <w:tc>
          <w:tcPr>
            <w:tcW w:w="192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TM-811N12 φ1.6mm</w:t>
            </w:r>
          </w:p>
        </w:tc>
        <w:tc>
          <w:tcPr>
            <w:tcW w:w="74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千克</w:t>
            </w:r>
          </w:p>
        </w:tc>
        <w:tc>
          <w:tcPr>
            <w:tcW w:w="7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12000</w:t>
            </w:r>
          </w:p>
        </w:tc>
        <w:tc>
          <w:tcPr>
            <w:tcW w:w="18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合同签订后30天内</w:t>
            </w:r>
          </w:p>
        </w:tc>
        <w:tc>
          <w:tcPr>
            <w:tcW w:w="16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准能黑岱沟物资供应站</w:t>
            </w:r>
          </w:p>
        </w:tc>
        <w:tc>
          <w:tcPr>
            <w:tcW w:w="107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林肯</w:t>
            </w:r>
          </w:p>
        </w:tc>
      </w:tr>
      <w:tr>
        <w:tblPrEx>
          <w:tblLayout w:type="fixed"/>
          <w:tblCellMar>
            <w:top w:w="0" w:type="dxa"/>
            <w:left w:w="108" w:type="dxa"/>
            <w:bottom w:w="0" w:type="dxa"/>
            <w:right w:w="108" w:type="dxa"/>
          </w:tblCellMar>
        </w:tblPrEx>
        <w:trPr>
          <w:trHeight w:val="850" w:hRule="atLeast"/>
          <w:jc w:val="center"/>
        </w:trPr>
        <w:tc>
          <w:tcPr>
            <w:tcW w:w="75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6</w:t>
            </w:r>
          </w:p>
        </w:tc>
        <w:tc>
          <w:tcPr>
            <w:tcW w:w="118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林肯焊丝</w:t>
            </w:r>
          </w:p>
        </w:tc>
        <w:tc>
          <w:tcPr>
            <w:tcW w:w="192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φ1.6mm</w:t>
            </w:r>
          </w:p>
        </w:tc>
        <w:tc>
          <w:tcPr>
            <w:tcW w:w="74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千克</w:t>
            </w:r>
          </w:p>
        </w:tc>
        <w:tc>
          <w:tcPr>
            <w:tcW w:w="7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3000</w:t>
            </w:r>
          </w:p>
        </w:tc>
        <w:tc>
          <w:tcPr>
            <w:tcW w:w="18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合同签订后30天内</w:t>
            </w:r>
          </w:p>
        </w:tc>
        <w:tc>
          <w:tcPr>
            <w:tcW w:w="16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准能黑岱沟物资供应站</w:t>
            </w:r>
          </w:p>
        </w:tc>
        <w:tc>
          <w:tcPr>
            <w:tcW w:w="107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林肯</w:t>
            </w:r>
          </w:p>
        </w:tc>
      </w:tr>
      <w:tr>
        <w:tblPrEx>
          <w:tblLayout w:type="fixed"/>
          <w:tblCellMar>
            <w:top w:w="0" w:type="dxa"/>
            <w:left w:w="108" w:type="dxa"/>
            <w:bottom w:w="0" w:type="dxa"/>
            <w:right w:w="108" w:type="dxa"/>
          </w:tblCellMar>
        </w:tblPrEx>
        <w:trPr>
          <w:trHeight w:val="850" w:hRule="atLeast"/>
          <w:jc w:val="center"/>
        </w:trPr>
        <w:tc>
          <w:tcPr>
            <w:tcW w:w="75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7</w:t>
            </w:r>
          </w:p>
        </w:tc>
        <w:tc>
          <w:tcPr>
            <w:tcW w:w="118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不锈钢药芯焊丝</w:t>
            </w:r>
          </w:p>
        </w:tc>
        <w:tc>
          <w:tcPr>
            <w:tcW w:w="192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φ1.6mm </w:t>
            </w:r>
          </w:p>
        </w:tc>
        <w:tc>
          <w:tcPr>
            <w:tcW w:w="74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千克</w:t>
            </w:r>
          </w:p>
        </w:tc>
        <w:tc>
          <w:tcPr>
            <w:tcW w:w="7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1000</w:t>
            </w:r>
          </w:p>
        </w:tc>
        <w:tc>
          <w:tcPr>
            <w:tcW w:w="18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合同签订后30天内</w:t>
            </w:r>
          </w:p>
        </w:tc>
        <w:tc>
          <w:tcPr>
            <w:tcW w:w="16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准能黑岱沟物资供应站</w:t>
            </w:r>
          </w:p>
        </w:tc>
        <w:tc>
          <w:tcPr>
            <w:tcW w:w="107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林肯</w:t>
            </w:r>
          </w:p>
        </w:tc>
      </w:tr>
    </w:tbl>
    <w:p>
      <w:pPr>
        <w:spacing w:after="67" w:line="283" w:lineRule="auto"/>
        <w:jc w:val="left"/>
        <w:rPr>
          <w:rFonts w:hint="eastAsia" w:ascii="仿宋_GB2312" w:hAnsi="仿宋_GB2312" w:eastAsia="仿宋_GB2312" w:cs="仿宋_GB2312"/>
          <w:sz w:val="24"/>
          <w:szCs w:val="24"/>
          <w:lang w:val="en-US" w:eastAsia="zh-CN"/>
        </w:rPr>
      </w:pPr>
    </w:p>
    <w:p>
      <w:pPr>
        <w:spacing w:after="67" w:line="283" w:lineRule="auto"/>
        <w:jc w:val="left"/>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bCs/>
          <w:sz w:val="24"/>
          <w:szCs w:val="24"/>
          <w:lang w:val="en-US" w:eastAsia="zh-CN"/>
        </w:rPr>
        <w:t>5.2</w:t>
      </w:r>
      <w:r>
        <w:rPr>
          <w:rFonts w:hint="eastAsia" w:ascii="仿宋_GB2312" w:hAnsi="仿宋_GB2312" w:eastAsia="仿宋_GB2312" w:cs="仿宋_GB2312"/>
          <w:sz w:val="24"/>
          <w:szCs w:val="24"/>
          <w:lang w:val="en-US" w:eastAsia="zh-CN"/>
        </w:rPr>
        <w:t>要求提供产品的技术指标必须满足以下条件：</w:t>
      </w:r>
    </w:p>
    <w:p>
      <w:pPr>
        <w:pageBreakBefore w:val="0"/>
        <w:kinsoku/>
        <w:wordWrap/>
        <w:overflowPunct/>
        <w:topLinePunct w:val="0"/>
        <w:autoSpaceDE/>
        <w:autoSpaceDN/>
        <w:bidi w:val="0"/>
        <w:adjustRightInd w:val="0"/>
        <w:snapToGrid w:val="0"/>
        <w:spacing w:line="360" w:lineRule="auto"/>
        <w:ind w:firstLine="720" w:firstLineChars="300"/>
        <w:rPr>
          <w:rFonts w:hint="eastAsia" w:ascii="仿宋_GB2312" w:hAnsi="仿宋_GB2312" w:eastAsia="仿宋_GB2312" w:cs="仿宋_GB2312"/>
          <w:sz w:val="24"/>
          <w:szCs w:val="24"/>
          <w:highlight w:val="none"/>
          <w:lang w:val="en-US" w:eastAsia="zh-CN"/>
        </w:rPr>
      </w:pPr>
      <w:bookmarkStart w:id="4" w:name="_Toc28680"/>
      <w:bookmarkStart w:id="5" w:name="_Toc7185"/>
      <w:bookmarkStart w:id="6" w:name="_Toc20793"/>
      <w:bookmarkStart w:id="7" w:name="_Toc2220"/>
      <w:bookmarkStart w:id="8" w:name="_Toc31508"/>
      <w:bookmarkStart w:id="9" w:name="_Toc16017"/>
      <w:bookmarkStart w:id="10" w:name="_Toc26401"/>
      <w:bookmarkStart w:id="11" w:name="_Toc1465"/>
      <w:bookmarkStart w:id="12" w:name="_Toc24957"/>
      <w:bookmarkStart w:id="13" w:name="_Toc16922"/>
      <w:bookmarkStart w:id="14" w:name="_Toc26139"/>
      <w:r>
        <w:rPr>
          <w:rFonts w:hint="eastAsia" w:ascii="仿宋_GB2312" w:hAnsi="仿宋_GB2312" w:eastAsia="仿宋_GB2312" w:cs="仿宋_GB2312"/>
          <w:bCs/>
          <w:sz w:val="24"/>
          <w:szCs w:val="24"/>
          <w:lang w:val="en-US" w:eastAsia="zh-CN"/>
        </w:rPr>
        <w:t>5.2.1技术参数</w:t>
      </w:r>
      <w:bookmarkEnd w:id="4"/>
      <w:bookmarkEnd w:id="5"/>
      <w:bookmarkEnd w:id="6"/>
      <w:bookmarkEnd w:id="7"/>
      <w:bookmarkEnd w:id="8"/>
      <w:bookmarkEnd w:id="9"/>
      <w:bookmarkEnd w:id="10"/>
      <w:bookmarkEnd w:id="11"/>
      <w:bookmarkEnd w:id="12"/>
      <w:bookmarkEnd w:id="13"/>
      <w:bookmarkEnd w:id="14"/>
    </w:p>
    <w:p>
      <w:pPr>
        <w:spacing w:line="360" w:lineRule="auto"/>
        <w:ind w:firstLine="720" w:firstLineChars="300"/>
        <w:rPr>
          <w:rFonts w:hint="eastAsia" w:ascii="仿宋_GB2312" w:hAnsi="仿宋_GB2312" w:eastAsia="仿宋_GB2312" w:cs="仿宋_GB2312"/>
          <w:sz w:val="24"/>
          <w:szCs w:val="24"/>
          <w:lang w:val="en-US" w:eastAsia="zh-CN"/>
        </w:rPr>
      </w:pPr>
      <w:bookmarkStart w:id="15" w:name="_Toc12177"/>
      <w:bookmarkStart w:id="16" w:name="_Toc30126"/>
      <w:bookmarkStart w:id="17" w:name="_Toc15872"/>
      <w:bookmarkStart w:id="18" w:name="_Toc28037"/>
      <w:bookmarkStart w:id="19" w:name="_Toc20406"/>
      <w:bookmarkStart w:id="20" w:name="_Toc14396"/>
      <w:bookmarkStart w:id="21" w:name="_Toc16451"/>
      <w:bookmarkStart w:id="22" w:name="_Toc337"/>
      <w:bookmarkStart w:id="23" w:name="_Toc14730"/>
      <w:bookmarkStart w:id="24" w:name="_Toc12685"/>
      <w:bookmarkStart w:id="25" w:name="_Toc4198"/>
      <w:bookmarkStart w:id="26" w:name="_Toc20951"/>
      <w:bookmarkStart w:id="27" w:name="_Toc12857"/>
      <w:r>
        <w:rPr>
          <w:rFonts w:hint="eastAsia" w:ascii="仿宋_GB2312" w:hAnsi="仿宋_GB2312" w:eastAsia="仿宋_GB2312" w:cs="仿宋_GB2312"/>
          <w:sz w:val="24"/>
          <w:szCs w:val="24"/>
          <w:lang w:val="en-US" w:eastAsia="zh-CN"/>
        </w:rPr>
        <w:t>投标方需提供材料技术参数，以及检验报告。</w:t>
      </w:r>
    </w:p>
    <w:p>
      <w:pPr>
        <w:spacing w:line="360" w:lineRule="auto"/>
        <w:ind w:firstLine="720" w:firstLineChars="3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bCs/>
          <w:sz w:val="24"/>
          <w:szCs w:val="24"/>
          <w:lang w:val="en-US" w:eastAsia="zh-CN"/>
        </w:rPr>
        <w:t>5.2.2性能要求</w:t>
      </w:r>
      <w:bookmarkEnd w:id="15"/>
      <w:bookmarkEnd w:id="16"/>
      <w:bookmarkEnd w:id="17"/>
      <w:bookmarkEnd w:id="18"/>
      <w:bookmarkEnd w:id="19"/>
      <w:bookmarkEnd w:id="20"/>
      <w:bookmarkEnd w:id="21"/>
      <w:bookmarkEnd w:id="22"/>
      <w:bookmarkEnd w:id="23"/>
      <w:bookmarkEnd w:id="24"/>
      <w:bookmarkEnd w:id="25"/>
      <w:bookmarkEnd w:id="26"/>
      <w:bookmarkEnd w:id="27"/>
      <w:r>
        <w:rPr>
          <w:rFonts w:hint="eastAsia" w:ascii="仿宋_GB2312" w:hAnsi="仿宋_GB2312" w:eastAsia="仿宋_GB2312" w:cs="仿宋_GB2312"/>
          <w:sz w:val="24"/>
          <w:szCs w:val="24"/>
          <w:lang w:val="en-US" w:eastAsia="zh-CN"/>
        </w:rPr>
        <w:t xml:space="preserve"> </w:t>
      </w:r>
    </w:p>
    <w:p>
      <w:pPr>
        <w:spacing w:line="360" w:lineRule="auto"/>
        <w:ind w:firstLine="480" w:firstLineChars="200"/>
        <w:rPr>
          <w:rFonts w:hint="eastAsia" w:ascii="仿宋_GB2312" w:hAnsi="仿宋_GB2312" w:eastAsia="仿宋_GB2312" w:cs="仿宋_GB2312"/>
          <w:sz w:val="24"/>
          <w:szCs w:val="24"/>
          <w:lang w:val="en-US" w:eastAsia="zh-CN"/>
        </w:rPr>
      </w:pPr>
      <w:bookmarkStart w:id="28" w:name="_Toc31419"/>
      <w:r>
        <w:rPr>
          <w:rFonts w:hint="eastAsia" w:ascii="仿宋_GB2312" w:hAnsi="仿宋_GB2312" w:eastAsia="仿宋_GB2312" w:cs="仿宋_GB2312"/>
          <w:sz w:val="24"/>
          <w:szCs w:val="24"/>
          <w:lang w:val="en-US" w:eastAsia="zh-CN"/>
        </w:rPr>
        <w:t>（1）焊丝绕制整齐，镀层均匀，无锈迹。</w:t>
      </w:r>
    </w:p>
    <w:p>
      <w:pPr>
        <w:spacing w:line="36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（2）表面不应有毛刺、凹坑、划痕、也不应有其他对焊接性能或焊接设备操作性能具有不良影响的杂质。</w:t>
      </w:r>
    </w:p>
    <w:p>
      <w:pPr>
        <w:spacing w:line="36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（3）每个焊丝卷、焊丝盘、焊丝筒上的焊丝应是同一批号连续长度的焊丝，焊丝的缠绕不允许有锐弯、扭结、波浪、嵌入等影响平稳送丝的不良现象，焊丝的外端应固定，明显易找。</w:t>
      </w:r>
    </w:p>
    <w:p>
      <w:pPr>
        <w:spacing w:line="36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（4）提供的所有焊丝在1年内不能过期。</w:t>
      </w:r>
    </w:p>
    <w:p>
      <w:pPr>
        <w:spacing w:line="36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（5）焊丝到货的同时应提供材料质量证明书。</w:t>
      </w:r>
    </w:p>
    <w:p>
      <w:pPr>
        <w:spacing w:line="36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（6）TM-811N12 φ1.6mm低合金钢药芯焊丝要求能够满足在低温-40摄氏度下，冲击值大于等于47J。</w:t>
      </w:r>
    </w:p>
    <w:p>
      <w:pPr>
        <w:spacing w:line="36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（7）LW-81K2 φ1.2mm低合金钢药芯焊丝要求能够满足在低温-60摄氏度下，冲击值大于等于47J。</w:t>
      </w:r>
    </w:p>
    <w:p>
      <w:pPr>
        <w:spacing w:line="36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（8）焊丝药芯药粉配方中应具有耐吸潮物质，可确保在现场焊接过程中不会因焊丝吸潮导致焊缝的扩散氢升高，进而提高焊缝的抗裂性。</w:t>
      </w:r>
      <w:bookmarkEnd w:id="28"/>
      <w:bookmarkStart w:id="29" w:name="_Toc26111"/>
      <w:bookmarkStart w:id="30" w:name="_Toc16719"/>
      <w:bookmarkStart w:id="31" w:name="_Toc31386"/>
    </w:p>
    <w:bookmarkEnd w:id="29"/>
    <w:bookmarkEnd w:id="30"/>
    <w:bookmarkEnd w:id="31"/>
    <w:p>
      <w:pPr>
        <w:spacing w:line="36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5.3.2焊丝包装完整。</w:t>
      </w:r>
    </w:p>
    <w:p>
      <w:pPr>
        <w:spacing w:line="36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5.3.3每件焊丝的外包装及焊丝卷的内侧或焊丝盘的侧缘上至少应标有焊丝型号、标准号、规格、批号、检验号、净重、制造厂名称、厂址、生产日期、保质期等信息。</w:t>
      </w:r>
    </w:p>
    <w:p>
      <w:pPr>
        <w:tabs>
          <w:tab w:val="left" w:pos="1260"/>
        </w:tabs>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bCs/>
          <w:sz w:val="24"/>
          <w:szCs w:val="24"/>
          <w:lang w:val="en-US" w:eastAsia="zh-CN"/>
        </w:rPr>
        <w:t>5.4</w:t>
      </w:r>
      <w:r>
        <w:rPr>
          <w:rFonts w:hint="eastAsia" w:ascii="仿宋_GB2312" w:hAnsi="仿宋_GB2312" w:eastAsia="仿宋_GB2312" w:cs="仿宋_GB2312"/>
          <w:sz w:val="24"/>
          <w:szCs w:val="24"/>
          <w:lang w:val="en-US" w:eastAsia="zh-CN"/>
        </w:rPr>
        <w:t>技术要求与供货商所执行的标准发生矛盾时，按较高标准执行。</w:t>
      </w:r>
    </w:p>
    <w:p>
      <w:pPr>
        <w:autoSpaceDE w:val="0"/>
        <w:autoSpaceDN w:val="0"/>
        <w:adjustRightInd w:val="0"/>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b/>
          <w:sz w:val="24"/>
          <w:szCs w:val="24"/>
          <w:lang w:val="en-US" w:eastAsia="zh-CN"/>
        </w:rPr>
        <w:t>6</w:t>
      </w:r>
      <w:r>
        <w:rPr>
          <w:rFonts w:hint="eastAsia" w:ascii="仿宋_GB2312" w:hAnsi="仿宋_GB2312" w:eastAsia="仿宋_GB2312" w:cs="仿宋_GB2312"/>
          <w:b/>
          <w:sz w:val="24"/>
          <w:szCs w:val="24"/>
        </w:rPr>
        <w:t>.供货范围</w:t>
      </w:r>
    </w:p>
    <w:p>
      <w:pPr>
        <w:spacing w:line="360" w:lineRule="auto"/>
        <w:ind w:firstLine="480" w:firstLineChars="200"/>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t>符合规范、质量合格、满足本招标各项技术要求的</w:t>
      </w:r>
      <w:r>
        <w:rPr>
          <w:rFonts w:hint="eastAsia" w:ascii="仿宋_GB2312" w:hAnsi="仿宋_GB2312" w:eastAsia="仿宋_GB2312" w:cs="仿宋_GB2312"/>
          <w:sz w:val="24"/>
          <w:szCs w:val="24"/>
          <w:u w:val="none"/>
          <w:lang w:eastAsia="zh-CN"/>
        </w:rPr>
        <w:t>合格产品</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eastAsia="zh-CN"/>
        </w:rPr>
        <w:t>合同签订后</w:t>
      </w:r>
      <w:r>
        <w:rPr>
          <w:rFonts w:hint="eastAsia" w:ascii="仿宋_GB2312" w:hAnsi="仿宋_GB2312" w:eastAsia="仿宋_GB2312" w:cs="仿宋_GB2312"/>
          <w:sz w:val="24"/>
          <w:szCs w:val="24"/>
          <w:lang w:val="en-US" w:eastAsia="zh-CN"/>
        </w:rPr>
        <w:t>30日内开始分批供货</w:t>
      </w:r>
      <w:r>
        <w:rPr>
          <w:rFonts w:hint="eastAsia" w:ascii="仿宋_GB2312" w:hAnsi="仿宋_GB2312" w:eastAsia="仿宋_GB2312" w:cs="仿宋_GB2312"/>
          <w:sz w:val="24"/>
          <w:szCs w:val="24"/>
        </w:rPr>
        <w:t>，投标人负责将标的物运输到招标人指定地点</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标的物</w:t>
      </w:r>
      <w:r>
        <w:rPr>
          <w:rFonts w:hint="eastAsia" w:ascii="仿宋_GB2312" w:hAnsi="仿宋_GB2312" w:eastAsia="仿宋_GB2312" w:cs="仿宋_GB2312"/>
          <w:sz w:val="24"/>
          <w:szCs w:val="24"/>
          <w:lang w:eastAsia="zh-CN"/>
        </w:rPr>
        <w:t>所含的运费、装卸费等一切费用由中标人承担。</w:t>
      </w:r>
    </w:p>
    <w:p>
      <w:pPr>
        <w:autoSpaceDE w:val="0"/>
        <w:autoSpaceDN w:val="0"/>
        <w:adjustRightInd w:val="0"/>
        <w:spacing w:line="360" w:lineRule="auto"/>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lang w:val="en-US" w:eastAsia="zh-CN"/>
        </w:rPr>
        <w:t>7</w:t>
      </w:r>
      <w:r>
        <w:rPr>
          <w:rFonts w:hint="eastAsia" w:ascii="仿宋_GB2312" w:hAnsi="仿宋_GB2312" w:eastAsia="仿宋_GB2312" w:cs="仿宋_GB2312"/>
          <w:b/>
          <w:sz w:val="24"/>
          <w:szCs w:val="24"/>
        </w:rPr>
        <w:t>.质量保证</w:t>
      </w:r>
    </w:p>
    <w:p>
      <w:pPr>
        <w:spacing w:line="360" w:lineRule="auto"/>
        <w:ind w:firstLine="480" w:firstLineChars="200"/>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验收合格后，从验收之日起开始质保期，质保期为</w:t>
      </w:r>
      <w:r>
        <w:rPr>
          <w:rFonts w:hint="eastAsia" w:ascii="仿宋_GB2312" w:hAnsi="仿宋_GB2312" w:eastAsia="仿宋_GB2312" w:cs="仿宋_GB2312"/>
          <w:sz w:val="24"/>
          <w:szCs w:val="24"/>
          <w:lang w:val="en-US" w:eastAsia="zh-CN"/>
        </w:rPr>
        <w:t>1</w:t>
      </w:r>
      <w:r>
        <w:rPr>
          <w:rFonts w:hint="eastAsia" w:ascii="仿宋_GB2312" w:hAnsi="仿宋_GB2312" w:eastAsia="仿宋_GB2312" w:cs="仿宋_GB2312"/>
          <w:sz w:val="24"/>
          <w:szCs w:val="24"/>
          <w:lang w:eastAsia="zh-CN"/>
        </w:rPr>
        <w:t>年，在质保期内，投标人确保未经验证合格的产品不得交付给招标人使用。如因货物品质不合格，投标人必须在招标人要求的时间内予以更换，更换过程中产生的所有费用由中标人承担：投标人未能在招标人要求的时间内提供合格的产品，由此对招标人造成的一切损失由投标人承担。</w:t>
      </w:r>
    </w:p>
    <w:p>
      <w:pPr>
        <w:autoSpaceDE w:val="0"/>
        <w:autoSpaceDN w:val="0"/>
        <w:adjustRightInd w:val="0"/>
        <w:spacing w:line="360" w:lineRule="auto"/>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lang w:val="en-US" w:eastAsia="zh-CN"/>
        </w:rPr>
        <w:t>8</w:t>
      </w:r>
      <w:r>
        <w:rPr>
          <w:rFonts w:hint="eastAsia" w:ascii="仿宋_GB2312" w:hAnsi="仿宋_GB2312" w:eastAsia="仿宋_GB2312" w:cs="仿宋_GB2312"/>
          <w:b/>
          <w:sz w:val="24"/>
          <w:szCs w:val="24"/>
        </w:rPr>
        <w:t>.考核、验收、结算方式</w:t>
      </w:r>
    </w:p>
    <w:p>
      <w:pPr>
        <w:spacing w:after="67" w:line="283" w:lineRule="auto"/>
        <w:jc w:val="left"/>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bCs/>
          <w:sz w:val="24"/>
          <w:szCs w:val="24"/>
          <w:lang w:val="en-US" w:eastAsia="zh-CN"/>
        </w:rPr>
        <w:t>8.1</w:t>
      </w:r>
      <w:r>
        <w:rPr>
          <w:rFonts w:hint="eastAsia" w:ascii="仿宋_GB2312" w:hAnsi="仿宋_GB2312" w:eastAsia="仿宋_GB2312" w:cs="仿宋_GB2312"/>
          <w:sz w:val="24"/>
          <w:szCs w:val="24"/>
          <w:lang w:val="en-US" w:eastAsia="zh-CN"/>
        </w:rPr>
        <w:t>招标人对</w:t>
      </w:r>
      <w:r>
        <w:rPr>
          <w:rFonts w:hint="eastAsia" w:ascii="仿宋_GB2312" w:hAnsi="仿宋_GB2312" w:eastAsia="仿宋_GB2312" w:cs="仿宋_GB2312"/>
          <w:sz w:val="24"/>
          <w:szCs w:val="24"/>
          <w:u w:val="single"/>
          <w:lang w:val="en-US" w:eastAsia="zh-CN"/>
        </w:rPr>
        <w:t xml:space="preserve"> 焊丝 </w:t>
      </w:r>
      <w:r>
        <w:rPr>
          <w:rFonts w:hint="eastAsia" w:ascii="仿宋_GB2312" w:hAnsi="仿宋_GB2312" w:eastAsia="仿宋_GB2312" w:cs="仿宋_GB2312"/>
          <w:sz w:val="24"/>
          <w:szCs w:val="24"/>
          <w:lang w:val="en-US" w:eastAsia="zh-CN"/>
        </w:rPr>
        <w:t>使用效果考核验收。</w:t>
      </w:r>
    </w:p>
    <w:p>
      <w:pPr>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bCs/>
          <w:sz w:val="24"/>
          <w:szCs w:val="24"/>
          <w:lang w:val="en-US" w:eastAsia="zh-CN"/>
        </w:rPr>
        <w:t>8.2</w:t>
      </w:r>
      <w:r>
        <w:rPr>
          <w:rFonts w:hint="eastAsia" w:ascii="仿宋_GB2312" w:hAnsi="仿宋_GB2312" w:eastAsia="仿宋_GB2312" w:cs="仿宋_GB2312"/>
          <w:sz w:val="24"/>
          <w:szCs w:val="24"/>
          <w:lang w:val="en-US" w:eastAsia="zh-CN"/>
        </w:rPr>
        <w:t>标的物按投标人要求使用后</w:t>
      </w:r>
      <w:r>
        <w:rPr>
          <w:rFonts w:hint="eastAsia" w:ascii="仿宋_GB2312" w:hAnsi="仿宋_GB2312" w:eastAsia="仿宋_GB2312" w:cs="仿宋_GB2312"/>
          <w:sz w:val="24"/>
          <w:szCs w:val="24"/>
        </w:rPr>
        <w:t>，招标人按照本技术要求对标的物的使用效果进行不定期检查和考核。同一批次产品出现一次检查或反馈信息不合格情况，该批次产品视为不合格产品。对于不合格产品，投标人必须在招标人要求的时间内更换。</w:t>
      </w:r>
    </w:p>
    <w:p>
      <w:pPr>
        <w:spacing w:line="360" w:lineRule="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bCs/>
          <w:sz w:val="24"/>
          <w:szCs w:val="24"/>
          <w:lang w:val="en-US" w:eastAsia="zh-CN"/>
        </w:rPr>
        <w:t>8.3</w:t>
      </w:r>
      <w:r>
        <w:rPr>
          <w:rFonts w:hint="eastAsia" w:ascii="仿宋_GB2312" w:hAnsi="仿宋_GB2312" w:eastAsia="仿宋_GB2312" w:cs="仿宋_GB2312"/>
          <w:sz w:val="24"/>
          <w:szCs w:val="24"/>
          <w:lang w:val="en-US" w:eastAsia="zh-CN"/>
        </w:rPr>
        <w:t>验收标准</w:t>
      </w:r>
    </w:p>
    <w:p>
      <w:pPr>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8.3.1</w:t>
      </w:r>
      <w:r>
        <w:rPr>
          <w:rFonts w:hint="eastAsia" w:ascii="仿宋_GB2312" w:hAnsi="仿宋_GB2312" w:eastAsia="仿宋_GB2312" w:cs="仿宋_GB2312"/>
          <w:sz w:val="24"/>
          <w:szCs w:val="24"/>
        </w:rPr>
        <w:t>验收标准为合同规定要求和相关标准，国家标准、规范以及国际标准和双方认可的其它标准。</w:t>
      </w:r>
    </w:p>
    <w:p>
      <w:pPr>
        <w:spacing w:line="360" w:lineRule="auto"/>
        <w:ind w:left="479" w:leftChars="228" w:firstLine="0" w:firstLineChars="0"/>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8.3.2每件焊丝的外包装及焊丝卷的内侧或焊丝盘的侧缘上至少应标有焊丝型号、标准号、规格、批号、检验号、净重、制造厂名称、厂址、生产日期等信息。外观包装完整，需要拆开一件进行检查是否焊丝绕制整齐，镀层均匀，无锈迹。</w:t>
      </w:r>
    </w:p>
    <w:p>
      <w:pPr>
        <w:spacing w:line="360" w:lineRule="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bCs/>
          <w:sz w:val="24"/>
          <w:szCs w:val="24"/>
          <w:lang w:val="en-US" w:eastAsia="zh-CN"/>
        </w:rPr>
        <w:t xml:space="preserve">8.4 </w:t>
      </w:r>
      <w:r>
        <w:rPr>
          <w:rFonts w:hint="eastAsia" w:ascii="仿宋_GB2312" w:hAnsi="仿宋_GB2312" w:eastAsia="仿宋_GB2312" w:cs="仿宋_GB2312"/>
          <w:sz w:val="24"/>
          <w:szCs w:val="24"/>
          <w:lang w:val="en-US" w:eastAsia="zh-CN"/>
        </w:rPr>
        <w:t>合同有效期及结算方式</w:t>
      </w:r>
    </w:p>
    <w:p>
      <w:pPr>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bCs/>
          <w:sz w:val="24"/>
          <w:szCs w:val="24"/>
        </w:rPr>
        <w:t xml:space="preserve">   </w:t>
      </w:r>
      <w:r>
        <w:rPr>
          <w:rFonts w:hint="eastAsia" w:ascii="仿宋_GB2312" w:hAnsi="仿宋_GB2312" w:eastAsia="仿宋_GB2312" w:cs="仿宋_GB2312"/>
          <w:bCs/>
          <w:sz w:val="24"/>
          <w:szCs w:val="24"/>
          <w:lang w:val="en-US" w:eastAsia="zh-CN"/>
        </w:rPr>
        <w:t xml:space="preserve"> </w:t>
      </w:r>
      <w:r>
        <w:rPr>
          <w:rFonts w:hint="eastAsia" w:ascii="仿宋_GB2312" w:hAnsi="仿宋_GB2312" w:eastAsia="仿宋_GB2312" w:cs="仿宋_GB2312"/>
          <w:bCs/>
          <w:sz w:val="24"/>
          <w:szCs w:val="24"/>
        </w:rPr>
        <w:t>合同有效期为自合同签订之日起</w:t>
      </w:r>
      <w:r>
        <w:rPr>
          <w:rFonts w:hint="eastAsia" w:ascii="仿宋_GB2312" w:hAnsi="仿宋_GB2312" w:eastAsia="仿宋_GB2312" w:cs="仿宋_GB2312"/>
          <w:bCs/>
          <w:sz w:val="24"/>
          <w:szCs w:val="24"/>
          <w:lang w:val="en-US" w:eastAsia="zh-CN"/>
        </w:rPr>
        <w:t>至</w:t>
      </w:r>
      <w:r>
        <w:rPr>
          <w:rFonts w:hint="eastAsia" w:ascii="仿宋_GB2312" w:hAnsi="仿宋_GB2312" w:eastAsia="仿宋_GB2312" w:cs="仿宋_GB2312"/>
          <w:bCs/>
          <w:sz w:val="24"/>
          <w:szCs w:val="24"/>
        </w:rPr>
        <w:t>总量使用完毕，合同自然终止。</w:t>
      </w:r>
    </w:p>
    <w:p>
      <w:pPr>
        <w:spacing w:line="360" w:lineRule="auto"/>
        <w:ind w:firstLine="480" w:firstLineChars="200"/>
        <w:rPr>
          <w:rFonts w:hint="eastAsia" w:ascii="仿宋_GB2312" w:hAnsi="仿宋_GB2312" w:eastAsia="仿宋_GB2312" w:cs="仿宋_GB2312"/>
          <w:sz w:val="24"/>
          <w:szCs w:val="24"/>
          <w:highlight w:val="yellow"/>
          <w:lang w:val="en-US"/>
        </w:rPr>
      </w:pPr>
      <w:r>
        <w:rPr>
          <w:rFonts w:hint="eastAsia" w:ascii="仿宋_GB2312" w:hAnsi="仿宋_GB2312" w:eastAsia="仿宋_GB2312" w:cs="仿宋_GB2312"/>
          <w:sz w:val="24"/>
          <w:szCs w:val="24"/>
        </w:rPr>
        <w:t>结算：</w:t>
      </w:r>
      <w:r>
        <w:rPr>
          <w:rFonts w:hint="eastAsia" w:ascii="仿宋_GB2312" w:hAnsi="仿宋_GB2312" w:eastAsia="仿宋_GB2312" w:cs="仿宋_GB2312"/>
          <w:sz w:val="24"/>
          <w:szCs w:val="24"/>
          <w:lang w:val="en-US" w:eastAsia="zh-CN"/>
        </w:rPr>
        <w:t>分批供货、据实结算，货到验收合格入库后付90%货款，质保期满后无质量问题付10%货款。</w:t>
      </w:r>
    </w:p>
    <w:p>
      <w:pPr>
        <w:autoSpaceDE w:val="0"/>
        <w:autoSpaceDN w:val="0"/>
        <w:adjustRightInd w:val="0"/>
        <w:spacing w:line="360" w:lineRule="auto"/>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lang w:val="en-US" w:eastAsia="zh-CN"/>
        </w:rPr>
        <w:t>9</w:t>
      </w:r>
      <w:r>
        <w:rPr>
          <w:rFonts w:hint="eastAsia" w:ascii="仿宋_GB2312" w:hAnsi="仿宋_GB2312" w:eastAsia="仿宋_GB2312" w:cs="仿宋_GB2312"/>
          <w:b/>
          <w:sz w:val="24"/>
          <w:szCs w:val="24"/>
        </w:rPr>
        <w:t>.售后支持</w:t>
      </w:r>
    </w:p>
    <w:p>
      <w:pPr>
        <w:spacing w:line="360" w:lineRule="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bCs/>
          <w:sz w:val="24"/>
          <w:szCs w:val="24"/>
          <w:lang w:val="en-US" w:eastAsia="zh-CN"/>
        </w:rPr>
        <w:t>9.1</w:t>
      </w:r>
      <w:r>
        <w:rPr>
          <w:rFonts w:hint="eastAsia" w:ascii="仿宋_GB2312" w:hAnsi="仿宋_GB2312" w:eastAsia="仿宋_GB2312" w:cs="仿宋_GB2312"/>
          <w:sz w:val="24"/>
          <w:szCs w:val="24"/>
          <w:lang w:val="en-US" w:eastAsia="zh-CN"/>
        </w:rPr>
        <w:t>本项目不需派出现场服务人员，但须提供技术支持。</w:t>
      </w:r>
    </w:p>
    <w:p>
      <w:pPr>
        <w:spacing w:line="360" w:lineRule="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bCs/>
          <w:sz w:val="24"/>
          <w:szCs w:val="24"/>
          <w:lang w:val="en-US" w:eastAsia="zh-CN"/>
        </w:rPr>
        <w:t>9.2</w:t>
      </w:r>
      <w:r>
        <w:rPr>
          <w:rFonts w:hint="eastAsia" w:ascii="仿宋_GB2312" w:hAnsi="仿宋_GB2312" w:eastAsia="仿宋_GB2312" w:cs="仿宋_GB2312"/>
          <w:sz w:val="24"/>
          <w:szCs w:val="24"/>
          <w:lang w:val="en-US" w:eastAsia="zh-CN"/>
        </w:rPr>
        <w:t>当现场使用该焊丝正常焊接后的配件在1年焊接的表面完整，焊缝无裂纹视为质保合格。</w:t>
      </w:r>
    </w:p>
    <w:p>
      <w:pPr>
        <w:spacing w:line="360" w:lineRule="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bCs/>
          <w:sz w:val="24"/>
          <w:szCs w:val="24"/>
          <w:lang w:val="en-US" w:eastAsia="zh-CN"/>
        </w:rPr>
        <w:t>9.3</w:t>
      </w:r>
      <w:r>
        <w:rPr>
          <w:rFonts w:hint="eastAsia" w:ascii="仿宋_GB2312" w:hAnsi="仿宋_GB2312" w:eastAsia="仿宋_GB2312" w:cs="仿宋_GB2312"/>
          <w:sz w:val="24"/>
          <w:szCs w:val="24"/>
          <w:lang w:val="en-US" w:eastAsia="zh-CN"/>
        </w:rPr>
        <w:t>提供的资料应包括，并随交货时提供：</w:t>
      </w:r>
    </w:p>
    <w:p>
      <w:pPr>
        <w:spacing w:line="36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bCs/>
          <w:sz w:val="24"/>
          <w:szCs w:val="24"/>
          <w:lang w:val="en-US" w:eastAsia="zh-CN"/>
        </w:rPr>
        <w:t>9.3.1</w:t>
      </w:r>
      <w:r>
        <w:rPr>
          <w:rFonts w:hint="eastAsia" w:ascii="仿宋_GB2312" w:hAnsi="仿宋_GB2312" w:eastAsia="仿宋_GB2312" w:cs="仿宋_GB2312"/>
          <w:sz w:val="24"/>
          <w:szCs w:val="24"/>
          <w:lang w:val="en-US" w:eastAsia="zh-CN"/>
        </w:rPr>
        <w:t>具有国家认可授权检测机构检验的有效检验报告；</w:t>
      </w:r>
    </w:p>
    <w:p>
      <w:pPr>
        <w:spacing w:line="36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bCs/>
          <w:sz w:val="24"/>
          <w:szCs w:val="24"/>
          <w:lang w:val="en-US" w:eastAsia="zh-CN"/>
        </w:rPr>
        <w:t>9.3.2</w:t>
      </w:r>
      <w:r>
        <w:rPr>
          <w:rFonts w:hint="eastAsia" w:ascii="仿宋_GB2312" w:hAnsi="仿宋_GB2312" w:eastAsia="仿宋_GB2312" w:cs="仿宋_GB2312"/>
          <w:sz w:val="24"/>
          <w:szCs w:val="24"/>
          <w:lang w:val="en-US" w:eastAsia="zh-CN"/>
        </w:rPr>
        <w:t>生产方质量检验部门的产品合格证明书，应注有产品规格型号、产品等级、使用性能技术要求等。</w:t>
      </w:r>
    </w:p>
    <w:p>
      <w:pPr>
        <w:spacing w:line="360" w:lineRule="auto"/>
        <w:ind w:firstLine="480" w:firstLineChars="200"/>
        <w:rPr>
          <w:rFonts w:hint="eastAsia"/>
          <w:lang w:eastAsia="zh-CN"/>
        </w:rPr>
      </w:pPr>
      <w:r>
        <w:rPr>
          <w:rFonts w:hint="eastAsia" w:ascii="仿宋_GB2312" w:hAnsi="仿宋_GB2312" w:eastAsia="仿宋_GB2312" w:cs="仿宋_GB2312"/>
          <w:bCs/>
          <w:sz w:val="24"/>
          <w:szCs w:val="24"/>
          <w:lang w:val="en-US" w:eastAsia="zh-CN"/>
        </w:rPr>
        <w:t>9.3.3</w:t>
      </w:r>
      <w:r>
        <w:rPr>
          <w:rFonts w:hint="eastAsia" w:ascii="仿宋_GB2312" w:hAnsi="仿宋_GB2312" w:eastAsia="仿宋_GB2312" w:cs="仿宋_GB2312"/>
          <w:sz w:val="24"/>
          <w:szCs w:val="24"/>
          <w:lang w:val="en-US" w:eastAsia="zh-CN"/>
        </w:rPr>
        <w:t>焊丝使用说明书。</w:t>
      </w:r>
      <w:bookmarkStart w:id="32" w:name="_GoBack"/>
      <w:bookmarkEnd w:id="3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0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1AF468"/>
    <w:multiLevelType w:val="singleLevel"/>
    <w:tmpl w:val="581AF468"/>
    <w:lvl w:ilvl="0" w:tentative="0">
      <w:start w:val="6"/>
      <w:numFmt w:val="decimal"/>
      <w:suff w:val="nothing"/>
      <w:lvlText w:val="%1."/>
      <w:lvlJc w:val="left"/>
    </w:lvl>
  </w:abstractNum>
  <w:abstractNum w:abstractNumId="1">
    <w:nsid w:val="593F46C4"/>
    <w:multiLevelType w:val="singleLevel"/>
    <w:tmpl w:val="593F46C4"/>
    <w:lvl w:ilvl="0" w:tentative="0">
      <w:start w:val="3"/>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FA7F92"/>
    <w:rsid w:val="19FA7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qFormat/>
    <w:uiPriority w:val="1"/>
    <w:pPr>
      <w:keepNext/>
      <w:keepLines/>
      <w:widowControl w:val="0"/>
      <w:spacing w:before="260" w:after="260" w:line="412" w:lineRule="auto"/>
      <w:outlineLvl w:val="1"/>
    </w:pPr>
    <w:rPr>
      <w:rFonts w:ascii="Arial" w:hAnsi="Arial" w:eastAsia="黑体"/>
      <w:b/>
      <w:bCs/>
      <w:sz w:val="32"/>
      <w:szCs w:val="32"/>
    </w:rPr>
  </w:style>
  <w:style w:type="paragraph" w:styleId="4">
    <w:name w:val="heading 3"/>
    <w:basedOn w:val="1"/>
    <w:next w:val="1"/>
    <w:qFormat/>
    <w:uiPriority w:val="1"/>
    <w:pPr>
      <w:keepNext/>
      <w:keepLines/>
      <w:widowControl w:val="0"/>
      <w:spacing w:before="260" w:after="260" w:line="412" w:lineRule="auto"/>
      <w:outlineLvl w:val="2"/>
    </w:pPr>
    <w:rPr>
      <w:b/>
      <w:bCs/>
      <w:sz w:val="32"/>
      <w:szCs w:val="32"/>
    </w:rPr>
  </w:style>
  <w:style w:type="character" w:default="1" w:styleId="5">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index 8"/>
    <w:basedOn w:val="1"/>
    <w:next w:val="1"/>
    <w:qFormat/>
    <w:uiPriority w:val="0"/>
    <w:pPr>
      <w:ind w:left="1400" w:leftChars="14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中国神华国际广场有限公司</Company>
  <Pages>1</Pages>
  <Words>0</Words>
  <Characters>0</Characters>
  <Lines>0</Lines>
  <Paragraphs>0</Paragraphs>
  <TotalTime>0</TotalTime>
  <ScaleCrop>false</ScaleCrop>
  <LinksUpToDate>false</LinksUpToDate>
  <CharactersWithSpaces>0</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2020-03-24T07:23:00Z</dcterms:created>
  <dc:creator>Administrator</dc:creator>
  <cp:lastModifiedBy>Administrator</cp:lastModifiedBy>
  <dcterms:modified xsi:type="dcterms:W3CDTF">2020-03-24T07:24:28Z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