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pStyle w:val="3"/>
        <w:jc w:val="center"/>
        <w:rPr>
          <w:rFonts w:hint="eastAsia" w:ascii="仿宋_GB2312" w:hAnsi="仿宋_GB2312" w:eastAsia="仿宋_GB2312" w:cs="仿宋_GB2312"/>
          <w:b/>
          <w:bCs/>
          <w:color w:val="auto"/>
          <w:sz w:val="24"/>
          <w:szCs w:val="24"/>
          <w:highlight w:val="none"/>
          <w:shd w:val="clear" w:color="auto" w:fill="auto"/>
          <w:lang w:val="en-US" w:eastAsia="zh-CN" w:bidi="ar-SA"/>
        </w:rPr>
      </w:pPr>
      <w:bookmarkStart w:id="0" w:name="_Toc24467"/>
      <w:r>
        <w:rPr>
          <w:rFonts w:hint="eastAsia" w:ascii="仿宋_GB2312" w:hAnsi="仿宋_GB2312" w:eastAsia="仿宋_GB2312" w:cs="仿宋_GB2312"/>
          <w:b/>
          <w:bCs/>
          <w:color w:val="auto"/>
          <w:sz w:val="24"/>
          <w:szCs w:val="24"/>
          <w:highlight w:val="none"/>
          <w:shd w:val="clear" w:color="auto" w:fill="auto"/>
          <w:lang w:val="en-US" w:eastAsia="zh-CN" w:bidi="ar-SA"/>
        </w:rPr>
        <w:t>第一包：</w:t>
      </w:r>
      <w:bookmarkEnd w:id="0"/>
      <w:bookmarkStart w:id="1" w:name="_Toc21169"/>
      <w:bookmarkStart w:id="2" w:name="_Toc27655"/>
      <w:bookmarkStart w:id="3" w:name="_Toc26709"/>
      <w:bookmarkStart w:id="4" w:name="_Toc2905"/>
      <w:bookmarkStart w:id="5" w:name="_Toc247"/>
      <w:bookmarkStart w:id="6" w:name="_Toc17565"/>
      <w:bookmarkStart w:id="7" w:name="_Toc11369"/>
      <w:bookmarkStart w:id="8" w:name="_Toc21404"/>
      <w:bookmarkStart w:id="9" w:name="_Toc8580"/>
      <w:bookmarkStart w:id="10" w:name="_Toc6812"/>
      <w:bookmarkStart w:id="11" w:name="_Toc7932"/>
      <w:bookmarkStart w:id="12" w:name="_Toc4579"/>
      <w:bookmarkStart w:id="13" w:name="_Toc9167"/>
      <w:bookmarkStart w:id="14" w:name="_Toc30253"/>
      <w:r>
        <w:rPr>
          <w:rFonts w:hint="eastAsia" w:ascii="仿宋_GB2312" w:hAnsi="仿宋_GB2312" w:eastAsia="仿宋_GB2312" w:cs="仿宋_GB2312"/>
          <w:b/>
          <w:bCs/>
          <w:color w:val="auto"/>
          <w:sz w:val="24"/>
          <w:szCs w:val="24"/>
          <w:highlight w:val="none"/>
          <w:shd w:val="clear" w:color="auto" w:fill="auto"/>
          <w:lang w:val="en-US" w:eastAsia="zh-CN" w:bidi="ar-SA"/>
        </w:rPr>
        <w:t>设备维修中心胶管及接头</w:t>
      </w:r>
    </w:p>
    <w:p>
      <w:pPr>
        <w:rPr>
          <w:rFonts w:hint="eastAsia" w:ascii="仿宋_GB2312" w:hAnsi="仿宋_GB2312" w:eastAsia="仿宋_GB2312" w:cs="仿宋_GB2312"/>
          <w:b w:val="0"/>
          <w:bCs w:val="0"/>
          <w:color w:val="auto"/>
          <w:sz w:val="24"/>
          <w:szCs w:val="24"/>
          <w:shd w:val="clear" w:color="auto" w:fill="auto"/>
        </w:rPr>
      </w:pPr>
      <w:r>
        <w:rPr>
          <w:rFonts w:hint="eastAsia" w:ascii="仿宋_GB2312" w:hAnsi="仿宋_GB2312" w:eastAsia="仿宋_GB2312" w:cs="仿宋_GB2312"/>
          <w:b/>
          <w:bCs/>
          <w:color w:val="auto"/>
          <w:sz w:val="24"/>
          <w:szCs w:val="24"/>
          <w:highlight w:val="none"/>
          <w:shd w:val="clear" w:color="auto" w:fill="auto"/>
          <w:lang w:val="en-US" w:eastAsia="zh-CN" w:bidi="ar-SA"/>
        </w:rPr>
        <w:t>1.</w:t>
      </w:r>
      <w:r>
        <w:rPr>
          <w:rFonts w:hint="eastAsia" w:ascii="仿宋_GB2312" w:hAnsi="仿宋_GB2312" w:eastAsia="仿宋_GB2312" w:cs="仿宋_GB2312"/>
          <w:b w:val="0"/>
          <w:bCs w:val="0"/>
          <w:color w:val="auto"/>
          <w:sz w:val="24"/>
          <w:szCs w:val="24"/>
          <w:shd w:val="clear" w:color="auto" w:fill="auto"/>
        </w:rPr>
        <w:t>项目概况</w:t>
      </w:r>
      <w:bookmarkEnd w:id="1"/>
      <w:bookmarkEnd w:id="2"/>
      <w:bookmarkEnd w:id="3"/>
      <w:bookmarkEnd w:id="4"/>
      <w:bookmarkEnd w:id="5"/>
      <w:bookmarkEnd w:id="6"/>
      <w:bookmarkEnd w:id="7"/>
      <w:bookmarkEnd w:id="8"/>
      <w:bookmarkEnd w:id="9"/>
      <w:bookmarkEnd w:id="10"/>
      <w:bookmarkEnd w:id="11"/>
      <w:bookmarkEnd w:id="12"/>
      <w:bookmarkEnd w:id="13"/>
      <w:bookmarkEnd w:id="14"/>
    </w:p>
    <w:p>
      <w:pPr>
        <w:adjustRightInd w:val="0"/>
        <w:snapToGrid w:val="0"/>
        <w:ind w:firstLine="560"/>
        <w:rPr>
          <w:rFonts w:hint="eastAsia" w:ascii="仿宋_GB2312" w:hAnsi="仿宋_GB2312" w:eastAsia="仿宋_GB2312" w:cs="仿宋_GB2312"/>
          <w:color w:val="auto"/>
          <w:sz w:val="24"/>
          <w:szCs w:val="24"/>
          <w:shd w:val="clear" w:color="auto" w:fill="auto"/>
        </w:rPr>
      </w:pPr>
      <w:bookmarkStart w:id="15" w:name="_Toc18491"/>
      <w:bookmarkStart w:id="16" w:name="_Toc31181"/>
      <w:bookmarkStart w:id="17" w:name="_Toc25268"/>
      <w:bookmarkStart w:id="18" w:name="_Toc15080"/>
      <w:bookmarkStart w:id="19" w:name="_Toc25861"/>
      <w:bookmarkStart w:id="20" w:name="_Toc17730"/>
      <w:bookmarkStart w:id="21" w:name="_Toc4367"/>
      <w:bookmarkStart w:id="22" w:name="_Toc1835"/>
      <w:bookmarkStart w:id="23" w:name="_Toc13004"/>
      <w:bookmarkStart w:id="24" w:name="_Toc5382"/>
      <w:bookmarkStart w:id="25" w:name="_Toc16837"/>
      <w:bookmarkStart w:id="26" w:name="_Toc17329"/>
      <w:bookmarkStart w:id="27" w:name="_Toc8869"/>
      <w:bookmarkStart w:id="28" w:name="_Toc13673"/>
      <w:r>
        <w:rPr>
          <w:rFonts w:hint="eastAsia" w:ascii="仿宋_GB2312" w:hAnsi="仿宋_GB2312" w:eastAsia="仿宋_GB2312" w:cs="仿宋_GB2312"/>
          <w:color w:val="auto"/>
          <w:sz w:val="24"/>
          <w:szCs w:val="24"/>
          <w:shd w:val="clear" w:color="auto" w:fill="auto"/>
          <w:lang w:val="en-US" w:eastAsia="zh-CN"/>
        </w:rPr>
        <w:t>1</w:t>
      </w:r>
      <w:r>
        <w:rPr>
          <w:rFonts w:hint="eastAsia" w:ascii="仿宋_GB2312" w:hAnsi="仿宋_GB2312" w:eastAsia="仿宋_GB2312" w:cs="仿宋_GB2312"/>
          <w:color w:val="auto"/>
          <w:sz w:val="24"/>
          <w:szCs w:val="24"/>
          <w:shd w:val="clear" w:color="auto" w:fill="auto"/>
        </w:rPr>
        <w:t>.1项目简介</w:t>
      </w:r>
      <w:bookmarkEnd w:id="15"/>
      <w:bookmarkEnd w:id="16"/>
      <w:bookmarkEnd w:id="17"/>
      <w:bookmarkEnd w:id="18"/>
      <w:bookmarkEnd w:id="19"/>
      <w:bookmarkEnd w:id="20"/>
      <w:bookmarkEnd w:id="21"/>
      <w:bookmarkEnd w:id="22"/>
      <w:bookmarkEnd w:id="23"/>
      <w:bookmarkEnd w:id="24"/>
      <w:bookmarkEnd w:id="25"/>
    </w:p>
    <w:p>
      <w:pPr>
        <w:ind w:firstLine="560"/>
        <w:rPr>
          <w:rFonts w:hint="eastAsia" w:ascii="仿宋_GB2312" w:hAnsi="仿宋_GB2312" w:eastAsia="仿宋_GB2312" w:cs="仿宋_GB2312"/>
          <w:bCs/>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我公司计划购置</w:t>
      </w:r>
      <w:r>
        <w:rPr>
          <w:rFonts w:hint="eastAsia" w:ascii="仿宋_GB2312" w:hAnsi="仿宋_GB2312" w:eastAsia="仿宋_GB2312" w:cs="仿宋_GB2312"/>
          <w:color w:val="auto"/>
          <w:sz w:val="24"/>
          <w:szCs w:val="24"/>
          <w:u w:val="single"/>
          <w:shd w:val="clear" w:color="auto" w:fill="auto"/>
        </w:rPr>
        <w:t>高压胶管、液压管接头</w:t>
      </w:r>
      <w:r>
        <w:rPr>
          <w:rFonts w:hint="eastAsia" w:ascii="仿宋_GB2312" w:hAnsi="仿宋_GB2312" w:eastAsia="仿宋_GB2312" w:cs="仿宋_GB2312"/>
          <w:color w:val="auto"/>
          <w:sz w:val="24"/>
          <w:szCs w:val="24"/>
          <w:shd w:val="clear" w:color="auto" w:fill="auto"/>
        </w:rPr>
        <w:t>共计169项</w:t>
      </w:r>
      <w:r>
        <w:rPr>
          <w:rFonts w:hint="eastAsia" w:ascii="仿宋_GB2312" w:hAnsi="仿宋_GB2312" w:eastAsia="仿宋_GB2312" w:cs="仿宋_GB2312"/>
          <w:color w:val="auto"/>
          <w:sz w:val="24"/>
          <w:szCs w:val="24"/>
          <w:shd w:val="clear" w:color="auto" w:fill="auto"/>
          <w:lang w:eastAsia="zh-CN"/>
        </w:rPr>
        <w:t>，</w:t>
      </w:r>
      <w:r>
        <w:rPr>
          <w:rFonts w:hint="eastAsia" w:ascii="仿宋_GB2312" w:hAnsi="仿宋_GB2312" w:eastAsia="仿宋_GB2312" w:cs="仿宋_GB2312"/>
          <w:color w:val="auto"/>
          <w:sz w:val="24"/>
          <w:szCs w:val="24"/>
          <w:shd w:val="clear" w:color="auto" w:fill="auto"/>
        </w:rPr>
        <w:t>用于</w:t>
      </w:r>
      <w:r>
        <w:rPr>
          <w:rFonts w:hint="eastAsia" w:ascii="仿宋_GB2312" w:hAnsi="仿宋_GB2312" w:eastAsia="仿宋_GB2312" w:cs="仿宋_GB2312"/>
          <w:color w:val="auto"/>
          <w:sz w:val="24"/>
          <w:szCs w:val="24"/>
          <w:shd w:val="clear" w:color="auto" w:fill="auto"/>
          <w:lang w:eastAsia="zh-CN"/>
        </w:rPr>
        <w:t>准能</w:t>
      </w:r>
      <w:r>
        <w:rPr>
          <w:rFonts w:hint="eastAsia" w:ascii="仿宋_GB2312" w:hAnsi="仿宋_GB2312" w:eastAsia="仿宋_GB2312" w:cs="仿宋_GB2312"/>
          <w:color w:val="auto"/>
          <w:sz w:val="24"/>
          <w:szCs w:val="24"/>
          <w:shd w:val="clear" w:color="auto" w:fill="auto"/>
        </w:rPr>
        <w:t>设备维修中心加工制造车间的胶管总成制造项目。</w:t>
      </w:r>
    </w:p>
    <w:p>
      <w:pPr>
        <w:adjustRightInd w:val="0"/>
        <w:snapToGrid w:val="0"/>
        <w:ind w:firstLine="560"/>
        <w:rPr>
          <w:rFonts w:hint="eastAsia" w:ascii="仿宋_GB2312" w:hAnsi="仿宋_GB2312" w:eastAsia="仿宋_GB2312" w:cs="仿宋_GB2312"/>
          <w:color w:val="auto"/>
          <w:sz w:val="24"/>
          <w:szCs w:val="24"/>
          <w:shd w:val="clear" w:color="auto" w:fill="auto"/>
        </w:rPr>
      </w:pPr>
      <w:bookmarkStart w:id="29" w:name="_Toc8792"/>
      <w:bookmarkStart w:id="30" w:name="_Toc21864"/>
      <w:bookmarkStart w:id="31" w:name="_Toc5961"/>
      <w:r>
        <w:rPr>
          <w:rFonts w:hint="eastAsia" w:ascii="仿宋_GB2312" w:hAnsi="仿宋_GB2312" w:eastAsia="仿宋_GB2312" w:cs="仿宋_GB2312"/>
          <w:color w:val="auto"/>
          <w:sz w:val="24"/>
          <w:szCs w:val="24"/>
          <w:shd w:val="clear" w:color="auto" w:fill="auto"/>
          <w:lang w:val="en-US" w:eastAsia="zh-CN"/>
        </w:rPr>
        <w:t>1</w:t>
      </w:r>
      <w:r>
        <w:rPr>
          <w:rFonts w:hint="eastAsia" w:ascii="仿宋_GB2312" w:hAnsi="仿宋_GB2312" w:eastAsia="仿宋_GB2312" w:cs="仿宋_GB2312"/>
          <w:color w:val="auto"/>
          <w:sz w:val="24"/>
          <w:szCs w:val="24"/>
          <w:shd w:val="clear" w:color="auto" w:fill="auto"/>
        </w:rPr>
        <w:t>.2其他说明</w:t>
      </w:r>
      <w:bookmarkEnd w:id="29"/>
      <w:bookmarkEnd w:id="30"/>
      <w:bookmarkEnd w:id="31"/>
    </w:p>
    <w:p>
      <w:pPr>
        <w:ind w:firstLine="560"/>
        <w:rPr>
          <w:rFonts w:hint="eastAsia" w:ascii="仿宋_GB2312" w:hAnsi="仿宋_GB2312" w:eastAsia="仿宋_GB2312" w:cs="仿宋_GB2312"/>
          <w:color w:val="auto"/>
          <w:sz w:val="24"/>
          <w:szCs w:val="24"/>
          <w:shd w:val="clear" w:color="auto" w:fill="auto"/>
        </w:rPr>
      </w:pPr>
      <w:bookmarkStart w:id="32" w:name="_Toc20273"/>
      <w:bookmarkStart w:id="33" w:name="_Toc4879"/>
      <w:r>
        <w:rPr>
          <w:rFonts w:hint="eastAsia" w:ascii="仿宋_GB2312" w:hAnsi="仿宋_GB2312" w:eastAsia="仿宋_GB2312" w:cs="仿宋_GB2312"/>
          <w:color w:val="auto"/>
          <w:sz w:val="24"/>
          <w:szCs w:val="24"/>
          <w:shd w:val="clear" w:color="auto" w:fill="auto"/>
          <w:lang w:val="en-US" w:eastAsia="zh-CN"/>
        </w:rPr>
        <w:t>1</w:t>
      </w:r>
      <w:r>
        <w:rPr>
          <w:rFonts w:hint="eastAsia" w:ascii="仿宋_GB2312" w:hAnsi="仿宋_GB2312" w:eastAsia="仿宋_GB2312" w:cs="仿宋_GB2312"/>
          <w:color w:val="auto"/>
          <w:sz w:val="24"/>
          <w:szCs w:val="24"/>
          <w:shd w:val="clear" w:color="auto" w:fill="auto"/>
        </w:rPr>
        <w:t>.2.1气候条件</w:t>
      </w:r>
    </w:p>
    <w:p>
      <w:pPr>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lang w:val="en-US" w:eastAsia="zh-CN"/>
        </w:rPr>
        <w:t>1</w:t>
      </w:r>
      <w:r>
        <w:rPr>
          <w:rFonts w:hint="eastAsia" w:ascii="仿宋_GB2312" w:hAnsi="仿宋_GB2312" w:eastAsia="仿宋_GB2312" w:cs="仿宋_GB2312"/>
          <w:color w:val="auto"/>
          <w:sz w:val="24"/>
          <w:szCs w:val="24"/>
          <w:shd w:val="clear" w:color="auto" w:fill="auto"/>
        </w:rPr>
        <w:t>.2.2工作环境</w:t>
      </w:r>
    </w:p>
    <w:p>
      <w:pPr>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随采矿设备在黑岱沟露天煤矿现场使用，（两矿数据，若有必要进行保留，地形标高（开采地点）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ind w:firstLine="560"/>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标的物符合</w:t>
      </w:r>
      <w:r>
        <w:rPr>
          <w:rFonts w:hint="eastAsia" w:ascii="仿宋_GB2312" w:hAnsi="仿宋_GB2312" w:eastAsia="仿宋_GB2312" w:cs="仿宋_GB2312"/>
          <w:color w:val="auto"/>
          <w:sz w:val="24"/>
          <w:szCs w:val="24"/>
          <w:shd w:val="clear" w:color="auto" w:fill="auto"/>
        </w:rPr>
        <w:t>MT5500卡车、930E卡车等300T级以上矿用卡车成功使用</w:t>
      </w:r>
      <w:r>
        <w:rPr>
          <w:rFonts w:hint="eastAsia" w:ascii="仿宋_GB2312" w:hAnsi="仿宋_GB2312" w:eastAsia="仿宋_GB2312" w:cs="仿宋_GB2312"/>
          <w:color w:val="auto"/>
          <w:sz w:val="24"/>
          <w:szCs w:val="24"/>
          <w:shd w:val="clear" w:color="auto" w:fill="auto"/>
          <w:lang w:val="en-US" w:eastAsia="zh-CN"/>
        </w:rPr>
        <w:t>。</w:t>
      </w:r>
      <w:bookmarkStart w:id="34" w:name="_Toc5630"/>
      <w:bookmarkStart w:id="35" w:name="_Toc7612"/>
      <w:bookmarkStart w:id="36" w:name="_Toc16182"/>
      <w:bookmarkStart w:id="37" w:name="_Toc9517"/>
      <w:bookmarkStart w:id="38" w:name="_Toc10013"/>
      <w:bookmarkStart w:id="39" w:name="_Toc29559"/>
      <w:bookmarkStart w:id="40" w:name="_Toc12390"/>
      <w:bookmarkStart w:id="41" w:name="_Toc733"/>
      <w:bookmarkStart w:id="42" w:name="_Toc23739"/>
    </w:p>
    <w:p>
      <w:pPr>
        <w:rPr>
          <w:rFonts w:hint="eastAsia" w:ascii="仿宋_GB2312" w:hAnsi="仿宋_GB2312" w:eastAsia="仿宋_GB2312" w:cs="仿宋_GB2312"/>
          <w:b w:val="0"/>
          <w:bCs w:val="0"/>
          <w:color w:val="auto"/>
          <w:sz w:val="24"/>
          <w:szCs w:val="24"/>
          <w:shd w:val="clear" w:color="auto" w:fill="auto"/>
        </w:rPr>
      </w:pPr>
      <w:r>
        <w:rPr>
          <w:rFonts w:hint="eastAsia" w:ascii="仿宋_GB2312" w:hAnsi="仿宋_GB2312" w:eastAsia="仿宋_GB2312" w:cs="仿宋_GB2312"/>
          <w:color w:val="auto"/>
          <w:sz w:val="24"/>
          <w:szCs w:val="24"/>
          <w:shd w:val="clear" w:color="auto" w:fill="auto"/>
          <w:lang w:val="en-US" w:eastAsia="zh-CN"/>
        </w:rPr>
        <w:t>2.</w:t>
      </w:r>
      <w:r>
        <w:rPr>
          <w:rFonts w:hint="eastAsia" w:ascii="仿宋_GB2312" w:hAnsi="仿宋_GB2312" w:eastAsia="仿宋_GB2312" w:cs="仿宋_GB2312"/>
          <w:b w:val="0"/>
          <w:bCs w:val="0"/>
          <w:color w:val="auto"/>
          <w:sz w:val="24"/>
          <w:szCs w:val="24"/>
          <w:shd w:val="clear" w:color="auto" w:fill="auto"/>
        </w:rPr>
        <w:t>采购范围</w:t>
      </w:r>
      <w:bookmarkEnd w:id="26"/>
      <w:bookmarkEnd w:id="27"/>
      <w:bookmarkEnd w:id="28"/>
      <w:bookmarkEnd w:id="32"/>
      <w:bookmarkEnd w:id="33"/>
      <w:bookmarkEnd w:id="34"/>
      <w:bookmarkEnd w:id="35"/>
      <w:bookmarkEnd w:id="36"/>
      <w:bookmarkEnd w:id="37"/>
      <w:bookmarkEnd w:id="38"/>
      <w:bookmarkEnd w:id="39"/>
      <w:bookmarkEnd w:id="40"/>
      <w:bookmarkEnd w:id="41"/>
      <w:bookmarkEnd w:id="42"/>
    </w:p>
    <w:p>
      <w:pPr>
        <w:adjustRightInd w:val="0"/>
        <w:snapToGrid w:val="0"/>
        <w:rPr>
          <w:rFonts w:hint="eastAsia" w:ascii="仿宋_GB2312" w:hAnsi="仿宋_GB2312" w:eastAsia="仿宋_GB2312" w:cs="仿宋_GB2312"/>
          <w:color w:val="auto"/>
          <w:sz w:val="24"/>
          <w:szCs w:val="24"/>
          <w:shd w:val="clear" w:color="auto" w:fill="auto"/>
        </w:rPr>
      </w:pPr>
      <w:bookmarkStart w:id="43" w:name="_Toc14877"/>
      <w:bookmarkStart w:id="44" w:name="_Toc2125"/>
      <w:bookmarkStart w:id="45" w:name="_Toc30552"/>
      <w:bookmarkStart w:id="46" w:name="_Toc24519"/>
      <w:bookmarkStart w:id="47" w:name="_Toc10642"/>
      <w:bookmarkStart w:id="48" w:name="_Toc16756"/>
      <w:bookmarkStart w:id="49" w:name="_Toc23466"/>
      <w:bookmarkStart w:id="50" w:name="_Toc7816"/>
      <w:r>
        <w:rPr>
          <w:rFonts w:hint="eastAsia" w:ascii="仿宋_GB2312" w:hAnsi="仿宋_GB2312" w:eastAsia="仿宋_GB2312" w:cs="仿宋_GB2312"/>
          <w:color w:val="auto"/>
          <w:sz w:val="24"/>
          <w:szCs w:val="24"/>
          <w:shd w:val="clear" w:color="auto" w:fill="auto"/>
        </w:rPr>
        <w:t>液压胶管、高压管接头必须是同一品牌，品牌要求为派克、盖茨、伊顿等知名品牌，用于MT5500卡车、930E卡车等300T级矿用卡车液压系统，并提供全新的符合使用要求的胶管与接头，本项目具体需求清单及技术</w:t>
      </w:r>
      <w:r>
        <w:rPr>
          <w:rFonts w:hint="eastAsia" w:ascii="仿宋_GB2312" w:hAnsi="仿宋_GB2312" w:eastAsia="仿宋_GB2312" w:cs="仿宋_GB2312"/>
          <w:color w:val="auto"/>
          <w:sz w:val="24"/>
          <w:szCs w:val="24"/>
          <w:shd w:val="clear" w:color="auto" w:fill="auto"/>
          <w:lang w:val="en-US" w:eastAsia="zh-CN"/>
        </w:rPr>
        <w:t>要求</w:t>
      </w:r>
      <w:r>
        <w:rPr>
          <w:rFonts w:hint="eastAsia" w:ascii="仿宋_GB2312" w:hAnsi="仿宋_GB2312" w:eastAsia="仿宋_GB2312" w:cs="仿宋_GB2312"/>
          <w:color w:val="auto"/>
          <w:sz w:val="24"/>
          <w:szCs w:val="24"/>
          <w:shd w:val="clear" w:color="auto" w:fill="auto"/>
        </w:rPr>
        <w:t>如下:</w:t>
      </w:r>
    </w:p>
    <w:bookmarkEnd w:id="43"/>
    <w:bookmarkEnd w:id="44"/>
    <w:p>
      <w:pPr>
        <w:adjustRightInd w:val="0"/>
        <w:snapToGrid w:val="0"/>
        <w:ind w:firstLine="560"/>
        <w:jc w:val="center"/>
        <w:rPr>
          <w:rFonts w:hint="eastAsia" w:ascii="仿宋_GB2312" w:hAnsi="仿宋_GB2312" w:eastAsia="仿宋_GB2312" w:cs="仿宋_GB2312"/>
          <w:b/>
          <w:bCs/>
          <w:color w:val="auto"/>
          <w:sz w:val="24"/>
          <w:szCs w:val="24"/>
          <w:shd w:val="clear" w:color="auto" w:fill="auto"/>
        </w:rPr>
      </w:pPr>
      <w:r>
        <w:rPr>
          <w:rFonts w:hint="eastAsia" w:ascii="仿宋_GB2312" w:hAnsi="仿宋_GB2312" w:eastAsia="仿宋_GB2312" w:cs="仿宋_GB2312"/>
          <w:b/>
          <w:bCs/>
          <w:color w:val="auto"/>
          <w:sz w:val="24"/>
          <w:szCs w:val="24"/>
          <w:shd w:val="clear" w:color="auto" w:fill="auto"/>
        </w:rPr>
        <w:t>胶管需求清单及技术参数</w:t>
      </w:r>
    </w:p>
    <w:tbl>
      <w:tblPr>
        <w:tblStyle w:val="8"/>
        <w:tblW w:w="9105" w:type="dxa"/>
        <w:tblInd w:w="0" w:type="dxa"/>
        <w:tblLayout w:type="fixed"/>
        <w:tblCellMar>
          <w:top w:w="0" w:type="dxa"/>
          <w:left w:w="0" w:type="dxa"/>
          <w:bottom w:w="0" w:type="dxa"/>
          <w:right w:w="0" w:type="dxa"/>
        </w:tblCellMar>
      </w:tblPr>
      <w:tblGrid>
        <w:gridCol w:w="230"/>
        <w:gridCol w:w="238"/>
        <w:gridCol w:w="394"/>
        <w:gridCol w:w="587"/>
        <w:gridCol w:w="1070"/>
        <w:gridCol w:w="319"/>
        <w:gridCol w:w="431"/>
        <w:gridCol w:w="794"/>
        <w:gridCol w:w="400"/>
        <w:gridCol w:w="237"/>
        <w:gridCol w:w="381"/>
        <w:gridCol w:w="344"/>
        <w:gridCol w:w="637"/>
        <w:gridCol w:w="88"/>
        <w:gridCol w:w="525"/>
        <w:gridCol w:w="202"/>
        <w:gridCol w:w="410"/>
        <w:gridCol w:w="317"/>
        <w:gridCol w:w="295"/>
        <w:gridCol w:w="435"/>
        <w:gridCol w:w="381"/>
        <w:gridCol w:w="390"/>
      </w:tblGrid>
      <w:tr>
        <w:tblPrEx>
          <w:tblCellMar>
            <w:top w:w="0" w:type="dxa"/>
            <w:left w:w="0" w:type="dxa"/>
            <w:bottom w:w="0" w:type="dxa"/>
            <w:right w:w="0" w:type="dxa"/>
          </w:tblCellMar>
        </w:tblPrEx>
        <w:trPr>
          <w:trHeight w:val="301" w:hRule="atLeast"/>
        </w:trPr>
        <w:tc>
          <w:tcPr>
            <w:tcW w:w="230" w:type="dxa"/>
            <w:vMerge w:val="restar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序号</w:t>
            </w:r>
          </w:p>
        </w:tc>
        <w:tc>
          <w:tcPr>
            <w:tcW w:w="632" w:type="dxa"/>
            <w:gridSpan w:val="2"/>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物料号</w:t>
            </w:r>
          </w:p>
        </w:tc>
        <w:tc>
          <w:tcPr>
            <w:tcW w:w="1657" w:type="dxa"/>
            <w:gridSpan w:val="2"/>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描述</w:t>
            </w:r>
          </w:p>
        </w:tc>
        <w:tc>
          <w:tcPr>
            <w:tcW w:w="319"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单位</w:t>
            </w:r>
          </w:p>
        </w:tc>
        <w:tc>
          <w:tcPr>
            <w:tcW w:w="431" w:type="dxa"/>
            <w:vMerge w:val="restart"/>
            <w:tcBorders>
              <w:top w:val="single" w:color="000000" w:sz="8" w:space="0"/>
              <w:left w:val="nil"/>
              <w:bottom w:val="nil"/>
              <w:right w:val="single" w:color="000000" w:sz="8" w:space="0"/>
            </w:tcBorders>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数量</w:t>
            </w:r>
          </w:p>
        </w:tc>
        <w:tc>
          <w:tcPr>
            <w:tcW w:w="5836" w:type="dxa"/>
            <w:gridSpan w:val="15"/>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胶管技术参数</w:t>
            </w:r>
          </w:p>
        </w:tc>
      </w:tr>
      <w:tr>
        <w:tblPrEx>
          <w:tblCellMar>
            <w:top w:w="0" w:type="dxa"/>
            <w:left w:w="0" w:type="dxa"/>
            <w:bottom w:w="0" w:type="dxa"/>
            <w:right w:w="0" w:type="dxa"/>
          </w:tblCellMar>
        </w:tblPrEx>
        <w:trPr>
          <w:trHeight w:val="926" w:hRule="atLeast"/>
        </w:trPr>
        <w:tc>
          <w:tcPr>
            <w:tcW w:w="23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p>
        </w:tc>
        <w:tc>
          <w:tcPr>
            <w:tcW w:w="632" w:type="dxa"/>
            <w:gridSpan w:val="2"/>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p>
        </w:tc>
        <w:tc>
          <w:tcPr>
            <w:tcW w:w="1657" w:type="dxa"/>
            <w:gridSpan w:val="2"/>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p>
        </w:tc>
        <w:tc>
          <w:tcPr>
            <w:tcW w:w="319"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p>
        </w:tc>
        <w:tc>
          <w:tcPr>
            <w:tcW w:w="431" w:type="dxa"/>
            <w:vMerge w:val="continue"/>
            <w:tcBorders>
              <w:top w:val="single" w:color="000000" w:sz="8" w:space="0"/>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符合或超过的标准</w:t>
            </w:r>
          </w:p>
        </w:tc>
        <w:tc>
          <w:tcPr>
            <w:tcW w:w="725"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内径</w:t>
            </w:r>
          </w:p>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(mm)</w:t>
            </w:r>
          </w:p>
        </w:tc>
        <w:tc>
          <w:tcPr>
            <w:tcW w:w="725"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外径(mm)</w:t>
            </w:r>
          </w:p>
        </w:tc>
        <w:tc>
          <w:tcPr>
            <w:tcW w:w="727" w:type="dxa"/>
            <w:gridSpan w:val="2"/>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最大工作压力(Mpa)</w:t>
            </w:r>
          </w:p>
        </w:tc>
        <w:tc>
          <w:tcPr>
            <w:tcW w:w="727" w:type="dxa"/>
            <w:gridSpan w:val="2"/>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最小爆破压力(Mpa)</w:t>
            </w:r>
          </w:p>
        </w:tc>
        <w:tc>
          <w:tcPr>
            <w:tcW w:w="730" w:type="dxa"/>
            <w:gridSpan w:val="2"/>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最小弯曲半径（mm）</w:t>
            </w:r>
          </w:p>
        </w:tc>
        <w:tc>
          <w:tcPr>
            <w:tcW w:w="771" w:type="dxa"/>
            <w:gridSpan w:val="2"/>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lang w:bidi="ar"/>
              </w:rPr>
            </w:pPr>
            <w:r>
              <w:rPr>
                <w:rFonts w:hint="eastAsia" w:ascii="仿宋_GB2312" w:hAnsi="仿宋_GB2312" w:eastAsia="仿宋_GB2312" w:cs="仿宋_GB2312"/>
                <w:b/>
                <w:bCs/>
                <w:color w:val="auto"/>
                <w:kern w:val="0"/>
                <w:sz w:val="16"/>
                <w:szCs w:val="16"/>
                <w:shd w:val="clear" w:color="auto" w:fill="auto"/>
                <w:lang w:bidi="ar"/>
              </w:rPr>
              <w:t>工作温度范围（℃）</w:t>
            </w: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11724161</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160" w:firstLineChars="10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一层钢丝编织胶管</w:t>
            </w:r>
          </w:p>
        </w:tc>
        <w:tc>
          <w:tcPr>
            <w:tcW w:w="319" w:type="dxa"/>
            <w:vMerge w:val="restart"/>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1200</w:t>
            </w:r>
          </w:p>
        </w:tc>
        <w:tc>
          <w:tcPr>
            <w:tcW w:w="1431" w:type="dxa"/>
            <w:gridSpan w:val="3"/>
            <w:tcBorders>
              <w:top w:val="nil"/>
              <w:left w:val="single" w:color="auto" w:sz="4" w:space="0"/>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13.4</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28</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112</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33"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ind w:firstLine="300"/>
              <w:jc w:val="left"/>
              <w:textAlignment w:val="center"/>
              <w:rPr>
                <w:rFonts w:hint="eastAsia" w:ascii="仿宋_GB2312" w:hAnsi="仿宋_GB2312" w:eastAsia="仿宋_GB2312" w:cs="仿宋_GB2312"/>
                <w:color w:val="auto"/>
                <w:sz w:val="16"/>
                <w:szCs w:val="16"/>
                <w:shd w:val="clear" w:color="auto" w:fill="auto"/>
              </w:rPr>
            </w:pPr>
            <w:r>
              <w:rPr>
                <w:rFonts w:hint="eastAsia" w:ascii="仿宋_GB2312" w:hAnsi="仿宋_GB2312" w:eastAsia="仿宋_GB2312" w:cs="仿宋_GB2312"/>
                <w:color w:val="auto"/>
                <w:kern w:val="0"/>
                <w:sz w:val="16"/>
                <w:szCs w:val="16"/>
                <w:shd w:val="clear" w:color="auto" w:fill="auto"/>
                <w:lang w:bidi="ar"/>
              </w:rPr>
              <w:t>\6.3mm\28MPa</w:t>
            </w:r>
          </w:p>
        </w:tc>
        <w:tc>
          <w:tcPr>
            <w:tcW w:w="319" w:type="dxa"/>
            <w:vMerge w:val="continue"/>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43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firstLine="280"/>
              <w:jc w:val="center"/>
              <w:rPr>
                <w:rFonts w:hint="eastAsia" w:ascii="仿宋_GB2312" w:hAnsi="仿宋_GB2312" w:eastAsia="仿宋_GB2312" w:cs="仿宋_GB2312"/>
                <w:color w:val="auto"/>
                <w:sz w:val="16"/>
                <w:szCs w:val="16"/>
                <w:shd w:val="clear" w:color="auto" w:fill="auto"/>
              </w:rPr>
            </w:pPr>
          </w:p>
        </w:tc>
        <w:tc>
          <w:tcPr>
            <w:tcW w:w="1431" w:type="dxa"/>
            <w:gridSpan w:val="3"/>
            <w:tcBorders>
              <w:top w:val="nil"/>
              <w:left w:val="single" w:color="auto" w:sz="4" w:space="0"/>
              <w:bottom w:val="single" w:color="000000" w:sz="8" w:space="0"/>
              <w:right w:val="single" w:color="000000" w:sz="8" w:space="0"/>
            </w:tcBorders>
            <w:shd w:val="clear" w:color="auto" w:fill="FFFFFF"/>
            <w:tcMar>
              <w:top w:w="15" w:type="dxa"/>
              <w:left w:w="15" w:type="dxa"/>
              <w:right w:w="15" w:type="dxa"/>
            </w:tcMar>
            <w:vAlign w:val="center"/>
          </w:tcPr>
          <w:p>
            <w:pPr>
              <w:widowControl/>
              <w:ind w:firstLine="160" w:firstLineChars="100"/>
              <w:textAlignment w:val="center"/>
              <w:rPr>
                <w:rFonts w:hint="eastAsia" w:ascii="仿宋_GB2312" w:hAnsi="仿宋_GB2312" w:eastAsia="仿宋_GB2312" w:cs="仿宋_GB2312"/>
                <w:color w:val="auto"/>
                <w:sz w:val="16"/>
                <w:szCs w:val="16"/>
                <w:shd w:val="clear" w:color="auto" w:fill="auto"/>
              </w:rPr>
            </w:pPr>
            <w:r>
              <w:rPr>
                <w:rFonts w:hint="eastAsia" w:ascii="仿宋_GB2312" w:hAnsi="仿宋_GB2312" w:eastAsia="仿宋_GB2312" w:cs="仿宋_GB2312"/>
                <w:color w:val="auto"/>
                <w:kern w:val="0"/>
                <w:sz w:val="16"/>
                <w:szCs w:val="16"/>
                <w:shd w:val="clear" w:color="auto" w:fill="auto"/>
                <w:lang w:bidi="ar"/>
              </w:rPr>
              <w:t>1SN/SAE100R1AT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11191016</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一层钢丝编织高压胶管</w:t>
            </w:r>
          </w:p>
        </w:tc>
        <w:tc>
          <w:tcPr>
            <w:tcW w:w="319" w:type="dxa"/>
            <w:vMerge w:val="restart"/>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800</w:t>
            </w:r>
          </w:p>
        </w:tc>
        <w:tc>
          <w:tcPr>
            <w:tcW w:w="1431" w:type="dxa"/>
            <w:gridSpan w:val="3"/>
            <w:tcBorders>
              <w:top w:val="nil"/>
              <w:left w:val="single" w:color="auto" w:sz="4" w:space="0"/>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9.5</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17.4</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20.7</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82.8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65</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\φ10mm\20.7MPa</w:t>
            </w:r>
          </w:p>
        </w:tc>
        <w:tc>
          <w:tcPr>
            <w:tcW w:w="319" w:type="dxa"/>
            <w:vMerge w:val="continue"/>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single" w:color="auto" w:sz="4"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1SN/SAE100R1A</w:t>
            </w:r>
          </w:p>
        </w:tc>
        <w:tc>
          <w:tcPr>
            <w:tcW w:w="725"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670" w:hRule="atLeast"/>
        </w:trPr>
        <w:tc>
          <w:tcPr>
            <w:tcW w:w="2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w:t>
            </w:r>
          </w:p>
        </w:tc>
        <w:tc>
          <w:tcPr>
            <w:tcW w:w="632"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11191013</w:t>
            </w:r>
          </w:p>
        </w:tc>
        <w:tc>
          <w:tcPr>
            <w:tcW w:w="1657"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一层钢丝编织高压胶管</w:t>
            </w:r>
          </w:p>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\φ12mm\17.2MPa</w:t>
            </w:r>
          </w:p>
        </w:tc>
        <w:tc>
          <w:tcPr>
            <w:tcW w:w="31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400</w:t>
            </w:r>
          </w:p>
        </w:tc>
        <w:tc>
          <w:tcPr>
            <w:tcW w:w="1431"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1SN/SAE100R1AT</w:t>
            </w:r>
          </w:p>
        </w:tc>
        <w:tc>
          <w:tcPr>
            <w:tcW w:w="725"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12.7</w:t>
            </w:r>
          </w:p>
        </w:tc>
        <w:tc>
          <w:tcPr>
            <w:tcW w:w="725"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20.7</w:t>
            </w:r>
          </w:p>
        </w:tc>
        <w:tc>
          <w:tcPr>
            <w:tcW w:w="727"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17.2</w:t>
            </w:r>
          </w:p>
        </w:tc>
        <w:tc>
          <w:tcPr>
            <w:tcW w:w="727"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68.8</w:t>
            </w:r>
          </w:p>
        </w:tc>
        <w:tc>
          <w:tcPr>
            <w:tcW w:w="730"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90</w:t>
            </w:r>
          </w:p>
        </w:tc>
        <w:tc>
          <w:tcPr>
            <w:tcW w:w="771"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restart"/>
            <w:tcBorders>
              <w:top w:val="single" w:color="auto" w:sz="4"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w:t>
            </w:r>
          </w:p>
        </w:tc>
        <w:tc>
          <w:tcPr>
            <w:tcW w:w="632" w:type="dxa"/>
            <w:gridSpan w:val="2"/>
            <w:vMerge w:val="restart"/>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11727613</w:t>
            </w:r>
          </w:p>
        </w:tc>
        <w:tc>
          <w:tcPr>
            <w:tcW w:w="1657" w:type="dxa"/>
            <w:gridSpan w:val="2"/>
            <w:vMerge w:val="restart"/>
            <w:tcBorders>
              <w:top w:val="single" w:color="auto" w:sz="4" w:space="0"/>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一层钢丝编织胶管\15.9mm\15MPa</w:t>
            </w:r>
          </w:p>
        </w:tc>
        <w:tc>
          <w:tcPr>
            <w:tcW w:w="31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auto" w:sz="4" w:space="0"/>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w:t>
            </w:r>
          </w:p>
        </w:tc>
        <w:tc>
          <w:tcPr>
            <w:tcW w:w="1431" w:type="dxa"/>
            <w:gridSpan w:val="3"/>
            <w:tcBorders>
              <w:top w:val="single" w:color="auto" w:sz="4" w:space="0"/>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15.9</w:t>
            </w:r>
          </w:p>
        </w:tc>
        <w:tc>
          <w:tcPr>
            <w:tcW w:w="725" w:type="dxa"/>
            <w:gridSpan w:val="2"/>
            <w:vMerge w:val="restart"/>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23.9</w:t>
            </w:r>
          </w:p>
        </w:tc>
        <w:tc>
          <w:tcPr>
            <w:tcW w:w="727" w:type="dxa"/>
            <w:gridSpan w:val="2"/>
            <w:vMerge w:val="restart"/>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w:t>
            </w:r>
          </w:p>
        </w:tc>
        <w:tc>
          <w:tcPr>
            <w:tcW w:w="727" w:type="dxa"/>
            <w:gridSpan w:val="2"/>
            <w:vMerge w:val="restart"/>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60</w:t>
            </w:r>
          </w:p>
        </w:tc>
        <w:tc>
          <w:tcPr>
            <w:tcW w:w="730" w:type="dxa"/>
            <w:gridSpan w:val="2"/>
            <w:vMerge w:val="restart"/>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100</w:t>
            </w:r>
          </w:p>
        </w:tc>
        <w:tc>
          <w:tcPr>
            <w:tcW w:w="771" w:type="dxa"/>
            <w:gridSpan w:val="2"/>
            <w:vMerge w:val="restart"/>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auto" w:sz="4" w:space="0"/>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1SN/SAE100R1AT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11191015</w:t>
            </w:r>
          </w:p>
        </w:tc>
        <w:tc>
          <w:tcPr>
            <w:tcW w:w="1657" w:type="dxa"/>
            <w:gridSpan w:val="2"/>
            <w:vMerge w:val="restart"/>
            <w:tcBorders>
              <w:top w:val="nil"/>
              <w:left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一层钢丝编织高压胶管</w:t>
            </w:r>
          </w:p>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\φ20mm\12MPa</w:t>
            </w:r>
          </w:p>
        </w:tc>
        <w:tc>
          <w:tcPr>
            <w:tcW w:w="319" w:type="dxa"/>
            <w:vMerge w:val="restart"/>
            <w:tcBorders>
              <w:top w:val="single" w:color="auto" w:sz="4" w:space="0"/>
              <w:left w:val="nil"/>
              <w:bottom w:val="single" w:color="auto" w:sz="4"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auto" w:sz="4" w:space="0"/>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19.1</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27.8</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single" w:color="auto" w:sz="4" w:space="0"/>
              <w:left w:val="nil"/>
              <w:bottom w:val="single" w:color="auto" w:sz="4"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auto" w:sz="4" w:space="0"/>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1SN/SAE100R1AT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11727591</w:t>
            </w:r>
          </w:p>
        </w:tc>
        <w:tc>
          <w:tcPr>
            <w:tcW w:w="1657"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一层钢丝编织胶管\25.4mm\9MPa</w:t>
            </w:r>
          </w:p>
        </w:tc>
        <w:tc>
          <w:tcPr>
            <w:tcW w:w="319" w:type="dxa"/>
            <w:vMerge w:val="restart"/>
            <w:tcBorders>
              <w:top w:val="single" w:color="auto" w:sz="4" w:space="0"/>
              <w:left w:val="nil"/>
              <w:bottom w:val="single" w:color="auto" w:sz="4"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auto" w:sz="4" w:space="0"/>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25.4</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35.8</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9</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36</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single" w:color="auto" w:sz="4" w:space="0"/>
              <w:left w:val="nil"/>
              <w:bottom w:val="single" w:color="auto" w:sz="4"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auto" w:sz="4" w:space="0"/>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1SN/SAE100R1AT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630" w:hRule="atLeast"/>
        </w:trPr>
        <w:tc>
          <w:tcPr>
            <w:tcW w:w="23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7</w:t>
            </w:r>
          </w:p>
        </w:tc>
        <w:tc>
          <w:tcPr>
            <w:tcW w:w="632"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11727610</w:t>
            </w: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一层钢丝编织胶管\31.8mm\7MPa</w:t>
            </w:r>
          </w:p>
        </w:tc>
        <w:tc>
          <w:tcPr>
            <w:tcW w:w="319" w:type="dxa"/>
            <w:tcBorders>
              <w:top w:val="single" w:color="auto" w:sz="4" w:space="0"/>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tcBorders>
              <w:top w:val="single" w:color="auto" w:sz="4"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200</w:t>
            </w: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 1SN/SAE100R1AT</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31.8</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44</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7</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28</w:t>
            </w:r>
          </w:p>
        </w:tc>
        <w:tc>
          <w:tcPr>
            <w:tcW w:w="730"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210</w:t>
            </w:r>
          </w:p>
        </w:tc>
        <w:tc>
          <w:tcPr>
            <w:tcW w:w="77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8</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11727585</w:t>
            </w:r>
          </w:p>
        </w:tc>
        <w:tc>
          <w:tcPr>
            <w:tcW w:w="1657"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一层钢丝编织胶管\38.1mm\6MPa</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38.1</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50.8</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24</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250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1SN/SAE100R1AT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9</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11727584</w:t>
            </w:r>
          </w:p>
        </w:tc>
        <w:tc>
          <w:tcPr>
            <w:tcW w:w="1657"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一层钢丝编织胶管\50.8mm\5MPa</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50.8</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64.7</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20</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315</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1SN/SAE100R1AT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10</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11727567</w:t>
            </w:r>
          </w:p>
        </w:tc>
        <w:tc>
          <w:tcPr>
            <w:tcW w:w="1657"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两层钢丝编织胶管\6.3mm\43MPa</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800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43</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172</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100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2SN/SAE100R2AT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11191009</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两层钢丝编织高压胶管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800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9.5</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19</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34.5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138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130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\φ10mm\34.5MPa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2SN/SAE100R2AT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11191008</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两层钢丝编织高压胶管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2400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12.7</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22.2</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29.3</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180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\φ12mm\29.3MPa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2SN/SAE100R2AT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13</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11727583</w:t>
            </w:r>
          </w:p>
        </w:tc>
        <w:tc>
          <w:tcPr>
            <w:tcW w:w="1657"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两层钢丝编织胶管\15.9mm\28MPa</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15.9</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25.4</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28</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112</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200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2SN/SAE100R2AT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14</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11727616</w:t>
            </w:r>
          </w:p>
        </w:tc>
        <w:tc>
          <w:tcPr>
            <w:tcW w:w="1657"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两层钢丝编织胶管\19.1mm\28MPa</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100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19.1</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29.3</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28</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112</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240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2SN/SAE100R2AT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11191005</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两层钢丝编织高压胶管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80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25.4</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37.8</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21.5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86</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\φ25mm\21.5MPa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2SN/SAE100R2AT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16</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11191004</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两层钢丝编织高压胶管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31.8</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47.5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62</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420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\φ32mm\15.5MPa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2SN/SAE100R2AT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17</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11190987</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两层钢丝编织高压胶管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38.1</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\φ40mm\12MPa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2SN/SAE100R2AT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18</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11727564</w:t>
            </w:r>
          </w:p>
        </w:tc>
        <w:tc>
          <w:tcPr>
            <w:tcW w:w="1657"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两层钢丝编织胶管\50.8mm\9MPa</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50.8</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67</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9</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36</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630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2SN/SAE100R2AT</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90" w:hRule="atLeast"/>
        </w:trPr>
        <w:tc>
          <w:tcPr>
            <w:tcW w:w="23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19</w:t>
            </w:r>
          </w:p>
        </w:tc>
        <w:tc>
          <w:tcPr>
            <w:tcW w:w="632"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11595487</w:t>
            </w: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一层螺旋钢丝胶管\DN40\1.0MPa</w:t>
            </w:r>
          </w:p>
        </w:tc>
        <w:tc>
          <w:tcPr>
            <w:tcW w:w="319" w:type="dxa"/>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w:t>
            </w: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SAE 100R4</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38.1</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45</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w:t>
            </w:r>
          </w:p>
        </w:tc>
        <w:tc>
          <w:tcPr>
            <w:tcW w:w="730"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100</w:t>
            </w:r>
          </w:p>
        </w:tc>
        <w:tc>
          <w:tcPr>
            <w:tcW w:w="77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90" w:hRule="atLeast"/>
        </w:trPr>
        <w:tc>
          <w:tcPr>
            <w:tcW w:w="23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20</w:t>
            </w:r>
          </w:p>
        </w:tc>
        <w:tc>
          <w:tcPr>
            <w:tcW w:w="632"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11595486</w:t>
            </w: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一层螺旋钢丝胶管\DN64\1.5MPa</w:t>
            </w:r>
          </w:p>
        </w:tc>
        <w:tc>
          <w:tcPr>
            <w:tcW w:w="319" w:type="dxa"/>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tcBorders>
              <w:top w:val="single" w:color="000000" w:sz="8" w:space="0"/>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80</w:t>
            </w: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SAE 100R4</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63.5</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76.2</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w:t>
            </w:r>
          </w:p>
        </w:tc>
        <w:tc>
          <w:tcPr>
            <w:tcW w:w="730"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180</w:t>
            </w:r>
          </w:p>
        </w:tc>
        <w:tc>
          <w:tcPr>
            <w:tcW w:w="77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21</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11727562</w:t>
            </w:r>
          </w:p>
        </w:tc>
        <w:tc>
          <w:tcPr>
            <w:tcW w:w="1657"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四层钢丝缠绕胶管\25.4mm\38MPa</w:t>
            </w:r>
          </w:p>
        </w:tc>
        <w:tc>
          <w:tcPr>
            <w:tcW w:w="319" w:type="dxa"/>
            <w:vMerge w:val="restart"/>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90</w:t>
            </w:r>
          </w:p>
        </w:tc>
        <w:tc>
          <w:tcPr>
            <w:tcW w:w="1431" w:type="dxa"/>
            <w:gridSpan w:val="3"/>
            <w:tcBorders>
              <w:top w:val="nil"/>
              <w:left w:val="single" w:color="auto" w:sz="4" w:space="0"/>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EN856</w:t>
            </w:r>
            <w:r>
              <w:rPr>
                <w:rFonts w:hint="eastAsia" w:ascii="仿宋_GB2312" w:hAnsi="仿宋_GB2312" w:eastAsia="仿宋_GB2312" w:cs="仿宋_GB2312"/>
                <w:color w:val="auto"/>
                <w:kern w:val="0"/>
                <w:sz w:val="16"/>
                <w:szCs w:val="16"/>
                <w:shd w:val="clear" w:color="auto" w:fill="auto"/>
              </w:rPr>
              <w:t xml:space="preserve">        </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25.4</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39</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38</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152</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340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p>
        </w:tc>
        <w:tc>
          <w:tcPr>
            <w:tcW w:w="319" w:type="dxa"/>
            <w:vMerge w:val="continue"/>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single" w:color="auto" w:sz="4"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4SH/ISO 3862-1 4SH</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22</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11202082</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四层钢丝编织胶管</w:t>
            </w:r>
          </w:p>
        </w:tc>
        <w:tc>
          <w:tcPr>
            <w:tcW w:w="319" w:type="dxa"/>
            <w:vMerge w:val="restart"/>
            <w:tcBorders>
              <w:top w:val="nil"/>
              <w:left w:val="nil"/>
              <w:bottom w:val="single" w:color="000000" w:sz="8"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90</w:t>
            </w:r>
          </w:p>
        </w:tc>
        <w:tc>
          <w:tcPr>
            <w:tcW w:w="1431" w:type="dxa"/>
            <w:gridSpan w:val="3"/>
            <w:tcBorders>
              <w:top w:val="nil"/>
              <w:left w:val="single" w:color="auto" w:sz="4" w:space="0"/>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EN856</w:t>
            </w:r>
            <w:r>
              <w:rPr>
                <w:rFonts w:hint="eastAsia" w:ascii="仿宋_GB2312" w:hAnsi="仿宋_GB2312" w:eastAsia="仿宋_GB2312" w:cs="仿宋_GB2312"/>
                <w:color w:val="auto"/>
                <w:kern w:val="0"/>
                <w:sz w:val="16"/>
                <w:szCs w:val="16"/>
                <w:shd w:val="clear" w:color="auto" w:fill="auto"/>
              </w:rPr>
              <w:t xml:space="preserve">        </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31.8</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32</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460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\φ32mm\32MPa</w:t>
            </w:r>
          </w:p>
        </w:tc>
        <w:tc>
          <w:tcPr>
            <w:tcW w:w="319" w:type="dxa"/>
            <w:vMerge w:val="continue"/>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tcBorders>
              <w:top w:val="nil"/>
              <w:left w:val="single" w:color="auto" w:sz="4"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4SH/ISO 3862-1 4SH</w:t>
            </w:r>
          </w:p>
        </w:tc>
        <w:tc>
          <w:tcPr>
            <w:tcW w:w="725"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972" w:hRule="atLeast"/>
        </w:trPr>
        <w:tc>
          <w:tcPr>
            <w:tcW w:w="2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23</w:t>
            </w:r>
          </w:p>
        </w:tc>
        <w:tc>
          <w:tcPr>
            <w:tcW w:w="632"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10119241</w:t>
            </w:r>
          </w:p>
        </w:tc>
        <w:tc>
          <w:tcPr>
            <w:tcW w:w="1657"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四层钢丝缠绕胶管\DN50\25MPa</w:t>
            </w:r>
          </w:p>
        </w:tc>
        <w:tc>
          <w:tcPr>
            <w:tcW w:w="31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w:t>
            </w:r>
          </w:p>
        </w:tc>
        <w:tc>
          <w:tcPr>
            <w:tcW w:w="1431" w:type="dxa"/>
            <w:gridSpan w:val="3"/>
            <w:tcBorders>
              <w:top w:val="single" w:color="auto" w:sz="4" w:space="0"/>
              <w:left w:val="single" w:color="auto" w:sz="4"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EN856</w:t>
            </w:r>
          </w:p>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R12/SAE100R12</w:t>
            </w:r>
          </w:p>
        </w:tc>
        <w:tc>
          <w:tcPr>
            <w:tcW w:w="725"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50.8</w:t>
            </w:r>
          </w:p>
        </w:tc>
        <w:tc>
          <w:tcPr>
            <w:tcW w:w="725"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67</w:t>
            </w:r>
          </w:p>
        </w:tc>
        <w:tc>
          <w:tcPr>
            <w:tcW w:w="727"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25</w:t>
            </w:r>
          </w:p>
        </w:tc>
        <w:tc>
          <w:tcPr>
            <w:tcW w:w="727"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100</w:t>
            </w:r>
          </w:p>
        </w:tc>
        <w:tc>
          <w:tcPr>
            <w:tcW w:w="730"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630</w:t>
            </w:r>
          </w:p>
        </w:tc>
        <w:tc>
          <w:tcPr>
            <w:tcW w:w="77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630" w:hRule="atLeast"/>
        </w:trPr>
        <w:tc>
          <w:tcPr>
            <w:tcW w:w="230" w:type="dxa"/>
            <w:tcBorders>
              <w:top w:val="single" w:color="auto" w:sz="4"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24</w:t>
            </w:r>
          </w:p>
        </w:tc>
        <w:tc>
          <w:tcPr>
            <w:tcW w:w="632" w:type="dxa"/>
            <w:gridSpan w:val="2"/>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11727568</w:t>
            </w:r>
          </w:p>
        </w:tc>
        <w:tc>
          <w:tcPr>
            <w:tcW w:w="1657" w:type="dxa"/>
            <w:gridSpan w:val="2"/>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四层钢丝缠绕胶管\19.1mm\42MPa</w:t>
            </w:r>
          </w:p>
        </w:tc>
        <w:tc>
          <w:tcPr>
            <w:tcW w:w="319" w:type="dxa"/>
            <w:tcBorders>
              <w:top w:val="single" w:color="auto" w:sz="4" w:space="0"/>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w:t>
            </w: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EN856 TYPER13/SAE100R13</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19.1</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32</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42</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168</w:t>
            </w:r>
          </w:p>
        </w:tc>
        <w:tc>
          <w:tcPr>
            <w:tcW w:w="730"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240</w:t>
            </w:r>
          </w:p>
        </w:tc>
        <w:tc>
          <w:tcPr>
            <w:tcW w:w="77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-40～125</w:t>
            </w:r>
          </w:p>
        </w:tc>
      </w:tr>
      <w:tr>
        <w:tblPrEx>
          <w:tblCellMar>
            <w:top w:w="0" w:type="dxa"/>
            <w:left w:w="0" w:type="dxa"/>
            <w:bottom w:w="0" w:type="dxa"/>
            <w:right w:w="0" w:type="dxa"/>
          </w:tblCellMar>
        </w:tblPrEx>
        <w:trPr>
          <w:trHeight w:val="630" w:hRule="atLeast"/>
        </w:trPr>
        <w:tc>
          <w:tcPr>
            <w:tcW w:w="23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25</w:t>
            </w:r>
          </w:p>
        </w:tc>
        <w:tc>
          <w:tcPr>
            <w:tcW w:w="632"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11727561</w:t>
            </w: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四层钢丝缠绕胶管\25.4mm\42MPa</w:t>
            </w:r>
          </w:p>
        </w:tc>
        <w:tc>
          <w:tcPr>
            <w:tcW w:w="319" w:type="dxa"/>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20</w:t>
            </w: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EN856 TYPER13/SAE100R13</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25.4</w:t>
            </w:r>
          </w:p>
        </w:tc>
        <w:tc>
          <w:tcPr>
            <w:tcW w:w="725"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39</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42</w:t>
            </w:r>
          </w:p>
        </w:tc>
        <w:tc>
          <w:tcPr>
            <w:tcW w:w="727"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168</w:t>
            </w:r>
          </w:p>
        </w:tc>
        <w:tc>
          <w:tcPr>
            <w:tcW w:w="730"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300</w:t>
            </w:r>
          </w:p>
        </w:tc>
        <w:tc>
          <w:tcPr>
            <w:tcW w:w="77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-40～125</w:t>
            </w: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26</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11190985</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六层钢丝缠绕高压胶管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w:t>
            </w:r>
          </w:p>
        </w:tc>
        <w:tc>
          <w:tcPr>
            <w:tcW w:w="1431" w:type="dxa"/>
            <w:gridSpan w:val="3"/>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EN856 TYPER13/SAE100R13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31.8</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140</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420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-40～125</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\φ32mm\35MPa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27</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11190986</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六层钢丝缠绕高压胶管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w:t>
            </w:r>
          </w:p>
        </w:tc>
        <w:tc>
          <w:tcPr>
            <w:tcW w:w="1431" w:type="dxa"/>
            <w:gridSpan w:val="3"/>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EN856 TYPER13/SAE100R13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38.1</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57</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140</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-40～125</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\φ40mm\35MPa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28</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11190984</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六层钢丝缠绕高压胶管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w:t>
            </w:r>
          </w:p>
        </w:tc>
        <w:tc>
          <w:tcPr>
            <w:tcW w:w="1431" w:type="dxa"/>
            <w:gridSpan w:val="3"/>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EN856 TYPER13/SAE100R13</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50.8</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71</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34.5</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138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630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-40～125</w:t>
            </w:r>
          </w:p>
        </w:tc>
      </w:tr>
      <w:tr>
        <w:tblPrEx>
          <w:tblCellMar>
            <w:top w:w="0" w:type="dxa"/>
            <w:left w:w="0" w:type="dxa"/>
            <w:bottom w:w="0" w:type="dxa"/>
            <w:right w:w="0" w:type="dxa"/>
          </w:tblCellMar>
        </w:tblPrEx>
        <w:trPr>
          <w:trHeight w:val="315"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\φ50mm\34.5MPa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292"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29</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11190978</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一层绵线编织高压胶管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300</w:t>
            </w:r>
          </w:p>
        </w:tc>
        <w:tc>
          <w:tcPr>
            <w:tcW w:w="1431" w:type="dxa"/>
            <w:gridSpan w:val="3"/>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MSHA</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12.7</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19.8</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1.7</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125</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292"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\φ12mm\1.7MPa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292"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11190979</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一层绵线编织高压胶管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300</w:t>
            </w:r>
          </w:p>
        </w:tc>
        <w:tc>
          <w:tcPr>
            <w:tcW w:w="1431" w:type="dxa"/>
            <w:gridSpan w:val="3"/>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MSHA</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15.9</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23</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1.7</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150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292"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\φ16mm\1.7MPa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292"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31</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11191233</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一层绵线编织高压胶管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300</w:t>
            </w:r>
          </w:p>
        </w:tc>
        <w:tc>
          <w:tcPr>
            <w:tcW w:w="1431" w:type="dxa"/>
            <w:gridSpan w:val="3"/>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MSHA</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19.1</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26.2</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1.7</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180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292"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\φ20mm\1.7MPa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1431" w:type="dxa"/>
            <w:gridSpan w:val="3"/>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p>
        </w:tc>
      </w:tr>
      <w:tr>
        <w:tblPrEx>
          <w:tblCellMar>
            <w:top w:w="0" w:type="dxa"/>
            <w:left w:w="0" w:type="dxa"/>
            <w:bottom w:w="0" w:type="dxa"/>
            <w:right w:w="0" w:type="dxa"/>
          </w:tblCellMar>
        </w:tblPrEx>
        <w:trPr>
          <w:trHeight w:val="315" w:hRule="atLeast"/>
        </w:trPr>
        <w:tc>
          <w:tcPr>
            <w:tcW w:w="23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32</w:t>
            </w:r>
          </w:p>
        </w:tc>
        <w:tc>
          <w:tcPr>
            <w:tcW w:w="63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11190994</w:t>
            </w:r>
          </w:p>
        </w:tc>
        <w:tc>
          <w:tcPr>
            <w:tcW w:w="1657" w:type="dxa"/>
            <w:gridSpan w:val="2"/>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四层钢丝缠绕高压胶管</w:t>
            </w:r>
          </w:p>
        </w:tc>
        <w:tc>
          <w:tcPr>
            <w:tcW w:w="319" w:type="dxa"/>
            <w:vMerge w:val="restart"/>
            <w:tcBorders>
              <w:top w:val="nil"/>
              <w:left w:val="nil"/>
              <w:bottom w:val="single" w:color="000000" w:sz="8" w:space="0"/>
              <w:right w:val="nil"/>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米</w:t>
            </w:r>
          </w:p>
        </w:tc>
        <w:tc>
          <w:tcPr>
            <w:tcW w:w="4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160</w:t>
            </w:r>
          </w:p>
        </w:tc>
        <w:tc>
          <w:tcPr>
            <w:tcW w:w="1431" w:type="dxa"/>
            <w:gridSpan w:val="3"/>
            <w:tcBorders>
              <w:top w:val="nil"/>
              <w:left w:val="nil"/>
              <w:bottom w:val="nil"/>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EN856</w:t>
            </w:r>
            <w:r>
              <w:rPr>
                <w:rFonts w:hint="eastAsia" w:ascii="仿宋_GB2312" w:hAnsi="仿宋_GB2312" w:eastAsia="仿宋_GB2312" w:cs="仿宋_GB2312"/>
                <w:color w:val="auto"/>
                <w:kern w:val="0"/>
                <w:sz w:val="16"/>
                <w:szCs w:val="16"/>
                <w:shd w:val="clear" w:color="auto" w:fill="auto"/>
              </w:rPr>
              <w:t xml:space="preserve">        </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38.1</w:t>
            </w:r>
          </w:p>
        </w:tc>
        <w:tc>
          <w:tcPr>
            <w:tcW w:w="725"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53</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17.2</w:t>
            </w:r>
          </w:p>
        </w:tc>
        <w:tc>
          <w:tcPr>
            <w:tcW w:w="727"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68.8</w:t>
            </w:r>
          </w:p>
        </w:tc>
        <w:tc>
          <w:tcPr>
            <w:tcW w:w="730"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560</w:t>
            </w:r>
          </w:p>
        </w:tc>
        <w:tc>
          <w:tcPr>
            <w:tcW w:w="771" w:type="dxa"/>
            <w:gridSpan w:val="2"/>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color w:val="auto"/>
                <w:kern w:val="0"/>
                <w:sz w:val="16"/>
                <w:szCs w:val="16"/>
                <w:shd w:val="clear" w:color="auto" w:fill="auto"/>
                <w:lang w:bidi="ar"/>
              </w:rPr>
            </w:pPr>
            <w:r>
              <w:rPr>
                <w:rFonts w:hint="eastAsia" w:ascii="仿宋_GB2312" w:hAnsi="仿宋_GB2312" w:eastAsia="仿宋_GB2312" w:cs="仿宋_GB2312"/>
                <w:color w:val="auto"/>
                <w:kern w:val="0"/>
                <w:sz w:val="16"/>
                <w:szCs w:val="16"/>
                <w:shd w:val="clear" w:color="auto" w:fill="auto"/>
                <w:lang w:bidi="ar"/>
              </w:rPr>
              <w:t>-40～100</w:t>
            </w:r>
          </w:p>
        </w:tc>
      </w:tr>
      <w:tr>
        <w:tblPrEx>
          <w:tblCellMar>
            <w:top w:w="0" w:type="dxa"/>
            <w:left w:w="0" w:type="dxa"/>
            <w:bottom w:w="0" w:type="dxa"/>
            <w:right w:w="0" w:type="dxa"/>
          </w:tblCellMar>
        </w:tblPrEx>
        <w:trPr>
          <w:trHeight w:val="366" w:hRule="atLeast"/>
        </w:trPr>
        <w:tc>
          <w:tcPr>
            <w:tcW w:w="23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63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165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ind w:firstLine="300"/>
              <w:jc w:val="left"/>
              <w:textAlignment w:val="center"/>
              <w:rPr>
                <w:rFonts w:hint="eastAsia" w:ascii="仿宋_GB2312" w:hAnsi="仿宋_GB2312" w:eastAsia="仿宋_GB2312" w:cs="仿宋_GB2312"/>
                <w:color w:val="auto"/>
                <w:sz w:val="16"/>
                <w:szCs w:val="16"/>
                <w:shd w:val="clear" w:color="auto" w:fill="auto"/>
              </w:rPr>
            </w:pPr>
            <w:r>
              <w:rPr>
                <w:rFonts w:hint="eastAsia" w:ascii="仿宋_GB2312" w:hAnsi="仿宋_GB2312" w:eastAsia="仿宋_GB2312" w:cs="仿宋_GB2312"/>
                <w:color w:val="auto"/>
                <w:kern w:val="0"/>
                <w:sz w:val="16"/>
                <w:szCs w:val="16"/>
                <w:shd w:val="clear" w:color="auto" w:fill="auto"/>
                <w:lang w:bidi="ar"/>
              </w:rPr>
              <w:t>\φ40mm\17.2MPa</w:t>
            </w:r>
          </w:p>
        </w:tc>
        <w:tc>
          <w:tcPr>
            <w:tcW w:w="319" w:type="dxa"/>
            <w:vMerge w:val="continue"/>
            <w:tcBorders>
              <w:top w:val="nil"/>
              <w:left w:val="nil"/>
              <w:bottom w:val="single" w:color="000000" w:sz="8" w:space="0"/>
              <w:right w:val="nil"/>
            </w:tcBorders>
            <w:shd w:val="clear" w:color="auto" w:fill="auto"/>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431"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ind w:firstLine="280"/>
              <w:jc w:val="center"/>
              <w:rPr>
                <w:rFonts w:hint="eastAsia" w:ascii="仿宋_GB2312" w:hAnsi="仿宋_GB2312" w:eastAsia="仿宋_GB2312" w:cs="仿宋_GB2312"/>
                <w:color w:val="auto"/>
                <w:sz w:val="16"/>
                <w:szCs w:val="16"/>
                <w:shd w:val="clear" w:color="auto" w:fill="auto"/>
              </w:rPr>
            </w:pPr>
          </w:p>
        </w:tc>
        <w:tc>
          <w:tcPr>
            <w:tcW w:w="1431" w:type="dxa"/>
            <w:gridSpan w:val="3"/>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ind w:firstLine="0" w:firstLineChars="0"/>
              <w:textAlignment w:val="center"/>
              <w:rPr>
                <w:rFonts w:hint="eastAsia" w:ascii="仿宋_GB2312" w:hAnsi="仿宋_GB2312" w:eastAsia="仿宋_GB2312" w:cs="仿宋_GB2312"/>
                <w:color w:val="auto"/>
                <w:sz w:val="16"/>
                <w:szCs w:val="16"/>
                <w:shd w:val="clear" w:color="auto" w:fill="auto"/>
              </w:rPr>
            </w:pPr>
            <w:r>
              <w:rPr>
                <w:rFonts w:hint="eastAsia" w:ascii="仿宋_GB2312" w:hAnsi="仿宋_GB2312" w:eastAsia="仿宋_GB2312" w:cs="仿宋_GB2312"/>
                <w:color w:val="auto"/>
                <w:kern w:val="0"/>
                <w:sz w:val="16"/>
                <w:szCs w:val="16"/>
                <w:shd w:val="clear" w:color="auto" w:fill="auto"/>
                <w:lang w:bidi="ar"/>
              </w:rPr>
              <w:t>4SH/ISO 3862-1 4SH</w:t>
            </w: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25"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27"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30"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c>
          <w:tcPr>
            <w:tcW w:w="771" w:type="dxa"/>
            <w:gridSpan w:val="2"/>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ind w:firstLine="300"/>
              <w:jc w:val="center"/>
              <w:rPr>
                <w:rFonts w:hint="eastAsia" w:ascii="仿宋_GB2312" w:hAnsi="仿宋_GB2312" w:eastAsia="仿宋_GB2312" w:cs="仿宋_GB2312"/>
                <w:color w:val="auto"/>
                <w:sz w:val="16"/>
                <w:szCs w:val="16"/>
                <w:shd w:val="clear" w:color="auto" w:fill="auto"/>
              </w:rPr>
            </w:pPr>
          </w:p>
        </w:tc>
      </w:tr>
      <w:tr>
        <w:tblPrEx>
          <w:tblCellMar>
            <w:top w:w="0" w:type="dxa"/>
            <w:left w:w="0" w:type="dxa"/>
            <w:bottom w:w="0" w:type="dxa"/>
            <w:right w:w="0" w:type="dxa"/>
          </w:tblCellMar>
        </w:tblPrEx>
        <w:trPr>
          <w:trHeight w:val="270" w:hRule="atLeast"/>
        </w:trPr>
        <w:tc>
          <w:tcPr>
            <w:tcW w:w="9105" w:type="dxa"/>
            <w:gridSpan w:val="22"/>
            <w:tcBorders>
              <w:top w:val="nil"/>
              <w:left w:val="nil"/>
              <w:bottom w:val="nil"/>
              <w:right w:val="nil"/>
            </w:tcBorders>
            <w:tcMar>
              <w:top w:w="15" w:type="dxa"/>
              <w:left w:w="15" w:type="dxa"/>
              <w:right w:w="15" w:type="dxa"/>
            </w:tcMar>
            <w:vAlign w:val="center"/>
          </w:tcPr>
          <w:p>
            <w:pPr>
              <w:ind w:firstLine="560"/>
              <w:jc w:val="center"/>
              <w:rPr>
                <w:rFonts w:hint="eastAsia" w:ascii="仿宋_GB2312" w:hAnsi="仿宋_GB2312" w:eastAsia="仿宋_GB2312" w:cs="仿宋_GB2312"/>
                <w:color w:val="auto"/>
                <w:sz w:val="16"/>
                <w:szCs w:val="16"/>
                <w:shd w:val="clear" w:color="auto" w:fill="auto"/>
              </w:rPr>
            </w:pPr>
            <w:r>
              <w:rPr>
                <w:rFonts w:hint="eastAsia" w:ascii="仿宋_GB2312" w:hAnsi="仿宋_GB2312" w:eastAsia="仿宋_GB2312" w:cs="仿宋_GB2312"/>
                <w:b/>
                <w:bCs/>
                <w:color w:val="auto"/>
                <w:sz w:val="16"/>
                <w:szCs w:val="16"/>
                <w:shd w:val="clear" w:color="auto" w:fill="auto"/>
              </w:rPr>
              <w:t>软管接头需求清单及技术参数</w:t>
            </w:r>
          </w:p>
        </w:tc>
      </w:tr>
      <w:tr>
        <w:tblPrEx>
          <w:tblCellMar>
            <w:top w:w="0" w:type="dxa"/>
            <w:left w:w="0" w:type="dxa"/>
            <w:bottom w:w="0" w:type="dxa"/>
            <w:right w:w="0" w:type="dxa"/>
          </w:tblCellMar>
        </w:tblPrEx>
        <w:trPr>
          <w:gridAfter w:val="1"/>
          <w:wAfter w:w="390" w:type="dxa"/>
          <w:trHeight w:val="360" w:hRule="atLeast"/>
        </w:trPr>
        <w:tc>
          <w:tcPr>
            <w:tcW w:w="46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序号</w:t>
            </w:r>
          </w:p>
        </w:tc>
        <w:tc>
          <w:tcPr>
            <w:tcW w:w="981" w:type="dxa"/>
            <w:gridSpan w:val="2"/>
            <w:vMerge w:val="restart"/>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物料号</w:t>
            </w:r>
          </w:p>
        </w:tc>
        <w:tc>
          <w:tcPr>
            <w:tcW w:w="2614" w:type="dxa"/>
            <w:gridSpan w:val="4"/>
            <w:vMerge w:val="restart"/>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描述</w:t>
            </w:r>
          </w:p>
        </w:tc>
        <w:tc>
          <w:tcPr>
            <w:tcW w:w="400" w:type="dxa"/>
            <w:vMerge w:val="restart"/>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单位</w:t>
            </w:r>
          </w:p>
        </w:tc>
        <w:tc>
          <w:tcPr>
            <w:tcW w:w="618" w:type="dxa"/>
            <w:gridSpan w:val="2"/>
            <w:vMerge w:val="restart"/>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数量</w:t>
            </w:r>
          </w:p>
        </w:tc>
        <w:tc>
          <w:tcPr>
            <w:tcW w:w="981" w:type="dxa"/>
            <w:gridSpan w:val="2"/>
            <w:vMerge w:val="restart"/>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名称</w:t>
            </w:r>
          </w:p>
        </w:tc>
        <w:tc>
          <w:tcPr>
            <w:tcW w:w="2653" w:type="dxa"/>
            <w:gridSpan w:val="8"/>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软管接头技术参数</w:t>
            </w:r>
          </w:p>
        </w:tc>
      </w:tr>
      <w:tr>
        <w:tblPrEx>
          <w:tblCellMar>
            <w:top w:w="0" w:type="dxa"/>
            <w:left w:w="0" w:type="dxa"/>
            <w:bottom w:w="0" w:type="dxa"/>
            <w:right w:w="0" w:type="dxa"/>
          </w:tblCellMar>
        </w:tblPrEx>
        <w:trPr>
          <w:gridAfter w:val="1"/>
          <w:wAfter w:w="390" w:type="dxa"/>
          <w:trHeight w:val="600" w:hRule="atLeast"/>
        </w:trPr>
        <w:tc>
          <w:tcPr>
            <w:tcW w:w="46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p>
        </w:tc>
        <w:tc>
          <w:tcPr>
            <w:tcW w:w="981" w:type="dxa"/>
            <w:gridSpan w:val="2"/>
            <w:vMerge w:val="continue"/>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p>
        </w:tc>
        <w:tc>
          <w:tcPr>
            <w:tcW w:w="2614" w:type="dxa"/>
            <w:gridSpan w:val="4"/>
            <w:vMerge w:val="continue"/>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p>
        </w:tc>
        <w:tc>
          <w:tcPr>
            <w:tcW w:w="400" w:type="dxa"/>
            <w:vMerge w:val="continue"/>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p>
        </w:tc>
        <w:tc>
          <w:tcPr>
            <w:tcW w:w="618" w:type="dxa"/>
            <w:gridSpan w:val="2"/>
            <w:vMerge w:val="continue"/>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p>
        </w:tc>
        <w:tc>
          <w:tcPr>
            <w:tcW w:w="981" w:type="dxa"/>
            <w:gridSpan w:val="2"/>
            <w:vMerge w:val="continue"/>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b/>
                <w:bCs/>
                <w:color w:val="auto"/>
                <w:kern w:val="0"/>
                <w:sz w:val="16"/>
                <w:szCs w:val="16"/>
                <w:shd w:val="clear" w:color="auto" w:fill="auto"/>
              </w:rPr>
            </w:pP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接头角度</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接头形式</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接头规格</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hint="eastAsia" w:ascii="仿宋_GB2312" w:hAnsi="仿宋_GB2312" w:eastAsia="仿宋_GB2312" w:cs="仿宋_GB2312"/>
                <w:b/>
                <w:bCs/>
                <w:color w:val="auto"/>
                <w:kern w:val="0"/>
                <w:sz w:val="16"/>
                <w:szCs w:val="16"/>
                <w:shd w:val="clear" w:color="auto" w:fill="auto"/>
              </w:rPr>
            </w:pPr>
            <w:r>
              <w:rPr>
                <w:rFonts w:hint="eastAsia" w:ascii="仿宋_GB2312" w:hAnsi="仿宋_GB2312" w:eastAsia="仿宋_GB2312" w:cs="仿宋_GB2312"/>
                <w:b/>
                <w:bCs/>
                <w:color w:val="auto"/>
                <w:kern w:val="0"/>
                <w:sz w:val="16"/>
                <w:szCs w:val="16"/>
                <w:shd w:val="clear" w:color="auto" w:fill="auto"/>
              </w:rPr>
              <w:t>匹配软管</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11692473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FR 4# SC-4#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11660074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FR 6# AT-6#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11660065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FR 8# AT-8#</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AT-8#</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11660064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FR 12#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11638603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FR 16# R14-16#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R14-16#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11695384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FR 16#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11722667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FR 24# SC-24#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11671296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FR 12# 4SH-12#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11671308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FR 16#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11692474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4# SC-4#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w:t>
            </w:r>
          </w:p>
        </w:tc>
        <w:tc>
          <w:tcPr>
            <w:tcW w:w="981"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11660079</w:t>
            </w:r>
          </w:p>
        </w:tc>
        <w:tc>
          <w:tcPr>
            <w:tcW w:w="2614" w:type="dxa"/>
            <w:gridSpan w:val="4"/>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6# AT-6#</w:t>
            </w:r>
          </w:p>
        </w:tc>
        <w:tc>
          <w:tcPr>
            <w:tcW w:w="400" w:type="dxa"/>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816"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single" w:color="auto" w:sz="4" w:space="0"/>
              <w:left w:val="single" w:color="auto" w:sz="4"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981"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11660078</w:t>
            </w:r>
          </w:p>
        </w:tc>
        <w:tc>
          <w:tcPr>
            <w:tcW w:w="2614" w:type="dxa"/>
            <w:gridSpan w:val="4"/>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8# AT-8#</w:t>
            </w:r>
          </w:p>
        </w:tc>
        <w:tc>
          <w:tcPr>
            <w:tcW w:w="400" w:type="dxa"/>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w:t>
            </w:r>
          </w:p>
        </w:tc>
        <w:tc>
          <w:tcPr>
            <w:tcW w:w="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AT-8#</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single" w:color="auto" w:sz="4"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13</w:t>
            </w:r>
          </w:p>
        </w:tc>
        <w:tc>
          <w:tcPr>
            <w:tcW w:w="981"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11660077</w:t>
            </w:r>
          </w:p>
        </w:tc>
        <w:tc>
          <w:tcPr>
            <w:tcW w:w="2614" w:type="dxa"/>
            <w:gridSpan w:val="4"/>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10# AT-8#</w:t>
            </w:r>
          </w:p>
        </w:tc>
        <w:tc>
          <w:tcPr>
            <w:tcW w:w="400" w:type="dxa"/>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816"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AT-8#</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11660061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12#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11638601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16# R14-16#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R14-16#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11695383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16#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11695371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20#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11723069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24# SC-24#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11671311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FR 16#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11692475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4# SC-4#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11660058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6# AT-6#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11660057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8# AT-8#</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AT-8#</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11660056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10# AT-8#</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AT-8#</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11660051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12#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11638598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16# R14-16#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R14-16#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11695382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16#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11695370</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20#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24# SC-24#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11671224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12# 4SH-12#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11671312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FR 16#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FR</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11692476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4# SC-4#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11692477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5# SC-4#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11668107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6#AT-6#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11668108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8# AT-8#</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1800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AT-8#</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11668109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10# AT-8#</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AT-8#</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11668150</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12#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11695381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16#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20#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24# SC-24#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150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11696402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32# SC-32#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11671297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12# 4SH-12#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11671313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16#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11671328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24# 4SH-24#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11722075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FJ 32# R12-32#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R12-32#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11692478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4# SC-4#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11668156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6# AT-6#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11660076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8# AT-8#</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AT-8#</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11660071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12#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11695380</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16#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20#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11695320</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24# SC-24#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11723068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32# SC-32#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11671298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12# 4SH-12#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11671318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16#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11671322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FJ 24# 4SH-24#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11692479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4# SC-4#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11692480</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5# SC-4#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11660067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6# AT-6#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59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11660063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8# AT-6#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11660062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8# AT-8#</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AT-8#</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11663388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12#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11695379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16#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150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20#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11695319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24# SC-24#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11671302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12# 4SH-12#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11671314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16#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11671323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FJ 24# 4SH-24#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FJ</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11660028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12#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11660027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16#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11695377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16#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11695376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20#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20#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73</w:t>
            </w:r>
          </w:p>
        </w:tc>
        <w:tc>
          <w:tcPr>
            <w:tcW w:w="981"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11695323</w:t>
            </w:r>
          </w:p>
        </w:tc>
        <w:tc>
          <w:tcPr>
            <w:tcW w:w="2614" w:type="dxa"/>
            <w:gridSpan w:val="4"/>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24# SC-20#</w:t>
            </w:r>
          </w:p>
        </w:tc>
        <w:tc>
          <w:tcPr>
            <w:tcW w:w="400" w:type="dxa"/>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single" w:color="auto" w:sz="4" w:space="0"/>
              <w:left w:val="single" w:color="auto" w:sz="4"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74</w:t>
            </w:r>
          </w:p>
        </w:tc>
        <w:tc>
          <w:tcPr>
            <w:tcW w:w="981"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11696400</w:t>
            </w:r>
          </w:p>
        </w:tc>
        <w:tc>
          <w:tcPr>
            <w:tcW w:w="2614" w:type="dxa"/>
            <w:gridSpan w:val="4"/>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24# SC-24#</w:t>
            </w:r>
          </w:p>
        </w:tc>
        <w:tc>
          <w:tcPr>
            <w:tcW w:w="400" w:type="dxa"/>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single" w:color="auto" w:sz="4"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75</w:t>
            </w:r>
          </w:p>
        </w:tc>
        <w:tc>
          <w:tcPr>
            <w:tcW w:w="981"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11696403</w:t>
            </w:r>
          </w:p>
        </w:tc>
        <w:tc>
          <w:tcPr>
            <w:tcW w:w="2614" w:type="dxa"/>
            <w:gridSpan w:val="4"/>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32# SC-32#</w:t>
            </w:r>
          </w:p>
        </w:tc>
        <w:tc>
          <w:tcPr>
            <w:tcW w:w="400" w:type="dxa"/>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11696405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40# SC-40#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SC-40#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11644740</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40# R4-40#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R4-40#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11671301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12# 4SH-12#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79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11722658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12# R15-12#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R15-12#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11671303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16# 4SH-12#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11671317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16#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11723018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16# R15-16#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R15-16#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11671320</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20#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11644823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20# 4SH-20#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11644824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24# 4SH-20#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11644821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24# 4SH-24#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11644795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32# R12-32#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R12-32#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11644809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20# R13-20#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89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11644808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24# R13-24#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11644777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FL 32# R13-32#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11660052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12#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11660022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16#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11695375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16#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20#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 xml:space="preserve"> 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11722664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24#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 xml:space="preserve"> 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11696416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24# SC-24#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 xml:space="preserve"> SC-24#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11696417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32# SC-32#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 xml:space="preserve"> SC-32#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11644738</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40# R4-40#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R4-40#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11671304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12# 4SH-12#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11671325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16#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11723019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16# R15-16#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R15-16#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11671326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20#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11644816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20# 4SH-20#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104</w:t>
            </w:r>
          </w:p>
        </w:tc>
        <w:tc>
          <w:tcPr>
            <w:tcW w:w="981"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11644815</w:t>
            </w:r>
          </w:p>
        </w:tc>
        <w:tc>
          <w:tcPr>
            <w:tcW w:w="2614" w:type="dxa"/>
            <w:gridSpan w:val="4"/>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24# 4SH-20#</w:t>
            </w:r>
          </w:p>
        </w:tc>
        <w:tc>
          <w:tcPr>
            <w:tcW w:w="400" w:type="dxa"/>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single" w:color="auto" w:sz="4" w:space="0"/>
              <w:left w:val="single" w:color="auto" w:sz="4"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105</w:t>
            </w:r>
          </w:p>
        </w:tc>
        <w:tc>
          <w:tcPr>
            <w:tcW w:w="981"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11644801</w:t>
            </w:r>
          </w:p>
        </w:tc>
        <w:tc>
          <w:tcPr>
            <w:tcW w:w="2614" w:type="dxa"/>
            <w:gridSpan w:val="4"/>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24# 4SH-24#</w:t>
            </w:r>
          </w:p>
        </w:tc>
        <w:tc>
          <w:tcPr>
            <w:tcW w:w="400" w:type="dxa"/>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single" w:color="auto" w:sz="4"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106</w:t>
            </w:r>
          </w:p>
        </w:tc>
        <w:tc>
          <w:tcPr>
            <w:tcW w:w="981"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11644803</w:t>
            </w:r>
          </w:p>
        </w:tc>
        <w:tc>
          <w:tcPr>
            <w:tcW w:w="2614" w:type="dxa"/>
            <w:gridSpan w:val="4"/>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32# R12-32#</w:t>
            </w:r>
          </w:p>
        </w:tc>
        <w:tc>
          <w:tcPr>
            <w:tcW w:w="400" w:type="dxa"/>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w:t>
            </w:r>
          </w:p>
        </w:tc>
        <w:tc>
          <w:tcPr>
            <w:tcW w:w="981"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R12-32#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11644807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20# R13-20#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11644814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FL 24# R13-24#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109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11649214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12# AT-12#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AT-12#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11723074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16#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11723064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20# SC-16#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11695324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20#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11722665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24# SC-20#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11696401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24# SC-24#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11696404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32# SC-32#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SC-32#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11644735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40# R4-40#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R4-40#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11671309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12# 4SH-12#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11723021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12# R15-12#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R15-12#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11671321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16#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11723022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16# R15-16#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R15-16#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11671327</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20# 4SH-16#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11644812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20# 4SH-20#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11644811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24# 4SH-20#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11644810</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24# 4SH-24#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125</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11644800</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32# R12-32#</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32#</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R12-32#</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11644806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20# R13-20#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127</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11644789</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FL 24# R13-24#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FL</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128</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11692441</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FH 16# R15-16#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R15-16#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129</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11644813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FH 20# R13-20#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130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11644725</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液压管接头\0° FH 24# R13-24#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直</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131</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11723023</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FH 16# R15-16#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R15-16#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132</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11644724</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FH 20# R13-20#</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133</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11722082</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液压管接头\45° FH 24# R13-24#</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45°</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R13-24#</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134</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11692446</w:t>
            </w:r>
          </w:p>
        </w:tc>
        <w:tc>
          <w:tcPr>
            <w:tcW w:w="2614" w:type="dxa"/>
            <w:gridSpan w:val="4"/>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FH 16# R15-16#</w:t>
            </w:r>
          </w:p>
        </w:tc>
        <w:tc>
          <w:tcPr>
            <w:tcW w:w="40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6</w:t>
            </w:r>
          </w:p>
        </w:tc>
        <w:tc>
          <w:tcPr>
            <w:tcW w:w="981"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16#</w:t>
            </w:r>
          </w:p>
        </w:tc>
        <w:tc>
          <w:tcPr>
            <w:tcW w:w="816" w:type="dxa"/>
            <w:gridSpan w:val="2"/>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R15-16#</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nil"/>
              <w:left w:val="single" w:color="000000" w:sz="8"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135</w:t>
            </w:r>
          </w:p>
        </w:tc>
        <w:tc>
          <w:tcPr>
            <w:tcW w:w="981"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11722078</w:t>
            </w:r>
          </w:p>
        </w:tc>
        <w:tc>
          <w:tcPr>
            <w:tcW w:w="2614" w:type="dxa"/>
            <w:gridSpan w:val="4"/>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FH 20# 4SH-20#</w:t>
            </w:r>
          </w:p>
        </w:tc>
        <w:tc>
          <w:tcPr>
            <w:tcW w:w="400" w:type="dxa"/>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nil"/>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4SH-20#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single" w:color="auto" w:sz="4" w:space="0"/>
              <w:left w:val="single" w:color="auto" w:sz="4" w:space="0"/>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136</w:t>
            </w:r>
          </w:p>
        </w:tc>
        <w:tc>
          <w:tcPr>
            <w:tcW w:w="981"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11644787</w:t>
            </w:r>
          </w:p>
        </w:tc>
        <w:tc>
          <w:tcPr>
            <w:tcW w:w="2614" w:type="dxa"/>
            <w:gridSpan w:val="4"/>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FH 20# R13-20#</w:t>
            </w:r>
          </w:p>
        </w:tc>
        <w:tc>
          <w:tcPr>
            <w:tcW w:w="400" w:type="dxa"/>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single" w:color="auto" w:sz="4" w:space="0"/>
              <w:left w:val="nil"/>
              <w:bottom w:val="single" w:color="auto" w:sz="4"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R13-20#</w:t>
            </w:r>
          </w:p>
        </w:tc>
      </w:tr>
      <w:tr>
        <w:tblPrEx>
          <w:tblCellMar>
            <w:top w:w="0" w:type="dxa"/>
            <w:left w:w="0" w:type="dxa"/>
            <w:bottom w:w="0" w:type="dxa"/>
            <w:right w:w="0" w:type="dxa"/>
          </w:tblCellMar>
        </w:tblPrEx>
        <w:trPr>
          <w:gridAfter w:val="1"/>
          <w:wAfter w:w="390" w:type="dxa"/>
          <w:trHeight w:val="402" w:hRule="atLeast"/>
        </w:trPr>
        <w:tc>
          <w:tcPr>
            <w:tcW w:w="468" w:type="dxa"/>
            <w:gridSpan w:val="2"/>
            <w:tcBorders>
              <w:top w:val="single" w:color="auto" w:sz="4"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137</w:t>
            </w:r>
          </w:p>
        </w:tc>
        <w:tc>
          <w:tcPr>
            <w:tcW w:w="981"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11644785</w:t>
            </w:r>
          </w:p>
        </w:tc>
        <w:tc>
          <w:tcPr>
            <w:tcW w:w="2614" w:type="dxa"/>
            <w:gridSpan w:val="4"/>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left"/>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液压管接头\90° FH 24# R13-24#</w:t>
            </w:r>
          </w:p>
        </w:tc>
        <w:tc>
          <w:tcPr>
            <w:tcW w:w="400" w:type="dxa"/>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件</w:t>
            </w:r>
          </w:p>
        </w:tc>
        <w:tc>
          <w:tcPr>
            <w:tcW w:w="618"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20</w:t>
            </w:r>
          </w:p>
        </w:tc>
        <w:tc>
          <w:tcPr>
            <w:tcW w:w="981"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软管接头</w:t>
            </w:r>
          </w:p>
        </w:tc>
        <w:tc>
          <w:tcPr>
            <w:tcW w:w="613"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90°</w:t>
            </w:r>
          </w:p>
        </w:tc>
        <w:tc>
          <w:tcPr>
            <w:tcW w:w="612"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FH</w:t>
            </w:r>
          </w:p>
        </w:tc>
        <w:tc>
          <w:tcPr>
            <w:tcW w:w="612"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24#</w:t>
            </w:r>
          </w:p>
        </w:tc>
        <w:tc>
          <w:tcPr>
            <w:tcW w:w="816" w:type="dxa"/>
            <w:gridSpan w:val="2"/>
            <w:tcBorders>
              <w:top w:val="single" w:color="auto" w:sz="4"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spacing w:line="240" w:lineRule="auto"/>
              <w:ind w:firstLine="0" w:firstLineChars="0"/>
              <w:jc w:val="center"/>
              <w:rPr>
                <w:rFonts w:hint="eastAsia" w:ascii="仿宋_GB2312" w:hAnsi="仿宋_GB2312" w:eastAsia="仿宋_GB2312" w:cs="仿宋_GB2312"/>
                <w:color w:val="auto"/>
                <w:kern w:val="0"/>
                <w:sz w:val="16"/>
                <w:szCs w:val="16"/>
                <w:shd w:val="clear" w:color="auto" w:fill="auto"/>
              </w:rPr>
            </w:pPr>
            <w:r>
              <w:rPr>
                <w:rFonts w:hint="eastAsia" w:ascii="仿宋_GB2312" w:hAnsi="仿宋_GB2312" w:eastAsia="仿宋_GB2312" w:cs="仿宋_GB2312"/>
                <w:color w:val="auto"/>
                <w:kern w:val="0"/>
                <w:sz w:val="16"/>
                <w:szCs w:val="16"/>
                <w:shd w:val="clear" w:color="auto" w:fill="auto"/>
              </w:rPr>
              <w:t>R13-24#</w:t>
            </w:r>
          </w:p>
        </w:tc>
      </w:tr>
    </w:tbl>
    <w:p>
      <w:pPr>
        <w:adjustRightInd w:val="0"/>
        <w:snapToGrid w:val="0"/>
        <w:ind w:left="0" w:leftChars="0" w:firstLine="0" w:firstLineChars="0"/>
        <w:rPr>
          <w:rFonts w:hint="eastAsia" w:ascii="仿宋_GB2312" w:hAnsi="仿宋_GB2312" w:eastAsia="仿宋_GB2312" w:cs="仿宋_GB2312"/>
          <w:color w:val="auto"/>
          <w:sz w:val="24"/>
          <w:szCs w:val="24"/>
          <w:shd w:val="clear" w:color="auto" w:fill="auto"/>
        </w:rPr>
      </w:pPr>
      <w:bookmarkStart w:id="51" w:name="_Toc23997"/>
      <w:bookmarkStart w:id="52" w:name="_Toc4146"/>
      <w:bookmarkStart w:id="53" w:name="_Toc9971"/>
      <w:bookmarkStart w:id="54" w:name="_Toc23641_WPSOffice_Level2"/>
      <w:bookmarkStart w:id="55" w:name="_Toc12762"/>
      <w:bookmarkStart w:id="56" w:name="_Toc26415"/>
      <w:bookmarkStart w:id="57" w:name="_Toc12460"/>
      <w:bookmarkStart w:id="58" w:name="_Toc16767"/>
      <w:bookmarkStart w:id="59" w:name="_Toc16968"/>
      <w:bookmarkStart w:id="60" w:name="_Toc14927"/>
      <w:bookmarkStart w:id="61" w:name="_Toc18795"/>
      <w:bookmarkStart w:id="62" w:name="_Toc5563"/>
      <w:r>
        <w:rPr>
          <w:rFonts w:hint="eastAsia" w:ascii="仿宋_GB2312" w:hAnsi="仿宋_GB2312" w:eastAsia="仿宋_GB2312" w:cs="仿宋_GB2312"/>
          <w:color w:val="auto"/>
          <w:sz w:val="24"/>
          <w:szCs w:val="24"/>
          <w:shd w:val="clear" w:color="auto" w:fill="auto"/>
          <w:lang w:val="en-US" w:eastAsia="zh-CN"/>
        </w:rPr>
        <w:t>2</w:t>
      </w:r>
      <w:r>
        <w:rPr>
          <w:rFonts w:hint="eastAsia" w:ascii="仿宋_GB2312" w:hAnsi="仿宋_GB2312" w:eastAsia="仿宋_GB2312" w:cs="仿宋_GB2312"/>
          <w:color w:val="auto"/>
          <w:sz w:val="24"/>
          <w:szCs w:val="24"/>
          <w:shd w:val="clear" w:color="auto" w:fill="auto"/>
        </w:rPr>
        <w:t>.2交货</w:t>
      </w:r>
      <w:bookmarkEnd w:id="51"/>
      <w:bookmarkEnd w:id="52"/>
      <w:bookmarkEnd w:id="53"/>
      <w:bookmarkEnd w:id="54"/>
      <w:bookmarkEnd w:id="55"/>
      <w:bookmarkEnd w:id="56"/>
      <w:bookmarkEnd w:id="57"/>
      <w:bookmarkEnd w:id="58"/>
      <w:bookmarkEnd w:id="59"/>
      <w:r>
        <w:rPr>
          <w:rFonts w:hint="eastAsia" w:ascii="仿宋_GB2312" w:hAnsi="仿宋_GB2312" w:eastAsia="仿宋_GB2312" w:cs="仿宋_GB2312"/>
          <w:color w:val="auto"/>
          <w:sz w:val="24"/>
          <w:szCs w:val="24"/>
          <w:shd w:val="clear" w:color="auto" w:fill="auto"/>
        </w:rPr>
        <w:t>时间及地点</w:t>
      </w:r>
      <w:bookmarkEnd w:id="60"/>
      <w:bookmarkEnd w:id="61"/>
      <w:bookmarkEnd w:id="62"/>
    </w:p>
    <w:p>
      <w:pPr>
        <w:ind w:firstLine="560"/>
        <w:rPr>
          <w:rFonts w:hint="eastAsia" w:ascii="仿宋_GB2312" w:hAnsi="仿宋_GB2312" w:eastAsia="仿宋_GB2312" w:cs="仿宋_GB2312"/>
          <w:color w:val="auto"/>
          <w:sz w:val="24"/>
          <w:szCs w:val="24"/>
          <w:shd w:val="clear" w:color="auto" w:fill="auto"/>
        </w:rPr>
      </w:pPr>
      <w:bookmarkStart w:id="63" w:name="_Toc8958"/>
      <w:bookmarkStart w:id="64" w:name="_Toc29947"/>
      <w:bookmarkStart w:id="65" w:name="_Toc31501_WPSOffice_Level2"/>
      <w:bookmarkStart w:id="66" w:name="_Toc5910"/>
      <w:bookmarkStart w:id="67" w:name="_Toc22131"/>
      <w:bookmarkStart w:id="68" w:name="_Toc25360"/>
      <w:bookmarkStart w:id="69" w:name="_Toc3824"/>
      <w:bookmarkStart w:id="70" w:name="_Toc8993"/>
      <w:r>
        <w:rPr>
          <w:rFonts w:hint="eastAsia" w:ascii="仿宋_GB2312" w:hAnsi="仿宋_GB2312" w:eastAsia="仿宋_GB2312" w:cs="仿宋_GB2312"/>
          <w:color w:val="auto"/>
          <w:sz w:val="24"/>
          <w:szCs w:val="24"/>
          <w:shd w:val="clear" w:color="auto" w:fill="auto"/>
        </w:rPr>
        <w:t>合同签订</w:t>
      </w:r>
      <w:r>
        <w:rPr>
          <w:rFonts w:hint="eastAsia" w:ascii="仿宋_GB2312" w:hAnsi="仿宋_GB2312" w:eastAsia="仿宋_GB2312" w:cs="仿宋_GB2312"/>
          <w:color w:val="auto"/>
          <w:sz w:val="24"/>
          <w:szCs w:val="24"/>
          <w:shd w:val="clear" w:color="auto" w:fill="auto"/>
          <w:lang w:val="en-US" w:eastAsia="zh-CN"/>
        </w:rPr>
        <w:t>3</w:t>
      </w:r>
      <w:r>
        <w:rPr>
          <w:rFonts w:hint="eastAsia" w:ascii="仿宋_GB2312" w:hAnsi="仿宋_GB2312" w:eastAsia="仿宋_GB2312" w:cs="仿宋_GB2312"/>
          <w:color w:val="auto"/>
          <w:sz w:val="24"/>
          <w:szCs w:val="24"/>
          <w:shd w:val="clear" w:color="auto" w:fill="auto"/>
        </w:rPr>
        <w:t>个月后，按照买受方需求供货（或分批供货）</w:t>
      </w:r>
      <w:r>
        <w:rPr>
          <w:rFonts w:hint="eastAsia" w:ascii="仿宋_GB2312" w:hAnsi="仿宋_GB2312" w:eastAsia="仿宋_GB2312" w:cs="仿宋_GB2312"/>
          <w:color w:val="auto"/>
          <w:sz w:val="24"/>
          <w:szCs w:val="24"/>
          <w:shd w:val="clear" w:color="auto" w:fill="auto"/>
          <w:lang w:eastAsia="zh-CN"/>
        </w:rPr>
        <w:t>，</w:t>
      </w:r>
      <w:r>
        <w:rPr>
          <w:rFonts w:hint="eastAsia" w:ascii="仿宋_GB2312" w:hAnsi="仿宋_GB2312" w:eastAsia="仿宋_GB2312" w:cs="仿宋_GB2312"/>
          <w:color w:val="auto"/>
          <w:sz w:val="24"/>
          <w:szCs w:val="24"/>
          <w:shd w:val="clear" w:color="auto" w:fill="auto"/>
        </w:rPr>
        <w:t>物供中心黑岱沟供应站总库。</w:t>
      </w:r>
    </w:p>
    <w:bookmarkEnd w:id="45"/>
    <w:bookmarkEnd w:id="63"/>
    <w:bookmarkEnd w:id="64"/>
    <w:bookmarkEnd w:id="65"/>
    <w:bookmarkEnd w:id="66"/>
    <w:bookmarkEnd w:id="67"/>
    <w:bookmarkEnd w:id="68"/>
    <w:bookmarkEnd w:id="69"/>
    <w:bookmarkEnd w:id="70"/>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b w:val="0"/>
          <w:bCs w:val="0"/>
          <w:color w:val="auto"/>
          <w:sz w:val="24"/>
          <w:szCs w:val="24"/>
          <w:shd w:val="clear" w:color="auto" w:fill="auto"/>
        </w:rPr>
      </w:pPr>
      <w:bookmarkStart w:id="71" w:name="_Toc2130"/>
      <w:bookmarkStart w:id="72" w:name="_Toc2221"/>
      <w:bookmarkStart w:id="73" w:name="_Toc20497"/>
      <w:bookmarkStart w:id="74" w:name="_Toc30603"/>
      <w:bookmarkStart w:id="75" w:name="_Toc27641"/>
      <w:bookmarkStart w:id="76" w:name="_Toc20618"/>
      <w:bookmarkStart w:id="77" w:name="_Toc6075"/>
      <w:bookmarkStart w:id="78" w:name="_Toc22172"/>
      <w:bookmarkStart w:id="79" w:name="_Toc3797"/>
      <w:r>
        <w:rPr>
          <w:rFonts w:hint="eastAsia" w:ascii="仿宋_GB2312" w:hAnsi="仿宋_GB2312" w:eastAsia="仿宋_GB2312" w:cs="仿宋_GB2312"/>
          <w:b w:val="0"/>
          <w:bCs w:val="0"/>
          <w:color w:val="auto"/>
          <w:sz w:val="24"/>
          <w:szCs w:val="24"/>
          <w:shd w:val="clear" w:color="auto" w:fill="auto"/>
          <w:lang w:val="en-US" w:eastAsia="zh-CN"/>
        </w:rPr>
        <w:t>3.</w:t>
      </w:r>
      <w:r>
        <w:rPr>
          <w:rFonts w:hint="eastAsia" w:ascii="仿宋_GB2312" w:hAnsi="仿宋_GB2312" w:eastAsia="仿宋_GB2312" w:cs="仿宋_GB2312"/>
          <w:b w:val="0"/>
          <w:bCs w:val="0"/>
          <w:color w:val="auto"/>
          <w:sz w:val="24"/>
          <w:szCs w:val="24"/>
          <w:shd w:val="clear" w:color="auto" w:fill="auto"/>
        </w:rPr>
        <w:t>标准与规范</w:t>
      </w:r>
      <w:bookmarkEnd w:id="46"/>
      <w:bookmarkEnd w:id="47"/>
      <w:bookmarkEnd w:id="48"/>
      <w:bookmarkEnd w:id="49"/>
      <w:bookmarkEnd w:id="50"/>
      <w:bookmarkEnd w:id="71"/>
      <w:bookmarkEnd w:id="72"/>
      <w:bookmarkEnd w:id="73"/>
      <w:bookmarkEnd w:id="74"/>
      <w:bookmarkEnd w:id="75"/>
      <w:bookmarkEnd w:id="76"/>
      <w:bookmarkEnd w:id="77"/>
      <w:bookmarkEnd w:id="78"/>
      <w:bookmarkEnd w:id="79"/>
    </w:p>
    <w:p>
      <w:pPr>
        <w:adjustRightInd w:val="0"/>
        <w:snapToGrid w:val="0"/>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本项目所适用标准见下（包括但不限于）：</w:t>
      </w:r>
    </w:p>
    <w:p>
      <w:pPr>
        <w:numPr>
          <w:ilvl w:val="0"/>
          <w:numId w:val="1"/>
        </w:numPr>
        <w:adjustRightInd w:val="0"/>
        <w:snapToGrid w:val="0"/>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《煤炭矿业产品安全标志》MA</w:t>
      </w:r>
    </w:p>
    <w:p>
      <w:pPr>
        <w:numPr>
          <w:ilvl w:val="0"/>
          <w:numId w:val="1"/>
        </w:numPr>
        <w:adjustRightInd w:val="0"/>
        <w:snapToGrid w:val="0"/>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《标准化组织》ISO</w:t>
      </w:r>
    </w:p>
    <w:p>
      <w:pPr>
        <w:numPr>
          <w:ilvl w:val="0"/>
          <w:numId w:val="1"/>
        </w:numPr>
        <w:adjustRightInd w:val="0"/>
        <w:snapToGrid w:val="0"/>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《美国汽车工程师协会》SAE</w:t>
      </w:r>
    </w:p>
    <w:p>
      <w:pPr>
        <w:numPr>
          <w:ilvl w:val="0"/>
          <w:numId w:val="1"/>
        </w:numPr>
        <w:adjustRightInd w:val="0"/>
        <w:snapToGrid w:val="0"/>
        <w:ind w:firstLine="560"/>
        <w:rPr>
          <w:rFonts w:hint="eastAsia" w:ascii="仿宋_GB2312" w:hAnsi="仿宋_GB2312" w:eastAsia="仿宋_GB2312" w:cs="仿宋_GB2312"/>
          <w:color w:val="auto"/>
          <w:sz w:val="24"/>
          <w:szCs w:val="24"/>
          <w:shd w:val="clear" w:color="auto" w:fill="auto"/>
        </w:rPr>
      </w:pPr>
      <w:bookmarkStart w:id="80" w:name="_Toc31350"/>
      <w:bookmarkStart w:id="81" w:name="_Toc32594"/>
      <w:bookmarkStart w:id="82" w:name="_Toc289"/>
      <w:bookmarkStart w:id="83" w:name="_Toc15977"/>
      <w:bookmarkStart w:id="84" w:name="_Toc23459"/>
      <w:r>
        <w:rPr>
          <w:rFonts w:hint="eastAsia" w:ascii="仿宋_GB2312" w:hAnsi="仿宋_GB2312" w:eastAsia="仿宋_GB2312" w:cs="仿宋_GB2312"/>
          <w:color w:val="auto"/>
          <w:sz w:val="24"/>
          <w:szCs w:val="24"/>
          <w:shd w:val="clear" w:color="auto" w:fill="auto"/>
        </w:rPr>
        <w:t>《欧盟标准》EN</w:t>
      </w:r>
    </w:p>
    <w:p>
      <w:pPr>
        <w:numPr>
          <w:ilvl w:val="0"/>
          <w:numId w:val="1"/>
        </w:numPr>
        <w:adjustRightInd w:val="0"/>
        <w:snapToGrid w:val="0"/>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《德国工业标准》DIN</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b w:val="0"/>
          <w:bCs w:val="0"/>
          <w:color w:val="auto"/>
          <w:sz w:val="24"/>
          <w:szCs w:val="24"/>
          <w:shd w:val="clear" w:color="auto" w:fill="auto"/>
        </w:rPr>
      </w:pPr>
      <w:bookmarkStart w:id="85" w:name="_Toc13287"/>
      <w:bookmarkStart w:id="86" w:name="_Toc20966"/>
      <w:bookmarkStart w:id="87" w:name="_Toc26882"/>
      <w:bookmarkStart w:id="88" w:name="_Toc3454"/>
      <w:bookmarkStart w:id="89" w:name="_Toc32245"/>
      <w:bookmarkStart w:id="90" w:name="_Toc24555"/>
      <w:bookmarkStart w:id="91" w:name="_Toc27372"/>
      <w:bookmarkStart w:id="92" w:name="_Toc18010"/>
      <w:bookmarkStart w:id="93" w:name="_Toc891"/>
      <w:r>
        <w:rPr>
          <w:rFonts w:hint="eastAsia" w:ascii="仿宋_GB2312" w:hAnsi="仿宋_GB2312" w:eastAsia="仿宋_GB2312" w:cs="仿宋_GB2312"/>
          <w:b w:val="0"/>
          <w:bCs w:val="0"/>
          <w:color w:val="auto"/>
          <w:sz w:val="24"/>
          <w:szCs w:val="24"/>
          <w:shd w:val="clear" w:color="auto" w:fill="auto"/>
          <w:lang w:val="en-US" w:eastAsia="zh-CN"/>
        </w:rPr>
        <w:t>4.</w:t>
      </w:r>
      <w:r>
        <w:rPr>
          <w:rFonts w:hint="eastAsia" w:ascii="仿宋_GB2312" w:hAnsi="仿宋_GB2312" w:eastAsia="仿宋_GB2312" w:cs="仿宋_GB2312"/>
          <w:b w:val="0"/>
          <w:bCs w:val="0"/>
          <w:color w:val="auto"/>
          <w:sz w:val="24"/>
          <w:szCs w:val="24"/>
          <w:shd w:val="clear" w:color="auto" w:fill="auto"/>
        </w:rPr>
        <w:t>技术要求</w:t>
      </w:r>
      <w:bookmarkEnd w:id="80"/>
      <w:bookmarkEnd w:id="81"/>
      <w:bookmarkEnd w:id="82"/>
      <w:bookmarkEnd w:id="83"/>
      <w:bookmarkEnd w:id="84"/>
      <w:bookmarkEnd w:id="85"/>
      <w:bookmarkEnd w:id="86"/>
      <w:bookmarkEnd w:id="87"/>
      <w:bookmarkEnd w:id="88"/>
      <w:bookmarkEnd w:id="89"/>
      <w:bookmarkEnd w:id="90"/>
      <w:bookmarkEnd w:id="91"/>
      <w:bookmarkEnd w:id="92"/>
      <w:bookmarkEnd w:id="93"/>
    </w:p>
    <w:p>
      <w:pPr>
        <w:adjustRightInd w:val="0"/>
        <w:snapToGrid w:val="0"/>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lang w:val="en-US" w:eastAsia="zh-CN"/>
        </w:rPr>
        <w:t>4</w:t>
      </w:r>
      <w:r>
        <w:rPr>
          <w:rFonts w:hint="eastAsia" w:ascii="仿宋_GB2312" w:hAnsi="仿宋_GB2312" w:eastAsia="仿宋_GB2312" w:cs="仿宋_GB2312"/>
          <w:color w:val="auto"/>
          <w:sz w:val="24"/>
          <w:szCs w:val="24"/>
          <w:shd w:val="clear" w:color="auto" w:fill="auto"/>
        </w:rPr>
        <w:t>.1技术参数</w:t>
      </w:r>
    </w:p>
    <w:p>
      <w:pPr>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w:t>
      </w:r>
      <w:r>
        <w:rPr>
          <w:rFonts w:hint="eastAsia" w:ascii="仿宋_GB2312" w:hAnsi="仿宋_GB2312" w:eastAsia="仿宋_GB2312" w:cs="仿宋_GB2312"/>
          <w:color w:val="auto"/>
          <w:sz w:val="24"/>
          <w:szCs w:val="24"/>
          <w:shd w:val="clear" w:color="auto" w:fill="auto"/>
          <w:lang w:val="en-US" w:eastAsia="zh-CN"/>
        </w:rPr>
        <w:t>4</w:t>
      </w:r>
      <w:r>
        <w:rPr>
          <w:rFonts w:hint="eastAsia" w:ascii="仿宋_GB2312" w:hAnsi="仿宋_GB2312" w:eastAsia="仿宋_GB2312" w:cs="仿宋_GB2312"/>
          <w:color w:val="auto"/>
          <w:sz w:val="24"/>
          <w:szCs w:val="24"/>
          <w:shd w:val="clear" w:color="auto" w:fill="auto"/>
        </w:rPr>
        <w:t>.1.1投标方所提供产品的品牌为派克、伊顿、盖茨等同品质产品。</w:t>
      </w:r>
    </w:p>
    <w:p>
      <w:pPr>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w:t>
      </w:r>
      <w:r>
        <w:rPr>
          <w:rFonts w:hint="eastAsia" w:ascii="仿宋_GB2312" w:hAnsi="仿宋_GB2312" w:eastAsia="仿宋_GB2312" w:cs="仿宋_GB2312"/>
          <w:color w:val="auto"/>
          <w:sz w:val="24"/>
          <w:szCs w:val="24"/>
          <w:shd w:val="clear" w:color="auto" w:fill="auto"/>
          <w:lang w:val="en-US" w:eastAsia="zh-CN"/>
        </w:rPr>
        <w:t>4</w:t>
      </w:r>
      <w:r>
        <w:rPr>
          <w:rFonts w:hint="eastAsia" w:ascii="仿宋_GB2312" w:hAnsi="仿宋_GB2312" w:eastAsia="仿宋_GB2312" w:cs="仿宋_GB2312"/>
          <w:color w:val="auto"/>
          <w:sz w:val="24"/>
          <w:szCs w:val="24"/>
          <w:shd w:val="clear" w:color="auto" w:fill="auto"/>
        </w:rPr>
        <w:t>.1.2投标产品必须符合设备现场使用要求。</w:t>
      </w:r>
    </w:p>
    <w:p>
      <w:pPr>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w:t>
      </w:r>
      <w:r>
        <w:rPr>
          <w:rFonts w:hint="eastAsia" w:ascii="仿宋_GB2312" w:hAnsi="仿宋_GB2312" w:eastAsia="仿宋_GB2312" w:cs="仿宋_GB2312"/>
          <w:color w:val="auto"/>
          <w:sz w:val="24"/>
          <w:szCs w:val="24"/>
          <w:shd w:val="clear" w:color="auto" w:fill="auto"/>
          <w:lang w:val="en-US" w:eastAsia="zh-CN"/>
        </w:rPr>
        <w:t>4</w:t>
      </w:r>
      <w:r>
        <w:rPr>
          <w:rFonts w:hint="eastAsia" w:ascii="仿宋_GB2312" w:hAnsi="仿宋_GB2312" w:eastAsia="仿宋_GB2312" w:cs="仿宋_GB2312"/>
          <w:color w:val="auto"/>
          <w:sz w:val="24"/>
          <w:szCs w:val="24"/>
          <w:shd w:val="clear" w:color="auto" w:fill="auto"/>
        </w:rPr>
        <w:t>.1.3对液压管接头必须配置相同规格的防尘盖。</w:t>
      </w:r>
    </w:p>
    <w:p>
      <w:pPr>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lang w:val="en-US" w:eastAsia="zh-CN"/>
        </w:rPr>
        <w:t>4</w:t>
      </w:r>
      <w:r>
        <w:rPr>
          <w:rFonts w:hint="eastAsia" w:ascii="仿宋_GB2312" w:hAnsi="仿宋_GB2312" w:eastAsia="仿宋_GB2312" w:cs="仿宋_GB2312"/>
          <w:color w:val="auto"/>
          <w:sz w:val="24"/>
          <w:szCs w:val="24"/>
          <w:shd w:val="clear" w:color="auto" w:fill="auto"/>
        </w:rPr>
        <w:t xml:space="preserve">.2性能要求 </w:t>
      </w:r>
    </w:p>
    <w:p>
      <w:pPr>
        <w:ind w:left="1260" w:leftChars="200" w:hanging="840" w:hangingChars="35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w:t>
      </w:r>
      <w:r>
        <w:rPr>
          <w:rFonts w:hint="eastAsia" w:ascii="仿宋_GB2312" w:hAnsi="仿宋_GB2312" w:eastAsia="仿宋_GB2312" w:cs="仿宋_GB2312"/>
          <w:color w:val="auto"/>
          <w:sz w:val="24"/>
          <w:szCs w:val="24"/>
          <w:shd w:val="clear" w:color="auto" w:fill="auto"/>
          <w:lang w:val="en-US" w:eastAsia="zh-CN"/>
        </w:rPr>
        <w:t>4</w:t>
      </w:r>
      <w:r>
        <w:rPr>
          <w:rFonts w:hint="eastAsia" w:ascii="仿宋_GB2312" w:hAnsi="仿宋_GB2312" w:eastAsia="仿宋_GB2312" w:cs="仿宋_GB2312"/>
          <w:color w:val="auto"/>
          <w:sz w:val="24"/>
          <w:szCs w:val="24"/>
          <w:shd w:val="clear" w:color="auto" w:fill="auto"/>
        </w:rPr>
        <w:t>.2.1液压管接头材质要求碳钢或不锈钢，并采用镀锌工艺进行防锈处理。</w:t>
      </w:r>
    </w:p>
    <w:p>
      <w:pPr>
        <w:ind w:left="1260" w:leftChars="200" w:hanging="840" w:hangingChars="35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sz w:val="24"/>
          <w:szCs w:val="24"/>
          <w:shd w:val="clear" w:color="auto" w:fill="auto"/>
        </w:rPr>
        <w:t>*</w:t>
      </w:r>
      <w:r>
        <w:rPr>
          <w:rFonts w:hint="eastAsia" w:ascii="仿宋_GB2312" w:hAnsi="仿宋_GB2312" w:eastAsia="仿宋_GB2312" w:cs="仿宋_GB2312"/>
          <w:color w:val="auto"/>
          <w:sz w:val="24"/>
          <w:szCs w:val="24"/>
          <w:shd w:val="clear" w:color="auto" w:fill="auto"/>
          <w:lang w:val="en-US" w:eastAsia="zh-CN"/>
        </w:rPr>
        <w:t>4</w:t>
      </w:r>
      <w:r>
        <w:rPr>
          <w:rFonts w:hint="eastAsia" w:ascii="仿宋_GB2312" w:hAnsi="仿宋_GB2312" w:eastAsia="仿宋_GB2312" w:cs="仿宋_GB2312"/>
          <w:color w:val="auto"/>
          <w:sz w:val="24"/>
          <w:szCs w:val="24"/>
          <w:shd w:val="clear" w:color="auto" w:fill="auto"/>
        </w:rPr>
        <w:t>.2.2液压胶管采用不剥胶软管制作工艺，液压管接头采用接头与套筒整体式工艺。</w:t>
      </w:r>
    </w:p>
    <w:p>
      <w:pPr>
        <w:adjustRightInd w:val="0"/>
        <w:snapToGrid w:val="0"/>
        <w:ind w:firstLine="560"/>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4.3其他技术要求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u w:val="none"/>
          <w:shd w:val="clear" w:color="auto" w:fill="auto"/>
          <w:lang w:val="en-US" w:eastAsia="zh-CN"/>
        </w:rPr>
      </w:pPr>
      <w:r>
        <w:rPr>
          <w:rFonts w:hint="eastAsia" w:ascii="仿宋_GB2312" w:hAnsi="仿宋_GB2312" w:eastAsia="仿宋_GB2312" w:cs="仿宋_GB2312"/>
          <w:color w:val="auto"/>
          <w:kern w:val="2"/>
          <w:sz w:val="24"/>
          <w:szCs w:val="24"/>
          <w:shd w:val="clear" w:color="auto" w:fill="auto"/>
          <w:lang w:val="en-US" w:eastAsia="zh-CN" w:bidi="ar-SA"/>
        </w:rPr>
        <w:t xml:space="preserve">4.3.1 </w:t>
      </w:r>
      <w:r>
        <w:rPr>
          <w:rFonts w:hint="eastAsia" w:ascii="仿宋_GB2312" w:hAnsi="仿宋_GB2312" w:eastAsia="仿宋_GB2312" w:cs="仿宋_GB2312"/>
          <w:color w:val="auto"/>
          <w:sz w:val="24"/>
          <w:szCs w:val="24"/>
          <w:u w:val="none"/>
          <w:shd w:val="clear" w:color="auto" w:fill="auto"/>
          <w:lang w:val="en-US" w:eastAsia="zh-CN"/>
        </w:rPr>
        <w:t>技术要求与供货商所执行的标准发生矛盾时，按较高标准执行。</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b w:val="0"/>
          <w:bCs w:val="0"/>
          <w:color w:val="auto"/>
          <w:sz w:val="24"/>
          <w:szCs w:val="24"/>
          <w:shd w:val="clear" w:color="auto" w:fill="auto"/>
        </w:rPr>
      </w:pPr>
      <w:bookmarkStart w:id="94" w:name="_Toc12910"/>
      <w:bookmarkStart w:id="95" w:name="_Toc29104"/>
      <w:bookmarkStart w:id="96" w:name="_Toc20114"/>
      <w:r>
        <w:rPr>
          <w:rFonts w:hint="eastAsia" w:ascii="仿宋_GB2312" w:hAnsi="仿宋_GB2312" w:eastAsia="仿宋_GB2312" w:cs="仿宋_GB2312"/>
          <w:b w:val="0"/>
          <w:bCs w:val="0"/>
          <w:color w:val="auto"/>
          <w:sz w:val="24"/>
          <w:szCs w:val="24"/>
          <w:shd w:val="clear" w:color="auto" w:fill="auto"/>
          <w:lang w:val="en-US" w:eastAsia="zh-CN"/>
        </w:rPr>
        <w:t>5.</w:t>
      </w:r>
      <w:r>
        <w:rPr>
          <w:rFonts w:hint="eastAsia" w:ascii="仿宋_GB2312" w:hAnsi="仿宋_GB2312" w:eastAsia="仿宋_GB2312" w:cs="仿宋_GB2312"/>
          <w:b w:val="0"/>
          <w:bCs w:val="0"/>
          <w:color w:val="auto"/>
          <w:sz w:val="24"/>
          <w:szCs w:val="24"/>
          <w:shd w:val="clear" w:color="auto" w:fill="auto"/>
        </w:rPr>
        <w:t>交货与验收</w:t>
      </w:r>
      <w:bookmarkEnd w:id="94"/>
      <w:bookmarkEnd w:id="95"/>
      <w:bookmarkEnd w:id="96"/>
    </w:p>
    <w:p>
      <w:pPr>
        <w:numPr>
          <w:ilvl w:val="0"/>
          <w:numId w:val="2"/>
        </w:numPr>
        <w:adjustRightInd w:val="0"/>
        <w:snapToGrid w:val="0"/>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表面不得有锈斑，并配有防尘盖。</w:t>
      </w:r>
    </w:p>
    <w:p>
      <w:pPr>
        <w:numPr>
          <w:ilvl w:val="0"/>
          <w:numId w:val="2"/>
        </w:numPr>
        <w:adjustRightInd w:val="0"/>
        <w:snapToGrid w:val="0"/>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液压胶管需要明确长度标识。</w:t>
      </w:r>
    </w:p>
    <w:p>
      <w:pPr>
        <w:pageBreakBefore w:val="0"/>
        <w:numPr>
          <w:ilvl w:val="0"/>
          <w:numId w:val="0"/>
        </w:numPr>
        <w:kinsoku/>
        <w:wordWrap/>
        <w:overflowPunct/>
        <w:topLinePunct w:val="0"/>
        <w:autoSpaceDE/>
        <w:autoSpaceDN/>
        <w:bidi w:val="0"/>
        <w:adjustRightInd w:val="0"/>
        <w:snapToGrid w:val="0"/>
        <w:spacing w:line="360" w:lineRule="auto"/>
        <w:ind w:firstLine="480" w:firstLineChars="200"/>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（3）验收标准为合同规定要求，货到验收合格入库后进行结算。</w:t>
      </w:r>
    </w:p>
    <w:p>
      <w:pPr>
        <w:pageBreakBefore w:val="0"/>
        <w:numPr>
          <w:ilvl w:val="0"/>
          <w:numId w:val="0"/>
        </w:numPr>
        <w:kinsoku/>
        <w:wordWrap/>
        <w:overflowPunct/>
        <w:topLinePunct w:val="0"/>
        <w:autoSpaceDE/>
        <w:autoSpaceDN/>
        <w:bidi w:val="0"/>
        <w:adjustRightInd w:val="0"/>
        <w:snapToGrid w:val="0"/>
        <w:spacing w:line="360" w:lineRule="auto"/>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lang w:val="en-US" w:eastAsia="zh-CN"/>
        </w:rPr>
        <w:t>（4）结算方式：</w:t>
      </w:r>
      <w:r>
        <w:rPr>
          <w:rFonts w:hint="eastAsia" w:ascii="仿宋_GB2312" w:hAnsi="仿宋_GB2312" w:eastAsia="仿宋_GB2312" w:cs="仿宋_GB2312"/>
          <w:color w:val="auto"/>
          <w:sz w:val="24"/>
          <w:szCs w:val="24"/>
          <w:highlight w:val="none"/>
          <w:shd w:val="clear" w:color="auto" w:fill="auto"/>
          <w:lang w:val="en-US" w:eastAsia="zh-CN"/>
        </w:rPr>
        <w:t>货到验收合格入库后，付90%的货款，质保期满后无质量问题，付清剩余10%的货款。</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b w:val="0"/>
          <w:bCs w:val="0"/>
          <w:color w:val="auto"/>
          <w:sz w:val="24"/>
          <w:szCs w:val="24"/>
          <w:shd w:val="clear" w:color="auto" w:fill="auto"/>
        </w:rPr>
      </w:pPr>
      <w:bookmarkStart w:id="97" w:name="_Toc30321"/>
      <w:bookmarkStart w:id="98" w:name="_Toc8895"/>
      <w:bookmarkStart w:id="99" w:name="_Toc20511"/>
      <w:r>
        <w:rPr>
          <w:rFonts w:hint="eastAsia" w:ascii="仿宋_GB2312" w:hAnsi="仿宋_GB2312" w:eastAsia="仿宋_GB2312" w:cs="仿宋_GB2312"/>
          <w:b w:val="0"/>
          <w:bCs w:val="0"/>
          <w:color w:val="auto"/>
          <w:sz w:val="24"/>
          <w:szCs w:val="24"/>
          <w:shd w:val="clear" w:color="auto" w:fill="auto"/>
          <w:lang w:val="en-US" w:eastAsia="zh-CN"/>
        </w:rPr>
        <w:t>6.</w:t>
      </w:r>
      <w:r>
        <w:rPr>
          <w:rFonts w:hint="eastAsia" w:ascii="仿宋_GB2312" w:hAnsi="仿宋_GB2312" w:eastAsia="仿宋_GB2312" w:cs="仿宋_GB2312"/>
          <w:b w:val="0"/>
          <w:bCs w:val="0"/>
          <w:color w:val="auto"/>
          <w:sz w:val="24"/>
          <w:szCs w:val="24"/>
          <w:shd w:val="clear" w:color="auto" w:fill="auto"/>
        </w:rPr>
        <w:t>售后与服务</w:t>
      </w:r>
      <w:bookmarkEnd w:id="97"/>
      <w:bookmarkEnd w:id="98"/>
      <w:bookmarkEnd w:id="99"/>
    </w:p>
    <w:p>
      <w:pPr>
        <w:adjustRightInd w:val="0"/>
        <w:snapToGrid w:val="0"/>
        <w:rPr>
          <w:rFonts w:hint="eastAsia" w:ascii="仿宋_GB2312" w:hAnsi="仿宋_GB2312" w:eastAsia="仿宋_GB2312" w:cs="仿宋_GB2312"/>
          <w:color w:val="auto"/>
          <w:sz w:val="24"/>
          <w:szCs w:val="24"/>
          <w:shd w:val="clear" w:color="auto" w:fill="auto"/>
        </w:rPr>
      </w:pPr>
      <w:bookmarkStart w:id="100" w:name="_Toc30940"/>
      <w:bookmarkStart w:id="101" w:name="_Toc1482"/>
      <w:bookmarkStart w:id="102" w:name="_Toc25934"/>
      <w:bookmarkStart w:id="103" w:name="_Toc15125"/>
      <w:bookmarkStart w:id="104" w:name="_Toc32566_WPSOffice_Level2"/>
      <w:bookmarkStart w:id="105" w:name="_Toc27850"/>
      <w:bookmarkStart w:id="106" w:name="_Toc17832"/>
      <w:bookmarkStart w:id="107" w:name="_Toc32748"/>
      <w:bookmarkStart w:id="108" w:name="_Toc27988"/>
      <w:r>
        <w:rPr>
          <w:rFonts w:hint="eastAsia" w:ascii="仿宋_GB2312" w:hAnsi="仿宋_GB2312" w:eastAsia="仿宋_GB2312" w:cs="仿宋_GB2312"/>
          <w:color w:val="auto"/>
          <w:sz w:val="24"/>
          <w:szCs w:val="24"/>
          <w:shd w:val="clear" w:color="auto" w:fill="auto"/>
        </w:rPr>
        <w:t>*(1)投标人应在买方所在地设有固定服务点，对所供物资的加工制造进行技术指导，在买方需要技术支持时能1小时内到达买方加工制造车间。</w:t>
      </w:r>
    </w:p>
    <w:p>
      <w:pPr>
        <w:adjustRightInd w:val="0"/>
        <w:snapToGrid w:val="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(2)投标人应提供胶管扣压参数和相关技术资料，技术资料必须是生产厂家提供的，可以涵盖该厂家最新胶管、接头和其它液压元件的资料。扣压参数涵盖所有中标的胶管、接头类型。</w:t>
      </w:r>
    </w:p>
    <w:bookmarkEnd w:id="100"/>
    <w:p>
      <w:pPr>
        <w:ind w:firstLine="422"/>
        <w:jc w:val="center"/>
        <w:rPr>
          <w:rFonts w:hint="eastAsia" w:ascii="仿宋_GB2312" w:hAnsi="仿宋_GB2312" w:eastAsia="仿宋_GB2312" w:cs="仿宋_GB2312"/>
          <w:b/>
          <w:bCs/>
          <w:color w:val="auto"/>
          <w:sz w:val="24"/>
          <w:szCs w:val="24"/>
          <w:shd w:val="clear" w:color="auto" w:fill="auto"/>
        </w:rPr>
      </w:pPr>
    </w:p>
    <w:bookmarkEnd w:id="101"/>
    <w:bookmarkEnd w:id="102"/>
    <w:bookmarkEnd w:id="103"/>
    <w:bookmarkEnd w:id="104"/>
    <w:bookmarkEnd w:id="105"/>
    <w:bookmarkEnd w:id="106"/>
    <w:bookmarkEnd w:id="107"/>
    <w:bookmarkEnd w:id="108"/>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b w:val="0"/>
          <w:bCs w:val="0"/>
          <w:color w:val="auto"/>
          <w:sz w:val="24"/>
          <w:szCs w:val="24"/>
          <w:shd w:val="clear" w:color="auto" w:fill="auto"/>
        </w:rPr>
      </w:pPr>
      <w:bookmarkStart w:id="109" w:name="_Toc26181"/>
      <w:bookmarkStart w:id="110" w:name="_Toc20675"/>
      <w:r>
        <w:rPr>
          <w:rFonts w:hint="eastAsia" w:ascii="仿宋_GB2312" w:hAnsi="仿宋_GB2312" w:eastAsia="仿宋_GB2312" w:cs="仿宋_GB2312"/>
          <w:b w:val="0"/>
          <w:bCs w:val="0"/>
          <w:color w:val="auto"/>
          <w:sz w:val="24"/>
          <w:szCs w:val="24"/>
          <w:shd w:val="clear" w:color="auto" w:fill="auto"/>
          <w:lang w:val="en-US" w:eastAsia="zh-CN"/>
        </w:rPr>
        <w:t>7.</w:t>
      </w:r>
      <w:r>
        <w:rPr>
          <w:rFonts w:hint="eastAsia" w:ascii="仿宋_GB2312" w:hAnsi="仿宋_GB2312" w:eastAsia="仿宋_GB2312" w:cs="仿宋_GB2312"/>
          <w:b w:val="0"/>
          <w:bCs w:val="0"/>
          <w:color w:val="auto"/>
          <w:sz w:val="24"/>
          <w:szCs w:val="24"/>
          <w:shd w:val="clear" w:color="auto" w:fill="auto"/>
        </w:rPr>
        <w:t>资料和文件</w:t>
      </w:r>
      <w:bookmarkEnd w:id="109"/>
      <w:r>
        <w:rPr>
          <w:rFonts w:hint="eastAsia" w:ascii="仿宋_GB2312" w:hAnsi="仿宋_GB2312" w:eastAsia="仿宋_GB2312" w:cs="仿宋_GB2312"/>
          <w:b w:val="0"/>
          <w:bCs w:val="0"/>
          <w:color w:val="auto"/>
          <w:sz w:val="24"/>
          <w:szCs w:val="24"/>
          <w:shd w:val="clear" w:color="auto" w:fill="auto"/>
        </w:rPr>
        <w:t>交付</w:t>
      </w:r>
      <w:bookmarkEnd w:id="110"/>
    </w:p>
    <w:p>
      <w:pPr>
        <w:adjustRightInd w:val="0"/>
        <w:snapToGrid w:val="0"/>
        <w:ind w:firstLine="56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提供的资料应包括，并随交货时提供：</w:t>
      </w:r>
    </w:p>
    <w:tbl>
      <w:tblPr>
        <w:tblStyle w:val="8"/>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529"/>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1037" w:type="dxa"/>
            <w:vAlign w:val="center"/>
          </w:tcPr>
          <w:p>
            <w:pPr>
              <w:spacing w:line="240" w:lineRule="auto"/>
              <w:ind w:firstLine="0" w:firstLineChars="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序号</w:t>
            </w:r>
          </w:p>
        </w:tc>
        <w:tc>
          <w:tcPr>
            <w:tcW w:w="3529"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名称</w:t>
            </w:r>
          </w:p>
        </w:tc>
        <w:tc>
          <w:tcPr>
            <w:tcW w:w="2694"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1</w:t>
            </w:r>
          </w:p>
        </w:tc>
        <w:tc>
          <w:tcPr>
            <w:tcW w:w="3529"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使用说明书</w:t>
            </w:r>
          </w:p>
        </w:tc>
        <w:tc>
          <w:tcPr>
            <w:tcW w:w="2694"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2</w:t>
            </w:r>
          </w:p>
        </w:tc>
        <w:tc>
          <w:tcPr>
            <w:tcW w:w="3529"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测试报告或检验合格证</w:t>
            </w:r>
          </w:p>
        </w:tc>
        <w:tc>
          <w:tcPr>
            <w:tcW w:w="2694" w:type="dxa"/>
            <w:vAlign w:val="top"/>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lang w:val="en-US" w:eastAsia="zh-CN"/>
              </w:rPr>
              <w:t>2</w:t>
            </w:r>
            <w:r>
              <w:rPr>
                <w:rFonts w:hint="eastAsia" w:ascii="仿宋_GB2312" w:hAnsi="仿宋_GB2312" w:eastAsia="仿宋_GB2312" w:cs="仿宋_GB2312"/>
                <w:color w:val="auto"/>
                <w:sz w:val="24"/>
                <w:szCs w:val="24"/>
                <w:shd w:val="clear" w:color="auto" w:fill="auto"/>
              </w:rPr>
              <w:t>套/批次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3</w:t>
            </w:r>
          </w:p>
        </w:tc>
        <w:tc>
          <w:tcPr>
            <w:tcW w:w="3529"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产品订购手册</w:t>
            </w:r>
          </w:p>
        </w:tc>
        <w:tc>
          <w:tcPr>
            <w:tcW w:w="2694" w:type="dxa"/>
            <w:vAlign w:val="top"/>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4</w:t>
            </w:r>
          </w:p>
        </w:tc>
        <w:tc>
          <w:tcPr>
            <w:tcW w:w="3529" w:type="dxa"/>
            <w:vAlign w:val="center"/>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设备胶管规格参数</w:t>
            </w:r>
          </w:p>
        </w:tc>
        <w:tc>
          <w:tcPr>
            <w:tcW w:w="2694" w:type="dxa"/>
            <w:vAlign w:val="top"/>
          </w:tcPr>
          <w:p>
            <w:pPr>
              <w:spacing w:line="240" w:lineRule="auto"/>
              <w:ind w:firstLine="420"/>
              <w:jc w:val="center"/>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2套纸质+</w:t>
            </w:r>
            <w:r>
              <w:rPr>
                <w:rFonts w:hint="eastAsia" w:ascii="仿宋_GB2312" w:hAnsi="仿宋_GB2312" w:eastAsia="仿宋_GB2312" w:cs="仿宋_GB2312"/>
                <w:color w:val="auto"/>
                <w:sz w:val="24"/>
                <w:szCs w:val="24"/>
                <w:shd w:val="clear" w:color="auto" w:fill="auto"/>
                <w:lang w:val="en-US" w:eastAsia="zh-CN"/>
              </w:rPr>
              <w:t>2</w:t>
            </w:r>
            <w:r>
              <w:rPr>
                <w:rFonts w:hint="eastAsia" w:ascii="仿宋_GB2312" w:hAnsi="仿宋_GB2312" w:eastAsia="仿宋_GB2312" w:cs="仿宋_GB2312"/>
                <w:color w:val="auto"/>
                <w:sz w:val="24"/>
                <w:szCs w:val="24"/>
                <w:shd w:val="clear" w:color="auto" w:fill="auto"/>
              </w:rPr>
              <w:t>套电子</w:t>
            </w:r>
          </w:p>
        </w:tc>
      </w:tr>
    </w:tbl>
    <w:p>
      <w:pPr>
        <w:adjustRightInd w:val="0"/>
        <w:snapToGrid w:val="0"/>
        <w:ind w:firstLine="0" w:firstLineChars="0"/>
        <w:rPr>
          <w:rFonts w:hint="eastAsia" w:ascii="仿宋_GB2312" w:hAnsi="仿宋_GB2312" w:eastAsia="仿宋_GB2312" w:cs="仿宋_GB2312"/>
          <w:b/>
          <w:bCs/>
          <w:color w:val="auto"/>
          <w:sz w:val="24"/>
          <w:szCs w:val="24"/>
          <w:shd w:val="clear" w:color="auto" w:fill="auto"/>
        </w:rPr>
      </w:pPr>
    </w:p>
    <w:p>
      <w:pPr>
        <w:adjustRightInd w:val="0"/>
        <w:snapToGrid w:val="0"/>
        <w:ind w:firstLine="360" w:firstLineChars="15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产品订购手册提供胶管扣压参数和相关技术资料，技术资料必须是生产厂家提供的，可以涵盖该厂家最新胶管、接头和其它液压元件的资料。扣压参数涵盖所有中标的胶管、接头类型。</w:t>
      </w:r>
    </w:p>
    <w:p>
      <w:pPr>
        <w:rPr>
          <w:rFonts w:hint="eastAsia" w:ascii="仿宋_GB2312" w:hAnsi="仿宋_GB2312" w:eastAsia="仿宋_GB2312" w:cs="仿宋_GB2312"/>
          <w:b/>
          <w:bCs/>
          <w:color w:val="auto"/>
          <w:sz w:val="24"/>
          <w:szCs w:val="24"/>
          <w:highlight w:val="none"/>
          <w:shd w:val="clear" w:color="auto" w:fill="auto"/>
          <w:lang w:eastAsia="zh-CN" w:bidi="ar-SA"/>
        </w:rPr>
      </w:pPr>
    </w:p>
    <w:p>
      <w:pPr>
        <w:pStyle w:val="3"/>
        <w:jc w:val="center"/>
        <w:rPr>
          <w:rFonts w:hint="eastAsia" w:ascii="仿宋_GB2312" w:hAnsi="仿宋_GB2312" w:eastAsia="仿宋_GB2312" w:cs="仿宋_GB2312"/>
          <w:b/>
          <w:bCs/>
          <w:color w:val="auto"/>
          <w:sz w:val="24"/>
          <w:szCs w:val="24"/>
          <w:highlight w:val="none"/>
          <w:shd w:val="clear" w:color="auto" w:fill="auto"/>
          <w:lang w:eastAsia="zh-CN" w:bidi="ar-SA"/>
        </w:rPr>
      </w:pPr>
      <w:bookmarkStart w:id="111" w:name="_Toc484"/>
      <w:r>
        <w:rPr>
          <w:rFonts w:hint="eastAsia" w:ascii="仿宋_GB2312" w:hAnsi="仿宋_GB2312" w:eastAsia="仿宋_GB2312" w:cs="仿宋_GB2312"/>
          <w:b/>
          <w:bCs/>
          <w:color w:val="auto"/>
          <w:sz w:val="24"/>
          <w:szCs w:val="24"/>
          <w:highlight w:val="none"/>
          <w:shd w:val="clear" w:color="auto" w:fill="auto"/>
          <w:lang w:eastAsia="zh-CN" w:bidi="ar-SA"/>
        </w:rPr>
        <w:t>第二包：</w:t>
      </w:r>
      <w:bookmarkEnd w:id="111"/>
      <w:r>
        <w:rPr>
          <w:rFonts w:hint="eastAsia" w:ascii="仿宋_GB2312" w:hAnsi="仿宋_GB2312" w:eastAsia="仿宋_GB2312" w:cs="仿宋_GB2312"/>
          <w:b/>
          <w:bCs/>
          <w:color w:val="auto"/>
          <w:sz w:val="24"/>
          <w:szCs w:val="24"/>
          <w:highlight w:val="none"/>
          <w:shd w:val="clear" w:color="auto" w:fill="auto"/>
          <w:lang w:eastAsia="zh-CN" w:bidi="ar-SA"/>
        </w:rPr>
        <w:t>设备维修中心SF33900卡车轴承技术要求</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b w:val="0"/>
          <w:bCs w:val="0"/>
          <w:color w:val="auto"/>
          <w:sz w:val="24"/>
          <w:szCs w:val="24"/>
          <w:shd w:val="clear" w:color="auto" w:fill="auto"/>
        </w:rPr>
      </w:pPr>
      <w:r>
        <w:rPr>
          <w:rFonts w:hint="eastAsia" w:ascii="仿宋_GB2312" w:hAnsi="仿宋_GB2312" w:eastAsia="仿宋_GB2312" w:cs="仿宋_GB2312"/>
          <w:b w:val="0"/>
          <w:bCs w:val="0"/>
          <w:color w:val="auto"/>
          <w:sz w:val="24"/>
          <w:szCs w:val="24"/>
          <w:shd w:val="clear" w:color="auto" w:fill="auto"/>
          <w:lang w:val="en-US" w:eastAsia="zh-CN"/>
        </w:rPr>
        <w:t>1.</w:t>
      </w:r>
      <w:r>
        <w:rPr>
          <w:rFonts w:hint="eastAsia" w:ascii="仿宋_GB2312" w:hAnsi="仿宋_GB2312" w:eastAsia="仿宋_GB2312" w:cs="仿宋_GB2312"/>
          <w:b w:val="0"/>
          <w:bCs w:val="0"/>
          <w:color w:val="auto"/>
          <w:sz w:val="24"/>
          <w:szCs w:val="24"/>
          <w:shd w:val="clear" w:color="auto" w:fill="auto"/>
        </w:rPr>
        <w:t>项目概况</w:t>
      </w:r>
    </w:p>
    <w:p>
      <w:pPr>
        <w:keepNext w:val="0"/>
        <w:keepLines w:val="0"/>
        <w:pageBreakBefore w:val="0"/>
        <w:widowControl w:val="0"/>
        <w:kinsoku/>
        <w:wordWrap/>
        <w:overflowPunct/>
        <w:topLinePunct w:val="0"/>
        <w:autoSpaceDE/>
        <w:autoSpaceDN/>
        <w:bidi w:val="0"/>
        <w:textAlignment w:val="auto"/>
        <w:outlineLvl w:val="9"/>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1.1项目简介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_GB2312" w:hAnsi="仿宋_GB2312" w:eastAsia="仿宋_GB2312" w:cs="仿宋_GB2312"/>
          <w:color w:val="auto"/>
          <w:kern w:val="2"/>
          <w:sz w:val="24"/>
          <w:szCs w:val="24"/>
          <w:shd w:val="clear" w:color="auto" w:fill="auto"/>
          <w:lang w:val="en-US" w:eastAsia="zh-CN" w:bidi="ar"/>
        </w:rPr>
      </w:pPr>
      <w:r>
        <w:rPr>
          <w:rFonts w:hint="eastAsia" w:ascii="仿宋_GB2312" w:hAnsi="仿宋_GB2312" w:eastAsia="仿宋_GB2312" w:cs="仿宋_GB2312"/>
          <w:color w:val="auto"/>
          <w:kern w:val="2"/>
          <w:sz w:val="24"/>
          <w:szCs w:val="24"/>
          <w:shd w:val="clear" w:color="auto" w:fill="auto"/>
          <w:lang w:val="en-US" w:eastAsia="zh-CN" w:bidi="ar"/>
        </w:rPr>
        <w:t>我公司计划采购SF33900E卡车轴承备件9项，用于准能设备维修中心计划检修的项目，投标方需提供全新的符合使用要求的配件。</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1.2其他说明</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color w:val="auto"/>
          <w:kern w:val="2"/>
          <w:sz w:val="24"/>
          <w:szCs w:val="24"/>
          <w:shd w:val="clear" w:color="auto" w:fill="auto"/>
          <w:lang w:val="en-US" w:eastAsia="zh-CN" w:bidi="ar"/>
        </w:rPr>
      </w:pPr>
      <w:r>
        <w:rPr>
          <w:rFonts w:hint="eastAsia" w:ascii="仿宋_GB2312" w:hAnsi="仿宋_GB2312" w:eastAsia="仿宋_GB2312" w:cs="仿宋_GB2312"/>
          <w:color w:val="auto"/>
          <w:kern w:val="2"/>
          <w:sz w:val="24"/>
          <w:szCs w:val="24"/>
          <w:shd w:val="clear" w:color="auto" w:fill="auto"/>
          <w:lang w:val="en-US" w:eastAsia="zh-CN" w:bidi="ar"/>
        </w:rPr>
        <w:t>1.1.1气候条件</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color w:val="auto"/>
          <w:kern w:val="2"/>
          <w:sz w:val="24"/>
          <w:szCs w:val="24"/>
          <w:shd w:val="clear" w:color="auto" w:fill="auto"/>
          <w:lang w:val="en-US" w:eastAsia="zh-CN" w:bidi="ar"/>
        </w:rPr>
      </w:pPr>
      <w:r>
        <w:rPr>
          <w:rFonts w:hint="eastAsia" w:ascii="仿宋_GB2312" w:hAnsi="仿宋_GB2312" w:eastAsia="仿宋_GB2312" w:cs="仿宋_GB2312"/>
          <w:color w:val="auto"/>
          <w:kern w:val="2"/>
          <w:sz w:val="24"/>
          <w:szCs w:val="24"/>
          <w:shd w:val="clear" w:color="auto" w:fill="auto"/>
          <w:lang w:val="en-US" w:eastAsia="zh-CN" w:bidi="ar"/>
        </w:rPr>
        <w:t>年平均温度5.3～7.6℃，最高气温达39.4℃，最低气温为-34℃，属大陆性气候，冬季时间长且寒冷，夏季短且酷热，白天与夜间的温差较大。年降水量为231～459.5mm，年蒸发量为1824.7～2896.1mm，海拔高度：1300m，春季风沙大，最大风速23m/s。</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color w:val="auto"/>
          <w:kern w:val="2"/>
          <w:sz w:val="24"/>
          <w:szCs w:val="24"/>
          <w:shd w:val="clear" w:color="auto" w:fill="auto"/>
          <w:lang w:val="en-US" w:eastAsia="zh-CN" w:bidi="ar"/>
        </w:rPr>
      </w:pPr>
      <w:r>
        <w:rPr>
          <w:rFonts w:hint="eastAsia" w:ascii="仿宋_GB2312" w:hAnsi="仿宋_GB2312" w:eastAsia="仿宋_GB2312" w:cs="仿宋_GB2312"/>
          <w:color w:val="auto"/>
          <w:kern w:val="2"/>
          <w:sz w:val="24"/>
          <w:szCs w:val="24"/>
          <w:shd w:val="clear" w:color="auto" w:fill="auto"/>
          <w:lang w:val="en-US" w:eastAsia="zh-CN" w:bidi="ar"/>
        </w:rPr>
        <w:t>1.1.2使用环境</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color w:val="auto"/>
          <w:sz w:val="24"/>
          <w:szCs w:val="24"/>
          <w:shd w:val="clear" w:color="auto" w:fill="auto"/>
        </w:rPr>
      </w:pPr>
      <w:r>
        <w:rPr>
          <w:rFonts w:hint="eastAsia" w:ascii="仿宋_GB2312" w:hAnsi="仿宋_GB2312" w:eastAsia="仿宋_GB2312" w:cs="仿宋_GB2312"/>
          <w:color w:val="auto"/>
          <w:kern w:val="2"/>
          <w:sz w:val="24"/>
          <w:szCs w:val="24"/>
          <w:shd w:val="clear" w:color="auto" w:fill="auto"/>
          <w:lang w:val="en-US" w:eastAsia="zh-CN" w:bidi="ar"/>
        </w:rPr>
        <w:t>标的物符合SF33900卡车轴承备件的现场使用。</w:t>
      </w:r>
      <w:r>
        <w:rPr>
          <w:rFonts w:hint="eastAsia" w:ascii="仿宋_GB2312" w:hAnsi="仿宋_GB2312" w:eastAsia="仿宋_GB2312" w:cs="仿宋_GB2312"/>
          <w:b w:val="0"/>
          <w:bCs w:val="0"/>
          <w:color w:val="auto"/>
          <w:sz w:val="24"/>
          <w:szCs w:val="24"/>
          <w:shd w:val="clear" w:color="auto" w:fill="auto"/>
          <w:lang w:val="en-US" w:eastAsia="zh-CN"/>
        </w:rPr>
        <w:t>2.</w:t>
      </w:r>
      <w:r>
        <w:rPr>
          <w:rFonts w:hint="eastAsia" w:ascii="仿宋_GB2312" w:hAnsi="仿宋_GB2312" w:eastAsia="仿宋_GB2312" w:cs="仿宋_GB2312"/>
          <w:b w:val="0"/>
          <w:bCs w:val="0"/>
          <w:color w:val="auto"/>
          <w:sz w:val="24"/>
          <w:szCs w:val="24"/>
          <w:shd w:val="clear" w:color="auto" w:fill="auto"/>
        </w:rPr>
        <w:t>采购范围</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color w:val="auto"/>
          <w:sz w:val="24"/>
          <w:szCs w:val="24"/>
          <w:highlight w:val="none"/>
          <w:shd w:val="clear" w:color="auto" w:fill="auto"/>
          <w:lang w:val="en-US" w:eastAsia="zh-CN"/>
        </w:rPr>
      </w:pPr>
      <w:bookmarkStart w:id="112" w:name="_Toc22397"/>
      <w:bookmarkStart w:id="113" w:name="_Toc4126"/>
      <w:bookmarkStart w:id="114" w:name="_Toc276110199"/>
      <w:bookmarkStart w:id="115" w:name="_Toc11382"/>
      <w:bookmarkStart w:id="116" w:name="_Toc12201"/>
      <w:bookmarkStart w:id="117" w:name="_Toc10606"/>
      <w:bookmarkStart w:id="118" w:name="_Toc28672"/>
      <w:bookmarkStart w:id="119" w:name="_Toc11586"/>
      <w:bookmarkStart w:id="120" w:name="_Toc278232836"/>
      <w:bookmarkStart w:id="121" w:name="_Toc520193293"/>
      <w:bookmarkStart w:id="122" w:name="_Toc17959"/>
      <w:bookmarkStart w:id="123" w:name="_Toc5065"/>
      <w:bookmarkStart w:id="124" w:name="_Toc10331"/>
      <w:bookmarkStart w:id="125" w:name="_Toc31027"/>
      <w:bookmarkStart w:id="126" w:name="_Toc25183_WPSOffice_Level2"/>
      <w:bookmarkStart w:id="127" w:name="_Toc23050"/>
      <w:bookmarkStart w:id="128" w:name="_Toc29703"/>
      <w:bookmarkStart w:id="129" w:name="_Toc291245492"/>
      <w:bookmarkStart w:id="130" w:name="_Toc203403762"/>
      <w:bookmarkStart w:id="131" w:name="_Toc63003167"/>
      <w:bookmarkStart w:id="132" w:name="_Toc18032"/>
      <w:bookmarkStart w:id="133" w:name="_Toc26240"/>
      <w:bookmarkStart w:id="134" w:name="_Toc9652"/>
      <w:bookmarkStart w:id="135" w:name="_Toc58215119"/>
      <w:bookmarkStart w:id="136" w:name="_Toc4575"/>
      <w:bookmarkStart w:id="137" w:name="_Toc18321"/>
      <w:bookmarkStart w:id="138" w:name="_Toc1115"/>
      <w:bookmarkStart w:id="139" w:name="_Toc21565"/>
      <w:bookmarkStart w:id="140" w:name="_Toc11280"/>
      <w:bookmarkStart w:id="141" w:name="_Toc2717"/>
      <w:bookmarkStart w:id="142" w:name="_Toc19613"/>
      <w:bookmarkStart w:id="143" w:name="_Toc20029"/>
      <w:r>
        <w:rPr>
          <w:rFonts w:hint="eastAsia" w:ascii="仿宋_GB2312" w:hAnsi="仿宋_GB2312" w:eastAsia="仿宋_GB2312" w:cs="仿宋_GB2312"/>
          <w:color w:val="auto"/>
          <w:sz w:val="24"/>
          <w:szCs w:val="24"/>
          <w:highlight w:val="none"/>
          <w:shd w:val="clear" w:color="auto" w:fill="auto"/>
          <w:lang w:val="en-US" w:eastAsia="zh-CN"/>
        </w:rPr>
        <w:t>2.</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hint="eastAsia" w:ascii="仿宋_GB2312" w:hAnsi="仿宋_GB2312" w:eastAsia="仿宋_GB2312" w:cs="仿宋_GB2312"/>
          <w:color w:val="auto"/>
          <w:sz w:val="24"/>
          <w:szCs w:val="24"/>
          <w:highlight w:val="none"/>
          <w:shd w:val="clear" w:color="auto" w:fill="auto"/>
          <w:lang w:val="en-US" w:eastAsia="zh-CN"/>
        </w:rPr>
        <w:t>供货范围</w:t>
      </w:r>
      <w:bookmarkEnd w:id="140"/>
      <w:bookmarkEnd w:id="141"/>
      <w:bookmarkEnd w:id="142"/>
      <w:bookmarkEnd w:id="143"/>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2.1本项目具体需求清单如下:</w:t>
      </w:r>
    </w:p>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_GB2312" w:hAnsi="仿宋_GB2312" w:eastAsia="仿宋_GB2312" w:cs="仿宋_GB2312"/>
          <w:b w:val="0"/>
          <w:bCs w:val="0"/>
          <w:color w:val="auto"/>
          <w:sz w:val="24"/>
          <w:szCs w:val="24"/>
          <w:shd w:val="clear" w:color="auto" w:fill="auto"/>
        </w:rPr>
      </w:pPr>
      <w:r>
        <w:rPr>
          <w:rFonts w:hint="eastAsia" w:ascii="仿宋_GB2312" w:hAnsi="仿宋_GB2312" w:eastAsia="仿宋_GB2312" w:cs="仿宋_GB2312"/>
          <w:b w:val="0"/>
          <w:bCs w:val="0"/>
          <w:color w:val="auto"/>
          <w:sz w:val="24"/>
          <w:szCs w:val="24"/>
          <w:shd w:val="clear" w:color="auto" w:fill="auto"/>
          <w:lang w:val="en-US" w:eastAsia="zh-CN"/>
        </w:rPr>
        <w:t>表1物资</w:t>
      </w:r>
      <w:r>
        <w:rPr>
          <w:rFonts w:hint="eastAsia" w:ascii="仿宋_GB2312" w:hAnsi="仿宋_GB2312" w:eastAsia="仿宋_GB2312" w:cs="仿宋_GB2312"/>
          <w:b w:val="0"/>
          <w:bCs w:val="0"/>
          <w:color w:val="auto"/>
          <w:sz w:val="24"/>
          <w:szCs w:val="24"/>
          <w:shd w:val="clear" w:color="auto" w:fill="auto"/>
        </w:rPr>
        <w:t>需求一览表</w:t>
      </w:r>
    </w:p>
    <w:tbl>
      <w:tblPr>
        <w:tblStyle w:val="8"/>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140"/>
        <w:gridCol w:w="4350"/>
        <w:gridCol w:w="735"/>
        <w:gridCol w:w="930"/>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b w:val="0"/>
                <w:bCs w:val="0"/>
                <w:color w:val="auto"/>
                <w:sz w:val="24"/>
                <w:szCs w:val="24"/>
                <w:shd w:val="clear" w:color="auto" w:fill="auto"/>
              </w:rPr>
            </w:pPr>
            <w:r>
              <w:rPr>
                <w:rFonts w:hint="eastAsia" w:ascii="仿宋_GB2312" w:hAnsi="仿宋_GB2312" w:eastAsia="仿宋_GB2312" w:cs="仿宋_GB2312"/>
                <w:b w:val="0"/>
                <w:bCs w:val="0"/>
                <w:color w:val="auto"/>
                <w:sz w:val="24"/>
                <w:szCs w:val="24"/>
                <w:shd w:val="clear" w:color="auto" w:fill="auto"/>
              </w:rPr>
              <w:t>序号</w:t>
            </w:r>
          </w:p>
        </w:tc>
        <w:tc>
          <w:tcPr>
            <w:tcW w:w="11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b w:val="0"/>
                <w:bCs w:val="0"/>
                <w:color w:val="auto"/>
                <w:sz w:val="24"/>
                <w:szCs w:val="24"/>
                <w:shd w:val="clear" w:color="auto" w:fill="auto"/>
                <w:lang w:val="en-US" w:eastAsia="zh-CN"/>
              </w:rPr>
            </w:pPr>
            <w:r>
              <w:rPr>
                <w:rFonts w:hint="eastAsia" w:ascii="仿宋_GB2312" w:hAnsi="仿宋_GB2312" w:eastAsia="仿宋_GB2312" w:cs="仿宋_GB2312"/>
                <w:b w:val="0"/>
                <w:bCs w:val="0"/>
                <w:color w:val="auto"/>
                <w:sz w:val="24"/>
                <w:szCs w:val="24"/>
                <w:shd w:val="clear" w:color="auto" w:fill="auto"/>
                <w:lang w:val="en-US" w:eastAsia="zh-CN"/>
              </w:rPr>
              <w:t>物料编码</w:t>
            </w:r>
          </w:p>
        </w:tc>
        <w:tc>
          <w:tcPr>
            <w:tcW w:w="43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b w:val="0"/>
                <w:bCs w:val="0"/>
                <w:color w:val="auto"/>
                <w:sz w:val="24"/>
                <w:szCs w:val="24"/>
                <w:shd w:val="clear" w:color="auto" w:fill="auto"/>
                <w:lang w:val="en-US" w:eastAsia="zh-CN"/>
              </w:rPr>
            </w:pPr>
            <w:r>
              <w:rPr>
                <w:rFonts w:hint="eastAsia" w:ascii="仿宋_GB2312" w:hAnsi="仿宋_GB2312" w:eastAsia="仿宋_GB2312" w:cs="仿宋_GB2312"/>
                <w:b w:val="0"/>
                <w:bCs w:val="0"/>
                <w:color w:val="auto"/>
                <w:sz w:val="24"/>
                <w:szCs w:val="24"/>
                <w:shd w:val="clear" w:color="auto" w:fill="auto"/>
                <w:lang w:val="en-US" w:eastAsia="zh-CN"/>
              </w:rPr>
              <w:t>物料描述</w:t>
            </w:r>
          </w:p>
        </w:tc>
        <w:tc>
          <w:tcPr>
            <w:tcW w:w="73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b w:val="0"/>
                <w:bCs w:val="0"/>
                <w:color w:val="auto"/>
                <w:sz w:val="24"/>
                <w:szCs w:val="24"/>
                <w:shd w:val="clear" w:color="auto" w:fill="auto"/>
                <w:lang w:val="en-US" w:eastAsia="zh-CN"/>
              </w:rPr>
            </w:pPr>
            <w:r>
              <w:rPr>
                <w:rFonts w:hint="eastAsia" w:ascii="仿宋_GB2312" w:hAnsi="仿宋_GB2312" w:eastAsia="仿宋_GB2312" w:cs="仿宋_GB2312"/>
                <w:b w:val="0"/>
                <w:bCs w:val="0"/>
                <w:color w:val="auto"/>
                <w:sz w:val="24"/>
                <w:szCs w:val="24"/>
                <w:shd w:val="clear" w:color="auto" w:fill="auto"/>
                <w:lang w:val="en-US" w:eastAsia="zh-CN"/>
              </w:rPr>
              <w:t>单位</w:t>
            </w:r>
          </w:p>
        </w:tc>
        <w:tc>
          <w:tcPr>
            <w:tcW w:w="9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b w:val="0"/>
                <w:bCs w:val="0"/>
                <w:color w:val="auto"/>
                <w:sz w:val="24"/>
                <w:szCs w:val="24"/>
                <w:shd w:val="clear" w:color="auto" w:fill="auto"/>
                <w:lang w:val="en-US" w:eastAsia="zh-CN"/>
              </w:rPr>
            </w:pPr>
            <w:r>
              <w:rPr>
                <w:rFonts w:hint="eastAsia" w:ascii="仿宋_GB2312" w:hAnsi="仿宋_GB2312" w:eastAsia="仿宋_GB2312" w:cs="仿宋_GB2312"/>
                <w:b w:val="0"/>
                <w:bCs w:val="0"/>
                <w:color w:val="auto"/>
                <w:sz w:val="24"/>
                <w:szCs w:val="24"/>
                <w:shd w:val="clear" w:color="auto" w:fill="auto"/>
                <w:lang w:val="en-US" w:eastAsia="zh-CN"/>
              </w:rPr>
              <w:t>数量</w:t>
            </w:r>
          </w:p>
        </w:tc>
        <w:tc>
          <w:tcPr>
            <w:tcW w:w="8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b w:val="0"/>
                <w:bCs w:val="0"/>
                <w:color w:val="auto"/>
                <w:sz w:val="24"/>
                <w:szCs w:val="24"/>
                <w:shd w:val="clear" w:color="auto" w:fill="auto"/>
                <w:lang w:val="en-US" w:eastAsia="zh-CN"/>
              </w:rPr>
            </w:pPr>
            <w:r>
              <w:rPr>
                <w:rFonts w:hint="eastAsia" w:ascii="仿宋_GB2312" w:hAnsi="仿宋_GB2312" w:eastAsia="仿宋_GB2312" w:cs="仿宋_GB2312"/>
                <w:b w:val="0"/>
                <w:bCs w:val="0"/>
                <w:color w:val="auto"/>
                <w:sz w:val="24"/>
                <w:szCs w:val="24"/>
                <w:shd w:val="clear" w:color="auto" w:fill="auto"/>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1</w:t>
            </w:r>
          </w:p>
        </w:tc>
        <w:tc>
          <w:tcPr>
            <w:tcW w:w="114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11228946</w:t>
            </w:r>
          </w:p>
        </w:tc>
        <w:tc>
          <w:tcPr>
            <w:tcW w:w="435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球轴承\8864950P361\大型自卸卡车\SF33900\国产</w:t>
            </w:r>
          </w:p>
        </w:tc>
        <w:tc>
          <w:tcPr>
            <w:tcW w:w="735"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件</w:t>
            </w:r>
          </w:p>
        </w:tc>
        <w:tc>
          <w:tcPr>
            <w:tcW w:w="93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15</w:t>
            </w:r>
          </w:p>
        </w:tc>
        <w:tc>
          <w:tcPr>
            <w:tcW w:w="8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2</w:t>
            </w:r>
          </w:p>
        </w:tc>
        <w:tc>
          <w:tcPr>
            <w:tcW w:w="114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11228945</w:t>
            </w:r>
          </w:p>
        </w:tc>
        <w:tc>
          <w:tcPr>
            <w:tcW w:w="435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滚珠轴承\8864951P342\大型自卸卡车\SF33900\国产</w:t>
            </w:r>
          </w:p>
        </w:tc>
        <w:tc>
          <w:tcPr>
            <w:tcW w:w="735"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件</w:t>
            </w:r>
          </w:p>
        </w:tc>
        <w:tc>
          <w:tcPr>
            <w:tcW w:w="93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15</w:t>
            </w:r>
          </w:p>
        </w:tc>
        <w:tc>
          <w:tcPr>
            <w:tcW w:w="8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3</w:t>
            </w:r>
          </w:p>
        </w:tc>
        <w:tc>
          <w:tcPr>
            <w:tcW w:w="114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11228095</w:t>
            </w:r>
          </w:p>
        </w:tc>
        <w:tc>
          <w:tcPr>
            <w:tcW w:w="435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球轴承\8864950P340\大型自卸卡车\SF33900\国产</w:t>
            </w:r>
          </w:p>
        </w:tc>
        <w:tc>
          <w:tcPr>
            <w:tcW w:w="735"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件</w:t>
            </w:r>
          </w:p>
        </w:tc>
        <w:tc>
          <w:tcPr>
            <w:tcW w:w="93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10</w:t>
            </w:r>
          </w:p>
        </w:tc>
        <w:tc>
          <w:tcPr>
            <w:tcW w:w="892" w:type="dxa"/>
            <w:vAlign w:val="center"/>
          </w:tcPr>
          <w:p>
            <w:pPr>
              <w:keepNext w:val="0"/>
              <w:keepLines w:val="0"/>
              <w:widowControl/>
              <w:suppressLineNumbers w:val="0"/>
              <w:ind w:left="0" w:leftChars="0" w:firstLine="0" w:firstLineChars="0"/>
              <w:jc w:val="center"/>
              <w:textAlignment w:val="top"/>
              <w:rPr>
                <w:rFonts w:hint="eastAsia" w:ascii="仿宋_GB2312" w:hAnsi="仿宋_GB2312" w:eastAsia="仿宋_GB2312" w:cs="仿宋_GB2312"/>
                <w:i w:val="0"/>
                <w:color w:val="auto"/>
                <w:kern w:val="0"/>
                <w:sz w:val="24"/>
                <w:szCs w:val="24"/>
                <w:u w:val="none"/>
                <w:shd w:val="clear" w:color="auto" w:fill="auto"/>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4</w:t>
            </w:r>
          </w:p>
        </w:tc>
        <w:tc>
          <w:tcPr>
            <w:tcW w:w="114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11182794</w:t>
            </w:r>
          </w:p>
        </w:tc>
        <w:tc>
          <w:tcPr>
            <w:tcW w:w="435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轴承\M-202059\大型自卸卡车\SF33900\国产</w:t>
            </w:r>
          </w:p>
        </w:tc>
        <w:tc>
          <w:tcPr>
            <w:tcW w:w="735"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件</w:t>
            </w:r>
          </w:p>
        </w:tc>
        <w:tc>
          <w:tcPr>
            <w:tcW w:w="93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10</w:t>
            </w:r>
          </w:p>
        </w:tc>
        <w:tc>
          <w:tcPr>
            <w:tcW w:w="892" w:type="dxa"/>
            <w:vAlign w:val="center"/>
          </w:tcPr>
          <w:p>
            <w:pPr>
              <w:keepNext w:val="0"/>
              <w:keepLines w:val="0"/>
              <w:widowControl/>
              <w:suppressLineNumbers w:val="0"/>
              <w:ind w:left="0" w:leftChars="0" w:firstLine="0" w:firstLineChars="0"/>
              <w:jc w:val="center"/>
              <w:textAlignment w:val="top"/>
              <w:rPr>
                <w:rFonts w:hint="eastAsia" w:ascii="仿宋_GB2312" w:hAnsi="仿宋_GB2312" w:eastAsia="仿宋_GB2312" w:cs="仿宋_GB2312"/>
                <w:i w:val="0"/>
                <w:color w:val="auto"/>
                <w:kern w:val="0"/>
                <w:sz w:val="24"/>
                <w:szCs w:val="24"/>
                <w:u w:val="none"/>
                <w:shd w:val="clear" w:color="auto" w:fill="auto"/>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5</w:t>
            </w:r>
          </w:p>
        </w:tc>
        <w:tc>
          <w:tcPr>
            <w:tcW w:w="114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11182793</w:t>
            </w:r>
          </w:p>
        </w:tc>
        <w:tc>
          <w:tcPr>
            <w:tcW w:w="435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轴承\M-202057\大型自卸卡车\SF33900\国产</w:t>
            </w:r>
          </w:p>
        </w:tc>
        <w:tc>
          <w:tcPr>
            <w:tcW w:w="735"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件</w:t>
            </w:r>
          </w:p>
        </w:tc>
        <w:tc>
          <w:tcPr>
            <w:tcW w:w="93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10</w:t>
            </w:r>
          </w:p>
        </w:tc>
        <w:tc>
          <w:tcPr>
            <w:tcW w:w="892" w:type="dxa"/>
            <w:vAlign w:val="center"/>
          </w:tcPr>
          <w:p>
            <w:pPr>
              <w:keepNext w:val="0"/>
              <w:keepLines w:val="0"/>
              <w:widowControl/>
              <w:suppressLineNumbers w:val="0"/>
              <w:ind w:left="0" w:leftChars="0" w:firstLine="0" w:firstLineChars="0"/>
              <w:jc w:val="center"/>
              <w:textAlignment w:val="top"/>
              <w:rPr>
                <w:rFonts w:hint="eastAsia" w:ascii="仿宋_GB2312" w:hAnsi="仿宋_GB2312" w:eastAsia="仿宋_GB2312" w:cs="仿宋_GB2312"/>
                <w:i w:val="0"/>
                <w:color w:val="auto"/>
                <w:kern w:val="0"/>
                <w:sz w:val="24"/>
                <w:szCs w:val="24"/>
                <w:u w:val="none"/>
                <w:shd w:val="clear" w:color="auto" w:fill="auto"/>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6</w:t>
            </w:r>
          </w:p>
        </w:tc>
        <w:tc>
          <w:tcPr>
            <w:tcW w:w="114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11182794</w:t>
            </w:r>
          </w:p>
        </w:tc>
        <w:tc>
          <w:tcPr>
            <w:tcW w:w="435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轴承\M-202059\大型自卸卡车\SF33900\国产</w:t>
            </w:r>
          </w:p>
        </w:tc>
        <w:tc>
          <w:tcPr>
            <w:tcW w:w="735"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件</w:t>
            </w:r>
          </w:p>
        </w:tc>
        <w:tc>
          <w:tcPr>
            <w:tcW w:w="93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9</w:t>
            </w:r>
          </w:p>
        </w:tc>
        <w:tc>
          <w:tcPr>
            <w:tcW w:w="892" w:type="dxa"/>
            <w:vAlign w:val="center"/>
          </w:tcPr>
          <w:p>
            <w:pPr>
              <w:keepNext w:val="0"/>
              <w:keepLines w:val="0"/>
              <w:widowControl/>
              <w:suppressLineNumbers w:val="0"/>
              <w:ind w:left="0" w:leftChars="0" w:firstLine="0" w:firstLineChars="0"/>
              <w:jc w:val="center"/>
              <w:textAlignment w:val="top"/>
              <w:rPr>
                <w:rFonts w:hint="eastAsia" w:ascii="仿宋_GB2312" w:hAnsi="仿宋_GB2312" w:eastAsia="仿宋_GB2312" w:cs="仿宋_GB2312"/>
                <w:i w:val="0"/>
                <w:color w:val="auto"/>
                <w:kern w:val="0"/>
                <w:sz w:val="24"/>
                <w:szCs w:val="24"/>
                <w:u w:val="none"/>
                <w:shd w:val="clear" w:color="auto" w:fill="auto"/>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7</w:t>
            </w:r>
          </w:p>
        </w:tc>
        <w:tc>
          <w:tcPr>
            <w:tcW w:w="114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11182793</w:t>
            </w:r>
          </w:p>
        </w:tc>
        <w:tc>
          <w:tcPr>
            <w:tcW w:w="4350" w:type="dxa"/>
            <w:vAlign w:val="top"/>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轴承\M-202057\大型自卸卡车\SF33900\国产</w:t>
            </w:r>
          </w:p>
        </w:tc>
        <w:tc>
          <w:tcPr>
            <w:tcW w:w="735"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件</w:t>
            </w:r>
          </w:p>
        </w:tc>
        <w:tc>
          <w:tcPr>
            <w:tcW w:w="93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8</w:t>
            </w:r>
          </w:p>
        </w:tc>
        <w:tc>
          <w:tcPr>
            <w:tcW w:w="892" w:type="dxa"/>
            <w:vAlign w:val="center"/>
          </w:tcPr>
          <w:p>
            <w:pPr>
              <w:keepNext w:val="0"/>
              <w:keepLines w:val="0"/>
              <w:widowControl/>
              <w:suppressLineNumbers w:val="0"/>
              <w:ind w:left="0" w:leftChars="0" w:firstLine="0" w:firstLineChars="0"/>
              <w:jc w:val="center"/>
              <w:textAlignment w:val="top"/>
              <w:rPr>
                <w:rFonts w:hint="eastAsia" w:ascii="仿宋_GB2312" w:hAnsi="仿宋_GB2312" w:eastAsia="仿宋_GB2312" w:cs="仿宋_GB2312"/>
                <w:i w:val="0"/>
                <w:color w:val="auto"/>
                <w:kern w:val="0"/>
                <w:sz w:val="24"/>
                <w:szCs w:val="24"/>
                <w:u w:val="none"/>
                <w:shd w:val="clear" w:color="auto" w:fill="auto"/>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8</w:t>
            </w:r>
          </w:p>
        </w:tc>
        <w:tc>
          <w:tcPr>
            <w:tcW w:w="114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10726144</w:t>
            </w:r>
          </w:p>
        </w:tc>
        <w:tc>
          <w:tcPr>
            <w:tcW w:w="4350" w:type="dxa"/>
            <w:vAlign w:val="bottom"/>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举升缸轴承\GE120ES-2RS\大型自卸卡车\SF33900\国产</w:t>
            </w:r>
          </w:p>
        </w:tc>
        <w:tc>
          <w:tcPr>
            <w:tcW w:w="735"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件</w:t>
            </w:r>
          </w:p>
        </w:tc>
        <w:tc>
          <w:tcPr>
            <w:tcW w:w="93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7</w:t>
            </w:r>
          </w:p>
        </w:tc>
        <w:tc>
          <w:tcPr>
            <w:tcW w:w="892" w:type="dxa"/>
            <w:vAlign w:val="center"/>
          </w:tcPr>
          <w:p>
            <w:pPr>
              <w:keepNext w:val="0"/>
              <w:keepLines w:val="0"/>
              <w:widowControl/>
              <w:suppressLineNumbers w:val="0"/>
              <w:ind w:left="0" w:leftChars="0" w:firstLine="0" w:firstLineChars="0"/>
              <w:jc w:val="center"/>
              <w:textAlignment w:val="top"/>
              <w:rPr>
                <w:rFonts w:hint="eastAsia" w:ascii="仿宋_GB2312" w:hAnsi="仿宋_GB2312" w:eastAsia="仿宋_GB2312" w:cs="仿宋_GB2312"/>
                <w:i w:val="0"/>
                <w:color w:val="auto"/>
                <w:kern w:val="0"/>
                <w:sz w:val="24"/>
                <w:szCs w:val="24"/>
                <w:u w:val="none"/>
                <w:shd w:val="clear" w:color="auto" w:fill="auto"/>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9</w:t>
            </w:r>
          </w:p>
        </w:tc>
        <w:tc>
          <w:tcPr>
            <w:tcW w:w="114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10736361</w:t>
            </w:r>
          </w:p>
        </w:tc>
        <w:tc>
          <w:tcPr>
            <w:tcW w:w="4350" w:type="dxa"/>
            <w:vAlign w:val="bottom"/>
          </w:tcPr>
          <w:p>
            <w:pPr>
              <w:keepNext w:val="0"/>
              <w:keepLines w:val="0"/>
              <w:widowControl/>
              <w:suppressLineNumbers w:val="0"/>
              <w:ind w:left="0" w:leftChars="0" w:firstLine="0" w:firstLineChars="0"/>
              <w:jc w:val="left"/>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后悬挂轴承\GEG140XS/SHK\大型自卸卡车\SF33900\国产</w:t>
            </w:r>
          </w:p>
        </w:tc>
        <w:tc>
          <w:tcPr>
            <w:tcW w:w="735"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件</w:t>
            </w:r>
          </w:p>
        </w:tc>
        <w:tc>
          <w:tcPr>
            <w:tcW w:w="930" w:type="dxa"/>
            <w:vAlign w:val="center"/>
          </w:tcPr>
          <w:p>
            <w:pPr>
              <w:keepNext w:val="0"/>
              <w:keepLines w:val="0"/>
              <w:widowControl/>
              <w:suppressLineNumbers w:val="0"/>
              <w:ind w:left="0" w:leftChars="0" w:firstLine="0" w:firstLineChars="0"/>
              <w:jc w:val="center"/>
              <w:textAlignment w:val="bottom"/>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10</w:t>
            </w:r>
          </w:p>
        </w:tc>
        <w:tc>
          <w:tcPr>
            <w:tcW w:w="892" w:type="dxa"/>
            <w:vAlign w:val="center"/>
          </w:tcPr>
          <w:p>
            <w:pPr>
              <w:keepNext w:val="0"/>
              <w:keepLines w:val="0"/>
              <w:widowControl/>
              <w:suppressLineNumbers w:val="0"/>
              <w:ind w:left="0" w:leftChars="0" w:firstLine="0" w:firstLineChars="0"/>
              <w:jc w:val="center"/>
              <w:textAlignment w:val="top"/>
              <w:rPr>
                <w:rFonts w:hint="eastAsia" w:ascii="仿宋_GB2312" w:hAnsi="仿宋_GB2312" w:eastAsia="仿宋_GB2312" w:cs="仿宋_GB2312"/>
                <w:i w:val="0"/>
                <w:color w:val="auto"/>
                <w:kern w:val="0"/>
                <w:sz w:val="24"/>
                <w:szCs w:val="24"/>
                <w:u w:val="none"/>
                <w:shd w:val="clear" w:color="auto" w:fill="auto"/>
                <w:lang w:val="en-US" w:eastAsia="zh-CN" w:bidi="ar"/>
              </w:rPr>
            </w:pPr>
          </w:p>
        </w:tc>
      </w:tr>
    </w:tbl>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2.2交货时间及地点</w:t>
      </w:r>
    </w:p>
    <w:p>
      <w:pPr>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合同签订后90天内所有物资交货至</w:t>
      </w:r>
      <w:r>
        <w:rPr>
          <w:rFonts w:hint="eastAsia" w:ascii="仿宋_GB2312" w:hAnsi="仿宋_GB2312" w:eastAsia="仿宋_GB2312" w:cs="仿宋_GB2312"/>
          <w:b w:val="0"/>
          <w:bCs/>
          <w:color w:val="auto"/>
          <w:sz w:val="24"/>
          <w:szCs w:val="24"/>
          <w:shd w:val="clear" w:color="auto" w:fill="auto"/>
          <w:lang w:val="en-US" w:eastAsia="zh-CN"/>
        </w:rPr>
        <w:t>神华准能公司物资供应处仓库</w:t>
      </w:r>
      <w:r>
        <w:rPr>
          <w:rFonts w:hint="eastAsia" w:ascii="仿宋_GB2312" w:hAnsi="仿宋_GB2312" w:eastAsia="仿宋_GB2312" w:cs="仿宋_GB2312"/>
          <w:color w:val="auto"/>
          <w:sz w:val="24"/>
          <w:szCs w:val="24"/>
          <w:shd w:val="clear" w:color="auto" w:fill="auto"/>
          <w:lang w:val="en-US" w:eastAsia="zh-CN"/>
        </w:rPr>
        <w:t>。</w:t>
      </w:r>
    </w:p>
    <w:p>
      <w:pPr>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_GB2312" w:hAnsi="仿宋_GB2312" w:eastAsia="仿宋_GB2312" w:cs="仿宋_GB2312"/>
          <w:b w:val="0"/>
          <w:bCs w:val="0"/>
          <w:color w:val="auto"/>
          <w:sz w:val="24"/>
          <w:szCs w:val="24"/>
          <w:shd w:val="clear" w:color="auto" w:fill="auto"/>
        </w:rPr>
      </w:pPr>
      <w:r>
        <w:rPr>
          <w:rFonts w:hint="eastAsia" w:ascii="仿宋_GB2312" w:hAnsi="仿宋_GB2312" w:eastAsia="仿宋_GB2312" w:cs="仿宋_GB2312"/>
          <w:b w:val="0"/>
          <w:bCs w:val="0"/>
          <w:color w:val="auto"/>
          <w:sz w:val="24"/>
          <w:szCs w:val="24"/>
          <w:shd w:val="clear" w:color="auto" w:fill="auto"/>
          <w:lang w:val="en-US" w:eastAsia="zh-CN"/>
        </w:rPr>
        <w:t>3.</w:t>
      </w:r>
      <w:r>
        <w:rPr>
          <w:rFonts w:hint="eastAsia" w:ascii="仿宋_GB2312" w:hAnsi="仿宋_GB2312" w:eastAsia="仿宋_GB2312" w:cs="仿宋_GB2312"/>
          <w:b w:val="0"/>
          <w:bCs w:val="0"/>
          <w:color w:val="auto"/>
          <w:sz w:val="24"/>
          <w:szCs w:val="24"/>
          <w:shd w:val="clear" w:color="auto" w:fill="auto"/>
        </w:rPr>
        <w:t>标准与规范</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本项目所适用标准和规范符合SF33900卡车的现场使用。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b w:val="0"/>
          <w:bCs w:val="0"/>
          <w:color w:val="auto"/>
          <w:sz w:val="24"/>
          <w:szCs w:val="24"/>
          <w:shd w:val="clear" w:color="auto" w:fill="auto"/>
        </w:rPr>
      </w:pPr>
      <w:r>
        <w:rPr>
          <w:rFonts w:hint="eastAsia" w:ascii="仿宋_GB2312" w:hAnsi="仿宋_GB2312" w:eastAsia="仿宋_GB2312" w:cs="仿宋_GB2312"/>
          <w:b w:val="0"/>
          <w:bCs w:val="0"/>
          <w:color w:val="auto"/>
          <w:sz w:val="24"/>
          <w:szCs w:val="24"/>
          <w:shd w:val="clear" w:color="auto" w:fill="auto"/>
          <w:lang w:val="en-US" w:eastAsia="zh-CN"/>
        </w:rPr>
        <w:t>4.</w:t>
      </w:r>
      <w:r>
        <w:rPr>
          <w:rFonts w:hint="eastAsia" w:ascii="仿宋_GB2312" w:hAnsi="仿宋_GB2312" w:eastAsia="仿宋_GB2312" w:cs="仿宋_GB2312"/>
          <w:b w:val="0"/>
          <w:bCs w:val="0"/>
          <w:color w:val="auto"/>
          <w:sz w:val="24"/>
          <w:szCs w:val="24"/>
          <w:shd w:val="clear" w:color="auto" w:fill="auto"/>
        </w:rPr>
        <w:t>技术要求</w:t>
      </w:r>
    </w:p>
    <w:p>
      <w:pPr>
        <w:pageBreakBefore w:val="0"/>
        <w:kinsoku/>
        <w:wordWrap/>
        <w:overflowPunct/>
        <w:topLinePunct w:val="0"/>
        <w:autoSpaceDE/>
        <w:autoSpaceDN/>
        <w:bidi w:val="0"/>
        <w:adjustRightInd w:val="0"/>
        <w:snapToGrid w:val="0"/>
        <w:spacing w:line="360" w:lineRule="auto"/>
        <w:ind w:firstLine="560"/>
        <w:rPr>
          <w:rFonts w:hint="eastAsia" w:ascii="仿宋_GB2312" w:hAnsi="仿宋_GB2312" w:eastAsia="仿宋_GB2312" w:cs="仿宋_GB2312"/>
          <w:color w:val="auto"/>
          <w:sz w:val="24"/>
          <w:szCs w:val="24"/>
          <w:highlight w:val="none"/>
          <w:shd w:val="clear" w:color="auto" w:fill="auto"/>
          <w:lang w:val="en-US" w:eastAsia="zh-CN"/>
        </w:rPr>
      </w:pPr>
      <w:bookmarkStart w:id="144" w:name="_Toc13952"/>
      <w:bookmarkStart w:id="145" w:name="_Toc7309"/>
      <w:r>
        <w:rPr>
          <w:rFonts w:hint="eastAsia" w:ascii="仿宋_GB2312" w:hAnsi="仿宋_GB2312" w:eastAsia="仿宋_GB2312" w:cs="仿宋_GB2312"/>
          <w:color w:val="auto"/>
          <w:sz w:val="24"/>
          <w:szCs w:val="24"/>
          <w:highlight w:val="none"/>
          <w:shd w:val="clear" w:color="auto" w:fill="auto"/>
          <w:lang w:val="en-US" w:eastAsia="zh-CN"/>
        </w:rPr>
        <w:t>4.1技术参数</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u w:val="none"/>
          <w:shd w:val="clear" w:color="auto" w:fill="auto"/>
        </w:rPr>
      </w:pPr>
      <w:r>
        <w:rPr>
          <w:rFonts w:hint="eastAsia" w:ascii="仿宋_GB2312" w:hAnsi="仿宋_GB2312" w:eastAsia="仿宋_GB2312" w:cs="仿宋_GB2312"/>
          <w:color w:val="auto"/>
          <w:sz w:val="24"/>
          <w:szCs w:val="24"/>
          <w:u w:val="none"/>
          <w:shd w:val="clear" w:color="auto" w:fill="auto"/>
          <w:lang w:val="en-US" w:eastAsia="zh-CN"/>
        </w:rPr>
        <w:t>4.1.1</w:t>
      </w:r>
      <w:r>
        <w:rPr>
          <w:rFonts w:hint="eastAsia" w:ascii="仿宋_GB2312" w:hAnsi="仿宋_GB2312" w:eastAsia="仿宋_GB2312" w:cs="仿宋_GB2312"/>
          <w:color w:val="auto"/>
          <w:sz w:val="24"/>
          <w:szCs w:val="24"/>
          <w:u w:val="none"/>
          <w:shd w:val="clear" w:color="auto" w:fill="auto"/>
        </w:rPr>
        <w:t>投标人要详细描述</w:t>
      </w:r>
      <w:r>
        <w:rPr>
          <w:rFonts w:hint="eastAsia" w:ascii="仿宋_GB2312" w:hAnsi="仿宋_GB2312" w:eastAsia="仿宋_GB2312" w:cs="仿宋_GB2312"/>
          <w:color w:val="auto"/>
          <w:sz w:val="24"/>
          <w:szCs w:val="24"/>
          <w:u w:val="none"/>
          <w:shd w:val="clear" w:color="auto" w:fill="auto"/>
          <w:lang w:val="en-US" w:eastAsia="zh-CN"/>
        </w:rPr>
        <w:t>各项配件</w:t>
      </w:r>
      <w:r>
        <w:rPr>
          <w:rFonts w:hint="eastAsia" w:ascii="仿宋_GB2312" w:hAnsi="仿宋_GB2312" w:eastAsia="仿宋_GB2312" w:cs="仿宋_GB2312"/>
          <w:color w:val="auto"/>
          <w:sz w:val="24"/>
          <w:szCs w:val="24"/>
          <w:u w:val="none"/>
          <w:shd w:val="clear" w:color="auto" w:fill="auto"/>
        </w:rPr>
        <w:t>的组成成分、注意事项等内容。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u w:val="none"/>
          <w:shd w:val="clear" w:color="auto" w:fill="auto"/>
          <w:lang w:val="en-US" w:eastAsia="zh-CN"/>
        </w:rPr>
      </w:pPr>
      <w:r>
        <w:rPr>
          <w:rFonts w:hint="eastAsia" w:ascii="仿宋_GB2312" w:hAnsi="仿宋_GB2312" w:eastAsia="仿宋_GB2312" w:cs="仿宋_GB2312"/>
          <w:color w:val="auto"/>
          <w:sz w:val="24"/>
          <w:szCs w:val="24"/>
          <w:u w:val="none"/>
          <w:shd w:val="clear" w:color="auto" w:fill="auto"/>
          <w:lang w:val="en-US" w:eastAsia="zh-CN"/>
        </w:rPr>
        <w:t>4.1.2配件安装尺寸和使用性能必须与SF33900电动轮自卸卡车原装配件相同，实现互换性。</w:t>
      </w:r>
    </w:p>
    <w:p>
      <w:pPr>
        <w:pageBreakBefore w:val="0"/>
        <w:kinsoku/>
        <w:wordWrap/>
        <w:overflowPunct/>
        <w:topLinePunct w:val="0"/>
        <w:autoSpaceDE/>
        <w:autoSpaceDN/>
        <w:bidi w:val="0"/>
        <w:adjustRightInd w:val="0"/>
        <w:snapToGrid w:val="0"/>
        <w:spacing w:line="360" w:lineRule="auto"/>
        <w:ind w:firstLine="56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 xml:space="preserve">4.2性能要求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u w:val="none"/>
          <w:shd w:val="clear" w:color="auto" w:fill="auto"/>
          <w:lang w:val="en-US" w:eastAsia="zh-CN"/>
        </w:rPr>
      </w:pPr>
      <w:r>
        <w:rPr>
          <w:rFonts w:hint="eastAsia" w:ascii="仿宋_GB2312" w:hAnsi="仿宋_GB2312" w:eastAsia="仿宋_GB2312" w:cs="仿宋_GB2312"/>
          <w:color w:val="auto"/>
          <w:sz w:val="24"/>
          <w:szCs w:val="24"/>
          <w:u w:val="none"/>
          <w:shd w:val="clear" w:color="auto" w:fill="auto"/>
          <w:lang w:val="en-US" w:eastAsia="zh-CN"/>
        </w:rPr>
        <w:t>4.2.1轴承尺寸及承载力必须与设备原厂制造的轴承的外形尺寸、装配尺寸、承载力等装配参数和运行参数完全一致，以保证与设备原装的零件完全实现互换。</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u w:val="none"/>
          <w:shd w:val="clear" w:color="auto" w:fill="auto"/>
          <w:lang w:val="en-US" w:eastAsia="zh-CN"/>
        </w:rPr>
      </w:pPr>
      <w:r>
        <w:rPr>
          <w:rFonts w:hint="eastAsia" w:ascii="仿宋_GB2312" w:hAnsi="仿宋_GB2312" w:eastAsia="仿宋_GB2312" w:cs="仿宋_GB2312"/>
          <w:color w:val="auto"/>
          <w:sz w:val="24"/>
          <w:szCs w:val="24"/>
          <w:u w:val="none"/>
          <w:shd w:val="clear" w:color="auto" w:fill="auto"/>
          <w:lang w:val="en-US" w:eastAsia="zh-CN"/>
        </w:rPr>
        <w:t>4.2.2零部件在达到使用性能的同时，要求其装配在设备上后的空载(重载)噪声和振动能量必须小于等于原厂零件或总成的噪声和能量。要求在额定工况下，其装配在设备上的传动效率大于98%，运行噪声应不大于80分贝（dB）。震动应符合GB/T 6075.3-2001附录A表A.1中刚性等级，边界区域B/C要求。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u w:val="none"/>
          <w:shd w:val="clear" w:color="auto" w:fill="auto"/>
          <w:lang w:val="en-US" w:eastAsia="zh-CN"/>
        </w:rPr>
      </w:pPr>
      <w:r>
        <w:rPr>
          <w:rFonts w:hint="eastAsia" w:ascii="仿宋_GB2312" w:hAnsi="仿宋_GB2312" w:eastAsia="仿宋_GB2312" w:cs="仿宋_GB2312"/>
          <w:color w:val="auto"/>
          <w:sz w:val="24"/>
          <w:szCs w:val="24"/>
          <w:u w:val="none"/>
          <w:shd w:val="clear" w:color="auto" w:fill="auto"/>
          <w:lang w:val="en-US" w:eastAsia="zh-CN"/>
        </w:rPr>
        <w:t>4.2.3轴承内、外圈和滚动体工作表面应光洁，无目视可见的毛刺、磨伤、划伤、压痕等缺陷，终磨表面不允许有烧伤、软点和脱碳。冲压和实体保持架，不应出现兜孔卡滚子，铆钉不应松动、铆头不应有凿痕、铆裂等情况，两半保持架不能有明显错位。保持架表面不应有明显压伤、锈蚀、裂纹、褶皱、毛刺、锐边等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u w:val="none"/>
          <w:shd w:val="clear" w:color="auto" w:fill="auto"/>
          <w:lang w:val="en-US" w:eastAsia="zh-CN"/>
        </w:rPr>
      </w:pPr>
      <w:r>
        <w:rPr>
          <w:rFonts w:hint="eastAsia" w:ascii="仿宋_GB2312" w:hAnsi="仿宋_GB2312" w:eastAsia="仿宋_GB2312" w:cs="仿宋_GB2312"/>
          <w:color w:val="auto"/>
          <w:sz w:val="24"/>
          <w:szCs w:val="24"/>
          <w:u w:val="none"/>
          <w:shd w:val="clear" w:color="auto" w:fill="auto"/>
          <w:lang w:val="en-US" w:eastAsia="zh-CN"/>
        </w:rPr>
        <w:t>4.2.4所有轴承的滚道表面必须超精，不允许采用抛光工艺。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u w:val="none"/>
          <w:shd w:val="clear" w:color="auto" w:fill="auto"/>
          <w:lang w:val="en-US" w:eastAsia="zh-CN"/>
        </w:rPr>
      </w:pPr>
      <w:r>
        <w:rPr>
          <w:rFonts w:hint="eastAsia" w:ascii="仿宋_GB2312" w:hAnsi="仿宋_GB2312" w:eastAsia="仿宋_GB2312" w:cs="仿宋_GB2312"/>
          <w:color w:val="auto"/>
          <w:sz w:val="24"/>
          <w:szCs w:val="24"/>
          <w:u w:val="none"/>
          <w:shd w:val="clear" w:color="auto" w:fill="auto"/>
          <w:lang w:val="en-US" w:eastAsia="zh-CN"/>
        </w:rPr>
        <w:t>4.2.5所有轴承必须经过超声波清洗机彻底清洗，以保证轴承清洁度。</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4.3其他技术要求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u w:val="none"/>
          <w:shd w:val="clear" w:color="auto" w:fill="auto"/>
          <w:lang w:val="en-US" w:eastAsia="zh-CN"/>
        </w:rPr>
      </w:pPr>
      <w:r>
        <w:rPr>
          <w:rFonts w:hint="eastAsia" w:ascii="仿宋_GB2312" w:hAnsi="仿宋_GB2312" w:eastAsia="仿宋_GB2312" w:cs="仿宋_GB2312"/>
          <w:color w:val="auto"/>
          <w:sz w:val="24"/>
          <w:szCs w:val="24"/>
          <w:u w:val="none"/>
          <w:shd w:val="clear" w:color="auto" w:fill="auto"/>
          <w:lang w:val="en-US" w:eastAsia="zh-CN"/>
        </w:rPr>
        <w:t>技术要求与供货商所执行的标准发生矛盾时，按较高标准执行。</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b w:val="0"/>
          <w:bCs w:val="0"/>
          <w:color w:val="auto"/>
          <w:sz w:val="24"/>
          <w:szCs w:val="24"/>
          <w:highlight w:val="none"/>
          <w:shd w:val="clear" w:color="auto" w:fill="auto"/>
        </w:rPr>
      </w:pPr>
      <w:bookmarkStart w:id="146" w:name="_Toc17479"/>
      <w:bookmarkStart w:id="147" w:name="_Toc13977"/>
      <w:bookmarkStart w:id="148" w:name="_Toc14007"/>
      <w:bookmarkStart w:id="149" w:name="_Toc10485"/>
      <w:bookmarkStart w:id="150" w:name="_Toc25573"/>
      <w:bookmarkStart w:id="151" w:name="_Toc2644"/>
      <w:r>
        <w:rPr>
          <w:rFonts w:hint="eastAsia" w:ascii="仿宋_GB2312" w:hAnsi="仿宋_GB2312" w:eastAsia="仿宋_GB2312" w:cs="仿宋_GB2312"/>
          <w:b w:val="0"/>
          <w:bCs w:val="0"/>
          <w:color w:val="auto"/>
          <w:sz w:val="24"/>
          <w:szCs w:val="24"/>
          <w:highlight w:val="none"/>
          <w:shd w:val="clear" w:color="auto" w:fill="auto"/>
          <w:lang w:val="en-US" w:eastAsia="zh-CN"/>
        </w:rPr>
        <w:t>5.交货与</w:t>
      </w:r>
      <w:r>
        <w:rPr>
          <w:rFonts w:hint="eastAsia" w:ascii="仿宋_GB2312" w:hAnsi="仿宋_GB2312" w:eastAsia="仿宋_GB2312" w:cs="仿宋_GB2312"/>
          <w:b w:val="0"/>
          <w:bCs w:val="0"/>
          <w:color w:val="auto"/>
          <w:sz w:val="24"/>
          <w:szCs w:val="24"/>
          <w:highlight w:val="none"/>
          <w:shd w:val="clear" w:color="auto" w:fill="auto"/>
        </w:rPr>
        <w:t>验收</w:t>
      </w:r>
    </w:p>
    <w:p>
      <w:pPr>
        <w:pageBreakBefore w:val="0"/>
        <w:numPr>
          <w:ilvl w:val="0"/>
          <w:numId w:val="0"/>
        </w:numPr>
        <w:kinsoku/>
        <w:wordWrap/>
        <w:overflowPunct/>
        <w:topLinePunct w:val="0"/>
        <w:autoSpaceDE/>
        <w:autoSpaceDN/>
        <w:bidi w:val="0"/>
        <w:adjustRightInd w:val="0"/>
        <w:snapToGrid w:val="0"/>
        <w:spacing w:line="360" w:lineRule="auto"/>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5.1招标人对SF33900卡车轴承备件使用效果考核验收。要求设计寿命不低于20000小时。</w:t>
      </w:r>
    </w:p>
    <w:p>
      <w:pPr>
        <w:pageBreakBefore w:val="0"/>
        <w:numPr>
          <w:ilvl w:val="0"/>
          <w:numId w:val="0"/>
        </w:numPr>
        <w:kinsoku/>
        <w:wordWrap/>
        <w:overflowPunct/>
        <w:topLinePunct w:val="0"/>
        <w:autoSpaceDE/>
        <w:autoSpaceDN/>
        <w:bidi w:val="0"/>
        <w:adjustRightInd w:val="0"/>
        <w:snapToGrid w:val="0"/>
        <w:spacing w:line="360" w:lineRule="auto"/>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5.2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w:t>
      </w:r>
    </w:p>
    <w:p>
      <w:pPr>
        <w:spacing w:line="360" w:lineRule="auto"/>
        <w:ind w:left="0" w:leftChars="0" w:firstLine="0" w:firstLineChars="0"/>
        <w:rPr>
          <w:rFonts w:hint="eastAsia" w:ascii="仿宋_GB2312" w:hAnsi="仿宋_GB2312" w:eastAsia="仿宋_GB2312" w:cs="仿宋_GB2312"/>
          <w:color w:val="auto"/>
          <w:sz w:val="24"/>
          <w:szCs w:val="24"/>
          <w:shd w:val="clear" w:color="auto" w:fill="auto"/>
          <w:lang w:val="en-US" w:eastAsia="zh-CN"/>
        </w:rPr>
      </w:pPr>
      <w:bookmarkStart w:id="152" w:name="_Toc15023"/>
      <w:bookmarkStart w:id="153" w:name="_Toc28162"/>
      <w:bookmarkStart w:id="154" w:name="_Toc31871"/>
      <w:bookmarkStart w:id="155" w:name="_Toc21888_WPSOffice_Level2"/>
      <w:bookmarkStart w:id="156" w:name="_Toc22594"/>
      <w:r>
        <w:rPr>
          <w:rFonts w:hint="eastAsia" w:ascii="仿宋_GB2312" w:hAnsi="仿宋_GB2312" w:eastAsia="仿宋_GB2312" w:cs="仿宋_GB2312"/>
          <w:color w:val="auto"/>
          <w:sz w:val="24"/>
          <w:szCs w:val="24"/>
          <w:shd w:val="clear" w:color="auto" w:fill="auto"/>
          <w:lang w:val="en-US" w:eastAsia="zh-CN"/>
        </w:rPr>
        <w:t>5.3符合规范、质量合格、满足本采购各项技术要求的合格产品。按照招标人需求供货（或分批供货），投标人负责将标的物运输到招标人指定地点，标的物所含的运费、装卸费等一切费用由中标人承担。</w:t>
      </w:r>
      <w:bookmarkEnd w:id="152"/>
      <w:bookmarkEnd w:id="153"/>
      <w:bookmarkEnd w:id="154"/>
      <w:bookmarkEnd w:id="155"/>
      <w:bookmarkEnd w:id="156"/>
    </w:p>
    <w:p>
      <w:pPr>
        <w:pageBreakBefore w:val="0"/>
        <w:numPr>
          <w:ilvl w:val="0"/>
          <w:numId w:val="0"/>
        </w:numPr>
        <w:kinsoku/>
        <w:wordWrap/>
        <w:overflowPunct/>
        <w:topLinePunct w:val="0"/>
        <w:autoSpaceDE/>
        <w:autoSpaceDN/>
        <w:bidi w:val="0"/>
        <w:adjustRightInd w:val="0"/>
        <w:snapToGrid w:val="0"/>
        <w:spacing w:line="360" w:lineRule="auto"/>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5.4验收标准为合同规定要求，货到验收合格入库后进行结算。</w:t>
      </w:r>
    </w:p>
    <w:p>
      <w:pPr>
        <w:pageBreakBefore w:val="0"/>
        <w:numPr>
          <w:ilvl w:val="0"/>
          <w:numId w:val="0"/>
        </w:numPr>
        <w:kinsoku/>
        <w:wordWrap/>
        <w:overflowPunct/>
        <w:topLinePunct w:val="0"/>
        <w:autoSpaceDE/>
        <w:autoSpaceDN/>
        <w:bidi w:val="0"/>
        <w:adjustRightInd w:val="0"/>
        <w:snapToGrid w:val="0"/>
        <w:spacing w:line="360" w:lineRule="auto"/>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5.5结算方式：货到验收合格入库后，付90%的货款，质保期满后无质量问题，付清剩余10%的货款。</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6.</w:t>
      </w:r>
      <w:r>
        <w:rPr>
          <w:rFonts w:hint="eastAsia" w:ascii="仿宋_GB2312" w:hAnsi="仿宋_GB2312" w:eastAsia="仿宋_GB2312" w:cs="仿宋_GB2312"/>
          <w:b w:val="0"/>
          <w:bCs w:val="0"/>
          <w:color w:val="auto"/>
          <w:kern w:val="44"/>
          <w:sz w:val="24"/>
          <w:szCs w:val="24"/>
          <w:highlight w:val="none"/>
          <w:shd w:val="clear" w:color="auto" w:fill="auto"/>
          <w:lang w:val="en-US" w:eastAsia="zh-CN" w:bidi="ar-SA"/>
        </w:rPr>
        <w:t>售后与服务</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_GB2312" w:hAnsi="仿宋_GB2312" w:eastAsia="仿宋_GB2312" w:cs="仿宋_GB2312"/>
          <w:color w:val="auto"/>
          <w:sz w:val="24"/>
          <w:szCs w:val="24"/>
          <w:highlight w:val="none"/>
          <w:shd w:val="clear" w:color="auto" w:fill="auto"/>
          <w:lang w:val="en-US" w:eastAsia="zh-CN"/>
        </w:rPr>
      </w:pPr>
      <w:bookmarkStart w:id="157" w:name="_Toc26666"/>
      <w:bookmarkStart w:id="158" w:name="_Toc7470"/>
      <w:bookmarkStart w:id="159" w:name="_Toc29433"/>
      <w:r>
        <w:rPr>
          <w:rFonts w:hint="eastAsia" w:ascii="仿宋_GB2312" w:hAnsi="仿宋_GB2312" w:eastAsia="仿宋_GB2312" w:cs="仿宋_GB2312"/>
          <w:color w:val="auto"/>
          <w:sz w:val="24"/>
          <w:szCs w:val="24"/>
          <w:highlight w:val="none"/>
          <w:shd w:val="clear" w:color="auto" w:fill="auto"/>
          <w:lang w:val="en-US" w:eastAsia="zh-CN"/>
        </w:rPr>
        <w:t>售后服务和质保</w:t>
      </w:r>
      <w:bookmarkEnd w:id="157"/>
      <w:bookmarkEnd w:id="158"/>
      <w:bookmarkEnd w:id="159"/>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验收合格后，从验收之日起开始质保期，质保期为1年，在质保期内，投标人确保未经验证合格的产品不得交付给招标人使用。如因货物品质不合格，投标人必须在招标人要求的时间内予以更换，更换过程中产生的所有费用由中标人承担：投标人未能在招标人要求的时间内提供合格的产品，由此对招标人造成的一切损失由投标人承担。</w:t>
      </w:r>
    </w:p>
    <w:p>
      <w:pPr>
        <w:pageBreakBefore w:val="0"/>
        <w:kinsoku/>
        <w:wordWrap/>
        <w:overflowPunct/>
        <w:topLinePunct w:val="0"/>
        <w:autoSpaceDE/>
        <w:autoSpaceDN/>
        <w:bidi w:val="0"/>
        <w:adjustRightInd w:val="0"/>
        <w:snapToGrid w:val="0"/>
        <w:spacing w:line="360" w:lineRule="auto"/>
        <w:rPr>
          <w:rFonts w:hint="eastAsia" w:ascii="仿宋_GB2312" w:hAnsi="仿宋_GB2312" w:eastAsia="仿宋_GB2312" w:cs="仿宋_GB2312"/>
          <w:b w:val="0"/>
          <w:bCs w:val="0"/>
          <w:color w:val="auto"/>
          <w:sz w:val="24"/>
          <w:szCs w:val="24"/>
          <w:shd w:val="clear" w:color="auto" w:fill="auto"/>
          <w:lang w:val="en-US"/>
        </w:rPr>
      </w:pPr>
      <w:r>
        <w:rPr>
          <w:rFonts w:hint="eastAsia" w:ascii="仿宋_GB2312" w:hAnsi="仿宋_GB2312" w:eastAsia="仿宋_GB2312" w:cs="仿宋_GB2312"/>
          <w:b w:val="0"/>
          <w:bCs w:val="0"/>
          <w:color w:val="auto"/>
          <w:sz w:val="24"/>
          <w:szCs w:val="24"/>
          <w:shd w:val="clear" w:color="auto" w:fill="auto"/>
          <w:lang w:val="en-US" w:eastAsia="zh-CN"/>
        </w:rPr>
        <w:t>7.</w:t>
      </w:r>
      <w:r>
        <w:rPr>
          <w:rFonts w:hint="eastAsia" w:ascii="仿宋_GB2312" w:hAnsi="仿宋_GB2312" w:eastAsia="仿宋_GB2312" w:cs="仿宋_GB2312"/>
          <w:b w:val="0"/>
          <w:bCs w:val="0"/>
          <w:color w:val="auto"/>
          <w:sz w:val="24"/>
          <w:szCs w:val="24"/>
          <w:shd w:val="clear" w:color="auto" w:fill="auto"/>
        </w:rPr>
        <w:t>资料和</w:t>
      </w:r>
      <w:r>
        <w:rPr>
          <w:rFonts w:hint="eastAsia" w:ascii="仿宋_GB2312" w:hAnsi="仿宋_GB2312" w:eastAsia="仿宋_GB2312" w:cs="仿宋_GB2312"/>
          <w:b w:val="0"/>
          <w:bCs w:val="0"/>
          <w:color w:val="auto"/>
          <w:sz w:val="24"/>
          <w:szCs w:val="24"/>
          <w:shd w:val="clear" w:color="auto" w:fill="auto"/>
          <w:lang w:val="en-US" w:eastAsia="zh-CN"/>
        </w:rPr>
        <w:t>文件交付</w:t>
      </w:r>
    </w:p>
    <w:p>
      <w:pPr>
        <w:pageBreakBefore w:val="0"/>
        <w:kinsoku/>
        <w:wordWrap/>
        <w:overflowPunct/>
        <w:topLinePunct w:val="0"/>
        <w:autoSpaceDE/>
        <w:autoSpaceDN/>
        <w:bidi w:val="0"/>
        <w:adjustRightInd w:val="0"/>
        <w:snapToGrid w:val="0"/>
        <w:spacing w:line="360" w:lineRule="auto"/>
        <w:ind w:firstLine="560"/>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提供的资料应包括，并随交货时提供：</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具有国家认可授权检测机构检验的有效检验报告；</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生产方质量检验部门的产品合格证明书，应注有产品规格型号、产品等级、使用性能技术要求等。</w:t>
      </w:r>
    </w:p>
    <w:bookmarkEnd w:id="144"/>
    <w:bookmarkEnd w:id="145"/>
    <w:bookmarkEnd w:id="146"/>
    <w:bookmarkEnd w:id="147"/>
    <w:bookmarkEnd w:id="148"/>
    <w:bookmarkEnd w:id="149"/>
    <w:bookmarkEnd w:id="150"/>
    <w:bookmarkEnd w:id="151"/>
    <w:p>
      <w:pPr>
        <w:spacing w:line="360" w:lineRule="auto"/>
        <w:ind w:firstLine="480" w:firstLineChars="200"/>
        <w:jc w:val="left"/>
        <w:rPr>
          <w:rFonts w:hint="eastAsia" w:ascii="仿宋_GB2312" w:hAnsi="仿宋_GB2312" w:eastAsia="仿宋_GB2312" w:cs="仿宋_GB2312"/>
          <w:color w:val="auto"/>
          <w:sz w:val="24"/>
          <w:szCs w:val="24"/>
          <w:shd w:val="clear" w:color="auto" w:fill="auto"/>
        </w:rPr>
      </w:pPr>
    </w:p>
    <w:p>
      <w:pPr>
        <w:rPr>
          <w:rFonts w:hint="eastAsia" w:ascii="仿宋_GB2312" w:hAnsi="仿宋_GB2312" w:eastAsia="仿宋_GB2312" w:cs="仿宋_GB2312"/>
          <w:color w:val="auto"/>
          <w:sz w:val="24"/>
          <w:szCs w:val="24"/>
          <w:shd w:val="clear" w:color="auto" w:fill="auto"/>
        </w:rPr>
      </w:pPr>
    </w:p>
    <w:p>
      <w:pPr>
        <w:rPr>
          <w:rFonts w:hint="eastAsia" w:ascii="仿宋_GB2312" w:hAnsi="仿宋_GB2312" w:eastAsia="仿宋_GB2312" w:cs="仿宋_GB2312"/>
          <w:b/>
          <w:bCs w:val="0"/>
          <w:color w:val="auto"/>
          <w:kern w:val="2"/>
          <w:sz w:val="24"/>
          <w:szCs w:val="24"/>
          <w:highlight w:val="none"/>
          <w:shd w:val="clear" w:color="auto" w:fill="auto"/>
          <w:lang w:val="en-US" w:eastAsia="zh-CN" w:bidi="ar-SA"/>
        </w:rPr>
      </w:pPr>
      <w:r>
        <w:rPr>
          <w:rFonts w:hint="eastAsia" w:ascii="仿宋_GB2312" w:hAnsi="仿宋_GB2312" w:eastAsia="仿宋_GB2312" w:cs="仿宋_GB2312"/>
          <w:b/>
          <w:bCs w:val="0"/>
          <w:color w:val="auto"/>
          <w:kern w:val="2"/>
          <w:sz w:val="24"/>
          <w:szCs w:val="24"/>
          <w:highlight w:val="none"/>
          <w:shd w:val="clear" w:color="auto" w:fill="auto"/>
          <w:lang w:val="en-US" w:eastAsia="zh-CN" w:bidi="ar-SA"/>
        </w:rPr>
        <w:br w:type="page"/>
      </w:r>
    </w:p>
    <w:p>
      <w:pPr>
        <w:pStyle w:val="3"/>
        <w:jc w:val="center"/>
        <w:rPr>
          <w:rFonts w:hint="eastAsia" w:ascii="仿宋_GB2312" w:hAnsi="仿宋_GB2312" w:eastAsia="仿宋_GB2312" w:cs="仿宋_GB2312"/>
          <w:b/>
          <w:bCs w:val="0"/>
          <w:color w:val="auto"/>
          <w:kern w:val="2"/>
          <w:sz w:val="24"/>
          <w:szCs w:val="24"/>
          <w:highlight w:val="none"/>
          <w:shd w:val="clear" w:color="auto" w:fill="auto"/>
          <w:lang w:val="en-US" w:eastAsia="zh-CN" w:bidi="ar-SA"/>
        </w:rPr>
      </w:pPr>
      <w:bookmarkStart w:id="160" w:name="_Toc15382"/>
      <w:r>
        <w:rPr>
          <w:rFonts w:hint="eastAsia" w:ascii="仿宋_GB2312" w:hAnsi="仿宋_GB2312" w:eastAsia="仿宋_GB2312" w:cs="仿宋_GB2312"/>
          <w:b/>
          <w:bCs w:val="0"/>
          <w:color w:val="auto"/>
          <w:kern w:val="2"/>
          <w:sz w:val="24"/>
          <w:szCs w:val="24"/>
          <w:highlight w:val="none"/>
          <w:shd w:val="clear" w:color="auto" w:fill="auto"/>
          <w:lang w:val="en-US" w:eastAsia="zh-CN" w:bidi="ar-SA"/>
        </w:rPr>
        <w:t>第三包：电铲螺栓螺母等机械加工件技术要求</w:t>
      </w:r>
      <w:bookmarkEnd w:id="160"/>
    </w:p>
    <w:p>
      <w:pPr>
        <w:numPr>
          <w:ilvl w:val="0"/>
          <w:numId w:val="0"/>
        </w:num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1.</w:t>
      </w:r>
      <w:r>
        <w:rPr>
          <w:rFonts w:hint="eastAsia" w:ascii="仿宋_GB2312" w:hAnsi="仿宋_GB2312" w:eastAsia="仿宋_GB2312" w:cs="仿宋_GB2312"/>
          <w:b/>
          <w:color w:val="auto"/>
          <w:sz w:val="24"/>
          <w:szCs w:val="24"/>
          <w:shd w:val="clear" w:color="auto" w:fill="auto"/>
        </w:rPr>
        <w:t>项目简述</w:t>
      </w:r>
    </w:p>
    <w:p>
      <w:pPr>
        <w:ind w:left="280" w:hanging="240" w:hangingChars="100"/>
        <w:jc w:val="left"/>
        <w:rPr>
          <w:rFonts w:hint="eastAsia" w:ascii="仿宋_GB2312" w:hAnsi="仿宋_GB2312" w:eastAsia="仿宋_GB2312" w:cs="仿宋_GB2312"/>
          <w:color w:val="auto"/>
          <w:sz w:val="24"/>
          <w:szCs w:val="24"/>
          <w:shd w:val="clear" w:color="auto" w:fill="auto"/>
          <w:lang w:val="en-US"/>
        </w:rPr>
      </w:pPr>
      <w:r>
        <w:rPr>
          <w:rFonts w:hint="eastAsia" w:ascii="仿宋_GB2312" w:hAnsi="仿宋_GB2312" w:eastAsia="仿宋_GB2312" w:cs="仿宋_GB2312"/>
          <w:color w:val="auto"/>
          <w:sz w:val="24"/>
          <w:szCs w:val="24"/>
          <w:shd w:val="clear" w:color="auto" w:fill="auto"/>
        </w:rPr>
        <w:t>我公司计划购置</w:t>
      </w:r>
      <w:r>
        <w:rPr>
          <w:rFonts w:hint="eastAsia" w:ascii="仿宋_GB2312" w:hAnsi="仿宋_GB2312" w:eastAsia="仿宋_GB2312" w:cs="仿宋_GB2312"/>
          <w:color w:val="auto"/>
          <w:sz w:val="24"/>
          <w:szCs w:val="24"/>
          <w:shd w:val="clear" w:color="auto" w:fill="auto"/>
          <w:lang w:val="en-US" w:eastAsia="zh-CN"/>
        </w:rPr>
        <w:t>电铲螺栓螺母等机械加工件项102项16674件配件。</w:t>
      </w:r>
    </w:p>
    <w:p>
      <w:pPr>
        <w:tabs>
          <w:tab w:val="left" w:pos="0"/>
        </w:tabs>
        <w:spacing w:line="360" w:lineRule="auto"/>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2.</w:t>
      </w:r>
      <w:r>
        <w:rPr>
          <w:rFonts w:hint="eastAsia" w:ascii="仿宋_GB2312" w:hAnsi="仿宋_GB2312" w:eastAsia="仿宋_GB2312" w:cs="仿宋_GB2312"/>
          <w:b/>
          <w:color w:val="auto"/>
          <w:sz w:val="24"/>
          <w:szCs w:val="24"/>
          <w:shd w:val="clear" w:color="auto" w:fill="auto"/>
        </w:rPr>
        <w:t>总则</w:t>
      </w:r>
    </w:p>
    <w:p>
      <w:pPr>
        <w:ind w:left="280" w:hanging="241" w:hangingChars="100"/>
        <w:jc w:val="left"/>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rPr>
        <w:t xml:space="preserve">    </w:t>
      </w:r>
      <w:r>
        <w:rPr>
          <w:rFonts w:hint="eastAsia" w:ascii="仿宋_GB2312" w:hAnsi="仿宋_GB2312" w:eastAsia="仿宋_GB2312" w:cs="仿宋_GB2312"/>
          <w:color w:val="auto"/>
          <w:sz w:val="24"/>
          <w:szCs w:val="24"/>
          <w:shd w:val="clear" w:color="auto" w:fill="auto"/>
        </w:rPr>
        <w:t>2.1本技术规范的使用范围，适用于设备维修中心</w:t>
      </w:r>
      <w:r>
        <w:rPr>
          <w:rFonts w:hint="eastAsia" w:ascii="仿宋_GB2312" w:hAnsi="仿宋_GB2312" w:eastAsia="仿宋_GB2312" w:cs="仿宋_GB2312"/>
          <w:color w:val="auto"/>
          <w:sz w:val="24"/>
          <w:szCs w:val="24"/>
          <w:shd w:val="clear" w:color="auto" w:fill="auto"/>
          <w:lang w:val="en-US" w:eastAsia="zh-CN"/>
        </w:rPr>
        <w:t>电铲螺栓螺母等机械加工件铲斗</w:t>
      </w:r>
      <w:r>
        <w:rPr>
          <w:rFonts w:hint="eastAsia" w:ascii="仿宋_GB2312" w:hAnsi="仿宋_GB2312" w:eastAsia="仿宋_GB2312" w:cs="仿宋_GB2312"/>
          <w:color w:val="auto"/>
          <w:sz w:val="24"/>
          <w:szCs w:val="24"/>
          <w:shd w:val="clear" w:color="auto" w:fill="auto"/>
        </w:rPr>
        <w:t>的订货招标。</w:t>
      </w:r>
    </w:p>
    <w:p>
      <w:pPr>
        <w:ind w:firstLine="480" w:firstLineChars="200"/>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2.3*要求投标方对本项目招标技术文件逐条响应，逐条逐项报出有无偏离。若投标方完全复制招标技术附件，没有逐条逐项响应或标明投标方投标产品的技术特点、规格、参数等，则招标方认为投标方投标文件无效。</w:t>
      </w:r>
    </w:p>
    <w:p>
      <w:pPr>
        <w:numPr>
          <w:ilvl w:val="0"/>
          <w:numId w:val="4"/>
        </w:numPr>
        <w:rPr>
          <w:rFonts w:hint="eastAsia" w:ascii="仿宋_GB2312" w:hAnsi="仿宋_GB2312" w:eastAsia="仿宋_GB2312" w:cs="仿宋_GB2312"/>
          <w:b/>
          <w:color w:val="auto"/>
          <w:sz w:val="24"/>
          <w:szCs w:val="24"/>
          <w:shd w:val="clear" w:color="auto" w:fill="auto"/>
          <w:lang w:eastAsia="zh-CN"/>
        </w:rPr>
      </w:pPr>
      <w:r>
        <w:rPr>
          <w:rFonts w:hint="eastAsia" w:ascii="仿宋_GB2312" w:hAnsi="仿宋_GB2312" w:eastAsia="仿宋_GB2312" w:cs="仿宋_GB2312"/>
          <w:b/>
          <w:color w:val="auto"/>
          <w:sz w:val="24"/>
          <w:szCs w:val="24"/>
          <w:shd w:val="clear" w:color="auto" w:fill="auto"/>
        </w:rPr>
        <w:t>投标人资质要求</w:t>
      </w:r>
      <w:r>
        <w:rPr>
          <w:rFonts w:hint="eastAsia" w:ascii="仿宋_GB2312" w:hAnsi="仿宋_GB2312" w:eastAsia="仿宋_GB2312" w:cs="仿宋_GB2312"/>
          <w:b/>
          <w:color w:val="auto"/>
          <w:sz w:val="24"/>
          <w:szCs w:val="24"/>
          <w:shd w:val="clear" w:color="auto" w:fill="auto"/>
          <w:lang w:eastAsia="zh-CN"/>
        </w:rPr>
        <w:t>（详见招标公告）</w:t>
      </w:r>
    </w:p>
    <w:p>
      <w:pPr>
        <w:numPr>
          <w:ilvl w:val="0"/>
          <w:numId w:val="4"/>
        </w:num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rPr>
        <w:t>气候条件</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5.</w:t>
      </w:r>
      <w:r>
        <w:rPr>
          <w:rFonts w:hint="eastAsia" w:ascii="仿宋_GB2312" w:hAnsi="仿宋_GB2312" w:eastAsia="仿宋_GB2312" w:cs="仿宋_GB2312"/>
          <w:b/>
          <w:color w:val="auto"/>
          <w:sz w:val="24"/>
          <w:szCs w:val="24"/>
          <w:shd w:val="clear" w:color="auto" w:fill="auto"/>
        </w:rPr>
        <w:t>工作环境</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lang w:val="en-US" w:eastAsia="zh-CN"/>
        </w:rPr>
        <w:t>电铲</w:t>
      </w:r>
      <w:r>
        <w:rPr>
          <w:rFonts w:hint="eastAsia" w:ascii="仿宋_GB2312" w:hAnsi="仿宋_GB2312" w:eastAsia="仿宋_GB2312" w:cs="仿宋_GB2312"/>
          <w:color w:val="auto"/>
          <w:sz w:val="24"/>
          <w:szCs w:val="24"/>
          <w:shd w:val="clear" w:color="auto" w:fill="auto"/>
        </w:rPr>
        <w:t>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bookmarkStart w:id="161" w:name="_Toc378238341"/>
      <w:bookmarkStart w:id="162" w:name="_Toc378349361"/>
      <w:bookmarkStart w:id="163" w:name="_Toc330883440"/>
    </w:p>
    <w:p>
      <w:p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color w:val="auto"/>
          <w:sz w:val="24"/>
          <w:szCs w:val="24"/>
          <w:shd w:val="clear" w:color="auto" w:fill="auto"/>
          <w:lang w:val="en-US" w:eastAsia="zh-CN"/>
        </w:rPr>
        <w:t>6.</w:t>
      </w:r>
      <w:r>
        <w:rPr>
          <w:rFonts w:hint="eastAsia" w:ascii="仿宋_GB2312" w:hAnsi="仿宋_GB2312" w:eastAsia="仿宋_GB2312" w:cs="仿宋_GB2312"/>
          <w:b/>
          <w:color w:val="auto"/>
          <w:sz w:val="24"/>
          <w:szCs w:val="24"/>
          <w:shd w:val="clear" w:color="auto" w:fill="auto"/>
        </w:rPr>
        <w:t>技术要求</w:t>
      </w:r>
      <w:bookmarkEnd w:id="161"/>
      <w:bookmarkEnd w:id="162"/>
      <w:bookmarkEnd w:id="163"/>
    </w:p>
    <w:p>
      <w:pPr>
        <w:pStyle w:val="10"/>
        <w:numPr>
          <w:ilvl w:val="0"/>
          <w:numId w:val="0"/>
        </w:numPr>
        <w:ind w:firstLine="480" w:firstLineChars="2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*6.1皮带要求为超级皮带使用寿命最低1件。</w:t>
      </w:r>
    </w:p>
    <w:p>
      <w:pPr>
        <w:pStyle w:val="10"/>
        <w:ind w:left="0" w:leftChars="0" w:firstLine="480" w:firstLineChars="2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*6.2配件安装尺寸的必须符合我公司在用设备安装尺，并可与现场所有同类配件互换；</w:t>
      </w:r>
    </w:p>
    <w:p>
      <w:pPr>
        <w:pStyle w:val="10"/>
        <w:ind w:left="0" w:leftChars="0" w:firstLine="480" w:firstLineChars="2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*6.3螺栓、螺母的精度、强度、型号现在用的螺栓一致。超级螺栓在材质、强度、精度与原件相同。</w:t>
      </w:r>
    </w:p>
    <w:p>
      <w:pPr>
        <w:pStyle w:val="10"/>
        <w:ind w:left="0" w:leftChars="0" w:firstLine="480" w:firstLineChars="2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*6.4铲斗底板是斗门的全部耐磨板，要求做好全部形状与现在用的斗门相同。</w:t>
      </w:r>
    </w:p>
    <w:p>
      <w:pPr>
        <w:pStyle w:val="10"/>
        <w:ind w:left="0" w:leftChars="0" w:firstLine="0" w:firstLineChars="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kern w:val="2"/>
          <w:sz w:val="24"/>
          <w:szCs w:val="24"/>
          <w:shd w:val="clear" w:color="auto" w:fill="auto"/>
          <w:lang w:val="en-US" w:eastAsia="zh-CN" w:bidi="ar-SA"/>
        </w:rPr>
        <w:t>7.</w:t>
      </w:r>
      <w:r>
        <w:rPr>
          <w:rFonts w:hint="eastAsia" w:ascii="仿宋_GB2312" w:hAnsi="仿宋_GB2312" w:eastAsia="仿宋_GB2312" w:cs="仿宋_GB2312"/>
          <w:b/>
          <w:color w:val="auto"/>
          <w:sz w:val="24"/>
          <w:szCs w:val="24"/>
          <w:shd w:val="clear" w:color="auto" w:fill="auto"/>
        </w:rPr>
        <w:t>工期、交货要求</w:t>
      </w:r>
    </w:p>
    <w:p>
      <w:pPr>
        <w:pStyle w:val="10"/>
        <w:ind w:left="360" w:firstLine="175" w:firstLineChars="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 xml:space="preserve">*7.1 </w:t>
      </w:r>
      <w:r>
        <w:rPr>
          <w:rFonts w:hint="eastAsia" w:ascii="仿宋_GB2312" w:hAnsi="仿宋_GB2312" w:eastAsia="仿宋_GB2312" w:cs="仿宋_GB2312"/>
          <w:color w:val="auto"/>
          <w:sz w:val="24"/>
          <w:szCs w:val="24"/>
          <w:shd w:val="clear" w:color="auto" w:fill="auto"/>
          <w:lang w:val="en-US" w:eastAsia="zh-CN"/>
        </w:rPr>
        <w:t>所有配件在签订合同</w:t>
      </w:r>
      <w:r>
        <w:rPr>
          <w:rFonts w:hint="eastAsia" w:ascii="仿宋_GB2312" w:hAnsi="仿宋_GB2312" w:eastAsia="仿宋_GB2312" w:cs="仿宋_GB2312"/>
          <w:color w:val="auto"/>
          <w:sz w:val="24"/>
          <w:szCs w:val="24"/>
          <w:shd w:val="clear" w:color="auto" w:fill="auto"/>
        </w:rPr>
        <w:t>后</w:t>
      </w:r>
      <w:r>
        <w:rPr>
          <w:rFonts w:hint="eastAsia" w:ascii="仿宋_GB2312" w:hAnsi="仿宋_GB2312" w:eastAsia="仿宋_GB2312" w:cs="仿宋_GB2312"/>
          <w:color w:val="auto"/>
          <w:sz w:val="24"/>
          <w:szCs w:val="24"/>
          <w:shd w:val="clear" w:color="auto" w:fill="auto"/>
          <w:lang w:val="en-US" w:eastAsia="zh-CN"/>
        </w:rPr>
        <w:t>3</w:t>
      </w:r>
      <w:r>
        <w:rPr>
          <w:rFonts w:hint="eastAsia" w:ascii="仿宋_GB2312" w:hAnsi="仿宋_GB2312" w:eastAsia="仿宋_GB2312" w:cs="仿宋_GB2312"/>
          <w:color w:val="auto"/>
          <w:sz w:val="24"/>
          <w:szCs w:val="24"/>
          <w:shd w:val="clear" w:color="auto" w:fill="auto"/>
        </w:rPr>
        <w:t>个月内到货。详见表一。</w:t>
      </w:r>
    </w:p>
    <w:p>
      <w:pPr>
        <w:pStyle w:val="10"/>
        <w:ind w:left="360" w:firstLine="175" w:firstLineChars="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7.2交货地点：神华准能公司</w:t>
      </w:r>
      <w:r>
        <w:rPr>
          <w:rFonts w:hint="eastAsia" w:ascii="仿宋_GB2312" w:hAnsi="仿宋_GB2312" w:eastAsia="仿宋_GB2312" w:cs="仿宋_GB2312"/>
          <w:color w:val="auto"/>
          <w:sz w:val="24"/>
          <w:szCs w:val="24"/>
          <w:shd w:val="clear" w:color="auto" w:fill="auto"/>
          <w:lang w:val="en-US" w:eastAsia="zh-CN"/>
        </w:rPr>
        <w:t>物资供应处仓库</w:t>
      </w:r>
    </w:p>
    <w:p>
      <w:pPr>
        <w:pStyle w:val="10"/>
        <w:ind w:left="0" w:leftChars="0" w:firstLine="0" w:firstLineChars="0"/>
        <w:rPr>
          <w:rFonts w:hint="eastAsia" w:ascii="仿宋_GB2312" w:hAnsi="仿宋_GB2312" w:eastAsia="仿宋_GB2312" w:cs="仿宋_GB2312"/>
          <w:b/>
          <w:color w:val="auto"/>
          <w:sz w:val="24"/>
          <w:szCs w:val="24"/>
          <w:shd w:val="clear" w:color="auto" w:fill="auto"/>
        </w:rPr>
      </w:pPr>
      <w:bookmarkStart w:id="164" w:name="_Toc378349365"/>
      <w:bookmarkStart w:id="165" w:name="_Toc378238345"/>
      <w:r>
        <w:rPr>
          <w:rFonts w:hint="eastAsia" w:ascii="仿宋_GB2312" w:hAnsi="仿宋_GB2312" w:eastAsia="仿宋_GB2312" w:cs="仿宋_GB2312"/>
          <w:b/>
          <w:color w:val="auto"/>
          <w:sz w:val="24"/>
          <w:szCs w:val="24"/>
          <w:shd w:val="clear" w:color="auto" w:fill="auto"/>
          <w:lang w:val="en-US" w:eastAsia="zh-CN"/>
        </w:rPr>
        <w:t>8.</w:t>
      </w:r>
      <w:r>
        <w:rPr>
          <w:rFonts w:hint="eastAsia" w:ascii="仿宋_GB2312" w:hAnsi="仿宋_GB2312" w:eastAsia="仿宋_GB2312" w:cs="仿宋_GB2312"/>
          <w:b/>
          <w:color w:val="auto"/>
          <w:sz w:val="24"/>
          <w:szCs w:val="24"/>
          <w:shd w:val="clear" w:color="auto" w:fill="auto"/>
        </w:rPr>
        <w:t>安装试用</w:t>
      </w:r>
      <w:bookmarkEnd w:id="164"/>
      <w:bookmarkEnd w:id="165"/>
      <w:r>
        <w:rPr>
          <w:rFonts w:hint="eastAsia" w:ascii="仿宋_GB2312" w:hAnsi="仿宋_GB2312" w:eastAsia="仿宋_GB2312" w:cs="仿宋_GB2312"/>
          <w:b/>
          <w:color w:val="auto"/>
          <w:sz w:val="24"/>
          <w:szCs w:val="24"/>
          <w:shd w:val="clear" w:color="auto" w:fill="auto"/>
        </w:rPr>
        <w:t>验收和质量保证、延伸担保</w:t>
      </w:r>
    </w:p>
    <w:p>
      <w:pPr>
        <w:ind w:firstLine="723" w:firstLineChars="300"/>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8.1</w:t>
      </w:r>
      <w:r>
        <w:rPr>
          <w:rFonts w:hint="eastAsia" w:ascii="仿宋_GB2312" w:hAnsi="仿宋_GB2312" w:eastAsia="仿宋_GB2312" w:cs="仿宋_GB2312"/>
          <w:b/>
          <w:color w:val="auto"/>
          <w:sz w:val="24"/>
          <w:szCs w:val="24"/>
          <w:shd w:val="clear" w:color="auto" w:fill="auto"/>
        </w:rPr>
        <w:t>供货范围、规格型号</w:t>
      </w:r>
    </w:p>
    <w:tbl>
      <w:tblPr>
        <w:tblStyle w:val="8"/>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57"/>
        <w:gridCol w:w="4641"/>
        <w:gridCol w:w="1257"/>
        <w:gridCol w:w="1256"/>
        <w:gridCol w:w="1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序号</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采购编码描述</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单位</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数量</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铲斗底板\K1904.01.04.03.02\机械式单斗挖掘机\WK-55\国产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螺栓\M10×60\机械式单斗挖掘机\WK-55\国产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螺母\A000422-01\机械式单斗挖掘机\395BI\国产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铲斗底板\K1904.01.04.03.01\机械式单斗挖掘机\WK-55\国产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螺母\M10\机械式单斗挖掘机\WK-55\国产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螺母\M12|6178\机械式单斗挖掘机\WK-35\国产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螺栓\M12×35\机械式单斗挖掘机\WK-55\国产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螺栓\M12×45|2673\机械式单斗挖掘机\WK-55\国产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螺栓\M12×50\大型自卸卡车\SF3102\国产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六角螺母\M16\大型自卸卡车\SF3102\国产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螺栓\M16×35\机械式单斗挖掘机\WK-55\国产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内六角螺栓\M16×40\机械式单斗挖掘机\WK-35\国产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螺栓\M16×50\机械式单斗挖掘机\WK-35\国产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螺栓\M16×55\机械式单斗挖掘机\WK-55\国产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螺栓\M16×70\机械式单斗挖掘机\WK-55\国产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螺母\M20\机械式单斗挖掘机\WK-35\国产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螺栓\M20×130\机械式单斗挖掘机\WK-35\国产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内六角螺栓\M20×50|70.1\机械式单斗挖掘机\WK-35\国产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螺栓\M20×55\机械式单斗挖掘机\WK-35\国产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螺栓\M20×65\机械式单斗挖掘机\WK-55\国产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螺栓\M20×70\机械式单斗挖掘机\WK-55\国产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螺栓\M20×80\机械式单斗挖掘机\WK-35\国产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螺栓\M20×90\机械式单斗挖掘机\WK-55\国产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螺母\M24|6170\机械式单斗挖掘机\WK-55\国产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螺栓\M24×100\机械式单斗挖掘机\WK-55\国产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螺栓\M24×120\机械式单斗挖掘机\WK-55\国产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螺栓\M24×140\机械式单斗挖掘机\WK-55\国产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螺栓\M24×160\机械式单斗挖掘机\WK-20\国产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螺栓\M24×50\机械式单斗挖掘机\WK-55\国产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内六角螺钉\M24×60\机械式单斗挖掘机\WK-55\国产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螺栓\M24×65\机械式单斗挖掘机\WK-55\国产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螺栓\M24×80\机械式单斗挖掘机\WK-35\国产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螺母\M30\机械式单斗挖掘机\WK-20\国产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650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螺栓\M30×120\机械式单斗挖掘机\WK-10\国产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螺栓\M30×150\机械式单斗挖掘机\WK-55\国产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螺栓\M30×170\机械式单斗挖掘机\WK-55\国产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螺栓\M30×180\机械式单斗挖掘机\WK-55\国产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螺栓\M30×200\机械式单斗挖掘机\WK-55\国产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螺栓\M30×330\机械式单斗挖掘机\WK-55\国产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螺栓\M30×80\机械式单斗挖掘机\WK-55\国产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螺栓\M30×90|5783\机械式单斗挖掘机\WK-35\国产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螺母\M36|6170\机械式单斗挖掘机\WK-55\国产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螺栓\M36×110\机械式单斗挖掘机\WK-55\国产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240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螺栓\M36×120\机械式单斗挖掘机\WK-35\国产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螺栓\M36×140\机械式单斗挖掘机\WK-55\国产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螺栓\M36×150\斗轮挖掘机\SchRs710/1×15\国产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螺栓\M36×190\机械式单斗挖掘机\WK-55\国产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螺栓\M36×80\机械式单斗挖掘机\WK-55\国产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螺母\M42|6170\机械式单斗挖掘机\WK-55\国产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螺栓\M42×100\机械式单斗挖掘机\WK-35\国产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螺栓\M42×120\机械式单斗挖掘机\WK-55\国产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螺栓\M42×180\机械式单斗挖掘机\WK-55\国产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螺栓\M42×200\机械式单斗挖掘机\WK-55\国产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螺母\M48\机械式单斗挖掘机\WK-35\国产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螺栓\M48×120\机械式单斗挖掘机\WK-55\国产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螺栓\M48×200\机械式单斗挖掘机\WK-55\国产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螺母\M52|6170\机械式单斗挖掘机\WK-55\国产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螺栓\M52×180\机械式单斗挖掘机\WK-55\国产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螺栓\K1901.01.16\机械式单斗挖掘机\WK-55\国产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油嘴\TZQ7310.02.00\机械式单斗挖掘机\WK-35\国产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弹垫\03962210\机械式单斗挖掘机\395BI\国产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螺栓\03301780\机械式单斗挖掘机\395BI\国产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垫片\03962000\机械式单斗挖掘机\495HR\国产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420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螺栓\03309479|1-1/2″×5-1/2″\单斗挖掘机\495HR\国产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螺栓\03294960|3/4″×3″\机械式单斗挖掘机\495HR\国产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螺栓\03300960\机械式单斗挖掘机\495HR\国产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螺栓\03486946|3/4″×5″\机械式单斗挖掘机\495HR\国产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螺栓\519802-18\机械式单斗挖掘机\395BI\国产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螺栓\03286926|1/2″6-1/2″\机械式单斗挖掘机\395BI\国产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螺栓\03483640|1/2″×1-1/3″\395BI\国产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螺栓\532960-03\机械式单斗挖掘机\395BI\国产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32</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螺栓\03292280|5/8″×4″\机械式单斗挖掘机\395BI\国产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120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垫片\03961800\机械式单斗挖掘机\495HR\国产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螺栓\03296400|3/4″×9″\机械式单斗挖掘机\395BI\国产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螺母\02714050|3/4″\机械式单斗挖掘机\495HR\国产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螺栓\03291640\机械式单斗挖掘机\495HR\国产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96</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螺栓\03291960\机械式单斗挖掘机\495HR\国产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96</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弹垫\03961700\机械式单斗挖掘机\395BI\国产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螺栓\03273200\机械式单斗挖掘机\395BI\国产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螺栓\03291560\机械式单斗挖掘机\395BI\国产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螺栓\03291720|5/8″×2-1/4″\395BI\国产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螺栓\03291480\机械式单斗挖掘机\395BI\国产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螺栓\03291400|5/8″×1-1/4″\395BI\国产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隔套\K1901.01.02.09\机械式单斗挖掘机\WK-55\国产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通风罩\C-G3A\机械式单斗挖掘机\WK-55\国产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超级螺母\CY-M64-4/W|64×4\机械式单斗挖掘机\WK-55\国产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挡油环\K1904.05.05.22\机械式单斗挖掘机\WK-55\国产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缓冲块\K1902.09.01.09\机械式单斗挖掘机\WK-55\国产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12</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行走电机调整垫\K1902.16.02.07\机械式单斗挖掘机\WK-55\国产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通风罩\C-G1 1/4\机械式单斗挖掘机\WK-35\国产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挡套\K1902.18.01.06\机械式单斗挖掘机\WK-55\国产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旋转油气接头\K1902.92.03.00\机械式单斗挖掘机\WK-55\国产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93</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编码器轴\K1902.03.24.03.00\机械式单斗挖掘机\WK-55\国产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94</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编码器\A5802/S1-TZ01/002+9458\挖掘机\WK-55\国产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95</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皮带\K1701.03.02.07.05\机械式单斗挖掘机\WK-35\国产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96</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支轮\K1801.18.03.01\机械式单斗挖掘机\WK-35\国产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12</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97</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双头螺栓\S003762\机械式单斗挖掘机\495HR\国产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98</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螺母\02786610\机械式单斗挖掘机\495HR\国产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99</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螺栓\A003712-01\机械式单斗挖掘机\495HR\国产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螺母\02786550|C1″\机械式单斗挖掘机\495HR\国产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101</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螺母\02786605\机械式单斗挖掘机\495HR\国产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102</w:t>
            </w:r>
          </w:p>
        </w:tc>
        <w:tc>
          <w:tcPr>
            <w:tcW w:w="4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螺栓\03295280\机械式单斗挖掘机\495HR\国产</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2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800</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仿宋_GB2312" w:eastAsia="仿宋_GB2312" w:cs="仿宋_GB2312"/>
                <w:i w:val="0"/>
                <w:color w:val="auto"/>
                <w:sz w:val="24"/>
                <w:szCs w:val="24"/>
                <w:u w:val="none"/>
                <w:shd w:val="clear" w:color="auto" w:fill="auto"/>
              </w:rPr>
            </w:pPr>
          </w:p>
        </w:tc>
      </w:tr>
    </w:tbl>
    <w:p>
      <w:pPr>
        <w:rPr>
          <w:rFonts w:hint="eastAsia" w:ascii="仿宋_GB2312" w:hAnsi="仿宋_GB2312" w:eastAsia="仿宋_GB2312" w:cs="仿宋_GB2312"/>
          <w:color w:val="auto"/>
          <w:kern w:val="2"/>
          <w:sz w:val="24"/>
          <w:szCs w:val="24"/>
          <w:shd w:val="clear" w:color="auto" w:fill="auto"/>
          <w:lang w:val="en-US" w:eastAsia="zh-CN" w:bidi="ar-SA"/>
        </w:rPr>
      </w:pPr>
    </w:p>
    <w:p>
      <w:pPr>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8.2、验收</w:t>
      </w:r>
    </w:p>
    <w:p>
      <w:pPr>
        <w:ind w:left="1078" w:leftChars="399" w:hanging="240" w:hangingChars="1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到货后招标人尽快组织相关人员按照合同要求进行入库验收。</w:t>
      </w:r>
    </w:p>
    <w:p>
      <w:pPr>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8.3、质量保证</w:t>
      </w:r>
    </w:p>
    <w:p>
      <w:pPr>
        <w:ind w:firstLine="720" w:firstLineChars="300"/>
        <w:rPr>
          <w:rFonts w:hint="eastAsia" w:ascii="仿宋_GB2312" w:hAnsi="仿宋_GB2312" w:eastAsia="仿宋_GB2312" w:cs="仿宋_GB2312"/>
          <w:color w:val="auto"/>
          <w:sz w:val="24"/>
          <w:szCs w:val="24"/>
          <w:shd w:val="clear" w:color="auto" w:fill="auto"/>
          <w:lang w:val="en-US"/>
        </w:rPr>
      </w:pPr>
      <w:r>
        <w:rPr>
          <w:rFonts w:hint="eastAsia" w:ascii="仿宋_GB2312" w:hAnsi="仿宋_GB2312" w:eastAsia="仿宋_GB2312" w:cs="仿宋_GB2312"/>
          <w:color w:val="auto"/>
          <w:kern w:val="2"/>
          <w:sz w:val="24"/>
          <w:szCs w:val="24"/>
          <w:shd w:val="clear" w:color="auto" w:fill="auto"/>
          <w:lang w:val="en-US" w:eastAsia="zh-CN" w:bidi="ar-SA"/>
        </w:rPr>
        <w:t>配件验收合格后,从安装之日起开始质保期，质保期为12个月。</w:t>
      </w:r>
    </w:p>
    <w:p>
      <w:pPr>
        <w:pStyle w:val="10"/>
        <w:ind w:left="0" w:leftChars="0" w:firstLine="0" w:firstLineChars="0"/>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9.</w:t>
      </w:r>
      <w:r>
        <w:rPr>
          <w:rFonts w:hint="eastAsia" w:ascii="仿宋_GB2312" w:hAnsi="仿宋_GB2312" w:eastAsia="仿宋_GB2312" w:cs="仿宋_GB2312"/>
          <w:b/>
          <w:color w:val="auto"/>
          <w:sz w:val="24"/>
          <w:szCs w:val="24"/>
          <w:shd w:val="clear" w:color="auto" w:fill="auto"/>
        </w:rPr>
        <w:t>付款方式</w:t>
      </w:r>
    </w:p>
    <w:p>
      <w:pPr>
        <w:pStyle w:val="10"/>
        <w:ind w:left="360" w:firstLine="175" w:firstLineChars="73"/>
        <w:rPr>
          <w:rFonts w:hint="eastAsia" w:ascii="仿宋_GB2312" w:hAnsi="仿宋_GB2312" w:eastAsia="仿宋_GB2312" w:cs="仿宋_GB2312"/>
          <w:color w:val="auto"/>
          <w:sz w:val="24"/>
          <w:szCs w:val="24"/>
          <w:shd w:val="clear" w:color="auto" w:fill="auto"/>
        </w:rPr>
      </w:pPr>
      <w:bookmarkStart w:id="166" w:name="_Toc378349364"/>
      <w:r>
        <w:rPr>
          <w:rFonts w:hint="eastAsia" w:ascii="仿宋_GB2312" w:hAnsi="仿宋_GB2312" w:eastAsia="仿宋_GB2312" w:cs="仿宋_GB2312"/>
          <w:color w:val="auto"/>
          <w:sz w:val="24"/>
          <w:szCs w:val="24"/>
          <w:shd w:val="clear" w:color="auto" w:fill="auto"/>
        </w:rPr>
        <w:t>验收合格后支付采购总费用 90 %款项，剩余10%款项待质保期满无任何质量问题后支付。</w:t>
      </w:r>
    </w:p>
    <w:bookmarkEnd w:id="166"/>
    <w:p>
      <w:pPr>
        <w:pStyle w:val="10"/>
        <w:ind w:left="0" w:leftChars="0" w:firstLine="0" w:firstLineChars="0"/>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10.</w:t>
      </w:r>
      <w:r>
        <w:rPr>
          <w:rFonts w:hint="eastAsia" w:ascii="仿宋_GB2312" w:hAnsi="仿宋_GB2312" w:eastAsia="仿宋_GB2312" w:cs="仿宋_GB2312"/>
          <w:b/>
          <w:color w:val="auto"/>
          <w:sz w:val="24"/>
          <w:szCs w:val="24"/>
          <w:shd w:val="clear" w:color="auto" w:fill="auto"/>
        </w:rPr>
        <w:t>装车及运输</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1</w:t>
      </w:r>
      <w:r>
        <w:rPr>
          <w:rFonts w:hint="eastAsia" w:ascii="仿宋_GB2312" w:hAnsi="仿宋_GB2312" w:eastAsia="仿宋_GB2312" w:cs="仿宋_GB2312"/>
          <w:color w:val="auto"/>
          <w:sz w:val="24"/>
          <w:szCs w:val="24"/>
          <w:shd w:val="clear" w:color="auto" w:fill="auto"/>
          <w:lang w:val="en-US" w:eastAsia="zh-CN"/>
        </w:rPr>
        <w:t>0.1</w:t>
      </w:r>
      <w:r>
        <w:rPr>
          <w:rFonts w:hint="eastAsia" w:ascii="仿宋_GB2312" w:hAnsi="仿宋_GB2312" w:eastAsia="仿宋_GB2312" w:cs="仿宋_GB2312"/>
          <w:color w:val="auto"/>
          <w:sz w:val="24"/>
          <w:szCs w:val="24"/>
          <w:shd w:val="clear" w:color="auto" w:fill="auto"/>
        </w:rPr>
        <w:t>配件的装车运输由投标人负责。</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1</w:t>
      </w:r>
      <w:r>
        <w:rPr>
          <w:rFonts w:hint="eastAsia" w:ascii="仿宋_GB2312" w:hAnsi="仿宋_GB2312" w:eastAsia="仿宋_GB2312" w:cs="仿宋_GB2312"/>
          <w:color w:val="auto"/>
          <w:sz w:val="24"/>
          <w:szCs w:val="24"/>
          <w:shd w:val="clear" w:color="auto" w:fill="auto"/>
          <w:lang w:val="en-US" w:eastAsia="zh-CN"/>
        </w:rPr>
        <w:t>0</w:t>
      </w:r>
      <w:r>
        <w:rPr>
          <w:rFonts w:hint="eastAsia" w:ascii="仿宋_GB2312" w:hAnsi="仿宋_GB2312" w:eastAsia="仿宋_GB2312" w:cs="仿宋_GB2312"/>
          <w:color w:val="auto"/>
          <w:sz w:val="24"/>
          <w:szCs w:val="24"/>
          <w:shd w:val="clear" w:color="auto" w:fill="auto"/>
        </w:rPr>
        <w:t>.2配件的装车和运输首先应符合质量、技术及长途运输的要求。</w:t>
      </w:r>
    </w:p>
    <w:p>
      <w:pPr>
        <w:rPr>
          <w:rFonts w:hint="eastAsia" w:ascii="仿宋_GB2312" w:hAnsi="仿宋_GB2312" w:eastAsia="仿宋_GB2312" w:cs="仿宋_GB2312"/>
          <w:b/>
          <w:bCs/>
          <w:color w:val="auto"/>
          <w:sz w:val="24"/>
          <w:szCs w:val="24"/>
          <w:u w:val="none"/>
          <w:shd w:val="clear" w:color="auto" w:fill="auto"/>
          <w:lang w:val="en-US" w:eastAsia="zh-CN"/>
        </w:rPr>
      </w:pPr>
      <w:r>
        <w:rPr>
          <w:rFonts w:hint="eastAsia" w:ascii="仿宋_GB2312" w:hAnsi="仿宋_GB2312" w:eastAsia="仿宋_GB2312" w:cs="仿宋_GB2312"/>
          <w:b/>
          <w:bCs/>
          <w:color w:val="auto"/>
          <w:sz w:val="24"/>
          <w:szCs w:val="24"/>
          <w:u w:val="none"/>
          <w:shd w:val="clear" w:color="auto" w:fill="auto"/>
          <w:lang w:val="en-US" w:eastAsia="zh-CN"/>
        </w:rPr>
        <w:br w:type="page"/>
      </w:r>
    </w:p>
    <w:p>
      <w:pPr>
        <w:pStyle w:val="3"/>
        <w:jc w:val="center"/>
        <w:rPr>
          <w:rFonts w:hint="eastAsia" w:ascii="仿宋_GB2312" w:hAnsi="仿宋_GB2312" w:eastAsia="仿宋_GB2312" w:cs="仿宋_GB2312"/>
          <w:b/>
          <w:bCs w:val="0"/>
          <w:color w:val="auto"/>
          <w:kern w:val="2"/>
          <w:sz w:val="24"/>
          <w:szCs w:val="24"/>
          <w:highlight w:val="none"/>
          <w:shd w:val="clear" w:color="auto" w:fill="auto"/>
          <w:lang w:val="en-US" w:eastAsia="zh-CN" w:bidi="ar-SA"/>
        </w:rPr>
      </w:pPr>
      <w:r>
        <w:rPr>
          <w:rFonts w:hint="eastAsia" w:ascii="仿宋_GB2312" w:hAnsi="仿宋_GB2312" w:eastAsia="仿宋_GB2312" w:cs="仿宋_GB2312"/>
          <w:b/>
          <w:bCs w:val="0"/>
          <w:color w:val="auto"/>
          <w:kern w:val="2"/>
          <w:sz w:val="24"/>
          <w:szCs w:val="24"/>
          <w:highlight w:val="none"/>
          <w:shd w:val="clear" w:color="auto" w:fill="auto"/>
          <w:lang w:val="en-US" w:eastAsia="zh-CN" w:bidi="ar-SA"/>
        </w:rPr>
        <w:t>第四包：电铲斗齿技术要求</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1.项目简述</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我矿计划采购一批电铲国产斗齿，用于现场生产。</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2.投标人资质要求（详见招标公告）</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3.供货范围</w:t>
      </w:r>
    </w:p>
    <w:tbl>
      <w:tblPr>
        <w:tblStyle w:val="8"/>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1"/>
        <w:gridCol w:w="1326"/>
        <w:gridCol w:w="4254"/>
        <w:gridCol w:w="742"/>
        <w:gridCol w:w="1497"/>
        <w:gridCol w:w="13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4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序号</w:t>
            </w:r>
          </w:p>
        </w:tc>
        <w:tc>
          <w:tcPr>
            <w:tcW w:w="1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采购编码</w:t>
            </w:r>
          </w:p>
        </w:tc>
        <w:tc>
          <w:tcPr>
            <w:tcW w:w="42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采购编码描述</w:t>
            </w:r>
          </w:p>
        </w:tc>
        <w:tc>
          <w:tcPr>
            <w:tcW w:w="7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数量</w:t>
            </w:r>
          </w:p>
        </w:tc>
        <w:tc>
          <w:tcPr>
            <w:tcW w:w="1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采购申请号(ERP)</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使用寿命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4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w:t>
            </w:r>
          </w:p>
        </w:tc>
        <w:tc>
          <w:tcPr>
            <w:tcW w:w="1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10753287</w:t>
            </w:r>
          </w:p>
        </w:tc>
        <w:tc>
          <w:tcPr>
            <w:tcW w:w="42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斗齿\82002253\机械式单斗挖掘机\495HR\国产</w:t>
            </w:r>
          </w:p>
        </w:tc>
        <w:tc>
          <w:tcPr>
            <w:tcW w:w="7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1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1002981620</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一个月或</w:t>
            </w:r>
            <w:r>
              <w:rPr>
                <w:rStyle w:val="11"/>
                <w:rFonts w:hint="eastAsia" w:ascii="仿宋_GB2312" w:hAnsi="仿宋_GB2312" w:eastAsia="仿宋_GB2312" w:cs="仿宋_GB2312"/>
                <w:color w:val="auto"/>
                <w:sz w:val="24"/>
                <w:szCs w:val="24"/>
                <w:shd w:val="clear" w:color="auto" w:fill="auto"/>
                <w:lang w:val="en-US" w:eastAsia="zh-CN" w:bidi="ar"/>
              </w:rPr>
              <w:t>500H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4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w:t>
            </w:r>
          </w:p>
        </w:tc>
        <w:tc>
          <w:tcPr>
            <w:tcW w:w="1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10753298</w:t>
            </w:r>
          </w:p>
        </w:tc>
        <w:tc>
          <w:tcPr>
            <w:tcW w:w="42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斗齿弯销\82002190\机械式单斗挖掘机\495HR\国产</w:t>
            </w:r>
          </w:p>
        </w:tc>
        <w:tc>
          <w:tcPr>
            <w:tcW w:w="7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1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1002981620</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一个月或</w:t>
            </w:r>
            <w:r>
              <w:rPr>
                <w:rStyle w:val="11"/>
                <w:rFonts w:hint="eastAsia" w:ascii="仿宋_GB2312" w:hAnsi="仿宋_GB2312" w:eastAsia="仿宋_GB2312" w:cs="仿宋_GB2312"/>
                <w:color w:val="auto"/>
                <w:sz w:val="24"/>
                <w:szCs w:val="24"/>
                <w:shd w:val="clear" w:color="auto" w:fill="auto"/>
                <w:lang w:val="en-US" w:eastAsia="zh-CN" w:bidi="ar"/>
              </w:rPr>
              <w:t>500H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4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w:t>
            </w:r>
          </w:p>
        </w:tc>
        <w:tc>
          <w:tcPr>
            <w:tcW w:w="1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10753302</w:t>
            </w:r>
          </w:p>
        </w:tc>
        <w:tc>
          <w:tcPr>
            <w:tcW w:w="42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斗齿直销\82002191\机械式单斗挖掘机\495HR\国产</w:t>
            </w:r>
          </w:p>
        </w:tc>
        <w:tc>
          <w:tcPr>
            <w:tcW w:w="7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80</w:t>
            </w:r>
          </w:p>
        </w:tc>
        <w:tc>
          <w:tcPr>
            <w:tcW w:w="1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1002981620</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一个月或</w:t>
            </w:r>
            <w:r>
              <w:rPr>
                <w:rStyle w:val="11"/>
                <w:rFonts w:hint="eastAsia" w:ascii="仿宋_GB2312" w:hAnsi="仿宋_GB2312" w:eastAsia="仿宋_GB2312" w:cs="仿宋_GB2312"/>
                <w:color w:val="auto"/>
                <w:sz w:val="24"/>
                <w:szCs w:val="24"/>
                <w:shd w:val="clear" w:color="auto" w:fill="auto"/>
                <w:lang w:val="en-US" w:eastAsia="zh-CN" w:bidi="ar"/>
              </w:rPr>
              <w:t>500H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4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w:t>
            </w:r>
          </w:p>
        </w:tc>
        <w:tc>
          <w:tcPr>
            <w:tcW w:w="1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11436471</w:t>
            </w:r>
          </w:p>
        </w:tc>
        <w:tc>
          <w:tcPr>
            <w:tcW w:w="42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齿尖销\82002182\机械式单斗挖掘机\495HR\国产</w:t>
            </w:r>
          </w:p>
        </w:tc>
        <w:tc>
          <w:tcPr>
            <w:tcW w:w="7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400</w:t>
            </w:r>
          </w:p>
        </w:tc>
        <w:tc>
          <w:tcPr>
            <w:tcW w:w="1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1002981620</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一个月或</w:t>
            </w:r>
            <w:r>
              <w:rPr>
                <w:rStyle w:val="11"/>
                <w:rFonts w:hint="eastAsia" w:ascii="仿宋_GB2312" w:hAnsi="仿宋_GB2312" w:eastAsia="仿宋_GB2312" w:cs="仿宋_GB2312"/>
                <w:color w:val="auto"/>
                <w:sz w:val="24"/>
                <w:szCs w:val="24"/>
                <w:shd w:val="clear" w:color="auto" w:fill="auto"/>
                <w:lang w:val="en-US" w:eastAsia="zh-CN" w:bidi="ar"/>
              </w:rPr>
              <w:t>500H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4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w:t>
            </w:r>
          </w:p>
        </w:tc>
        <w:tc>
          <w:tcPr>
            <w:tcW w:w="1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11436472</w:t>
            </w:r>
          </w:p>
        </w:tc>
        <w:tc>
          <w:tcPr>
            <w:tcW w:w="42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齿尖\82002192\机械式单斗挖掘机\495HR\国产</w:t>
            </w:r>
          </w:p>
        </w:tc>
        <w:tc>
          <w:tcPr>
            <w:tcW w:w="7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400</w:t>
            </w:r>
          </w:p>
        </w:tc>
        <w:tc>
          <w:tcPr>
            <w:tcW w:w="1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1002981620</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一个月或</w:t>
            </w:r>
            <w:r>
              <w:rPr>
                <w:rStyle w:val="11"/>
                <w:rFonts w:hint="eastAsia" w:ascii="仿宋_GB2312" w:hAnsi="仿宋_GB2312" w:eastAsia="仿宋_GB2312" w:cs="仿宋_GB2312"/>
                <w:color w:val="auto"/>
                <w:sz w:val="24"/>
                <w:szCs w:val="24"/>
                <w:shd w:val="clear" w:color="auto" w:fill="auto"/>
                <w:lang w:val="en-US" w:eastAsia="zh-CN" w:bidi="ar"/>
              </w:rPr>
              <w:t>500H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4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w:t>
            </w:r>
          </w:p>
        </w:tc>
        <w:tc>
          <w:tcPr>
            <w:tcW w:w="1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11471544</w:t>
            </w:r>
          </w:p>
        </w:tc>
        <w:tc>
          <w:tcPr>
            <w:tcW w:w="42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斗齿耐磨盖\82002193\机械式单斗挖掘机\495HR\国产</w:t>
            </w:r>
          </w:p>
        </w:tc>
        <w:tc>
          <w:tcPr>
            <w:tcW w:w="7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400</w:t>
            </w:r>
          </w:p>
        </w:tc>
        <w:tc>
          <w:tcPr>
            <w:tcW w:w="1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1002981620</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一个月或</w:t>
            </w:r>
            <w:r>
              <w:rPr>
                <w:rStyle w:val="11"/>
                <w:rFonts w:hint="eastAsia" w:ascii="仿宋_GB2312" w:hAnsi="仿宋_GB2312" w:eastAsia="仿宋_GB2312" w:cs="仿宋_GB2312"/>
                <w:color w:val="auto"/>
                <w:sz w:val="24"/>
                <w:szCs w:val="24"/>
                <w:shd w:val="clear" w:color="auto" w:fill="auto"/>
                <w:lang w:val="en-US" w:eastAsia="zh-CN" w:bidi="ar"/>
              </w:rPr>
              <w:t>500H</w:t>
            </w:r>
          </w:p>
        </w:tc>
      </w:tr>
    </w:tbl>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4.技术要求</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*4.1、本次采购斗齿必须是分体式斗齿。</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*4.2、备件在安装尺寸上必须能与原进口件互换。</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产品的所有技术参数、性能及型号必须与现场所使用的产品一致。</w:t>
      </w:r>
      <w:r>
        <w:rPr>
          <w:rFonts w:hint="eastAsia" w:ascii="仿宋_GB2312" w:hAnsi="仿宋_GB2312" w:eastAsia="仿宋_GB2312" w:cs="仿宋_GB2312"/>
          <w:b w:val="0"/>
          <w:bCs/>
          <w:color w:val="auto"/>
          <w:kern w:val="2"/>
          <w:sz w:val="24"/>
          <w:szCs w:val="24"/>
          <w:shd w:val="clear" w:color="auto" w:fill="auto"/>
          <w:lang w:val="en-US" w:eastAsia="zh-CN" w:bidi="ar-SA"/>
        </w:rPr>
        <w:br w:type="textWrapping"/>
      </w:r>
      <w:r>
        <w:rPr>
          <w:rFonts w:hint="eastAsia" w:ascii="仿宋_GB2312" w:hAnsi="仿宋_GB2312" w:eastAsia="仿宋_GB2312" w:cs="仿宋_GB2312"/>
          <w:b w:val="0"/>
          <w:bCs/>
          <w:color w:val="auto"/>
          <w:kern w:val="2"/>
          <w:sz w:val="24"/>
          <w:szCs w:val="24"/>
          <w:shd w:val="clear" w:color="auto" w:fill="auto"/>
          <w:lang w:val="en-US" w:eastAsia="zh-CN" w:bidi="ar-SA"/>
        </w:rPr>
        <w:t xml:space="preserve">   *4.3、投标人提供零件与招标人设备原装的零件实现完全互换。</w:t>
      </w:r>
      <w:r>
        <w:rPr>
          <w:rFonts w:hint="eastAsia" w:ascii="仿宋_GB2312" w:hAnsi="仿宋_GB2312" w:eastAsia="仿宋_GB2312" w:cs="仿宋_GB2312"/>
          <w:b w:val="0"/>
          <w:bCs/>
          <w:color w:val="auto"/>
          <w:kern w:val="2"/>
          <w:sz w:val="24"/>
          <w:szCs w:val="24"/>
          <w:shd w:val="clear" w:color="auto" w:fill="auto"/>
          <w:lang w:val="en-US" w:eastAsia="zh-CN" w:bidi="ar-SA"/>
        </w:rPr>
        <w:br w:type="textWrapping"/>
      </w:r>
      <w:r>
        <w:rPr>
          <w:rFonts w:hint="eastAsia" w:ascii="仿宋_GB2312" w:hAnsi="仿宋_GB2312" w:eastAsia="仿宋_GB2312" w:cs="仿宋_GB2312"/>
          <w:b w:val="0"/>
          <w:bCs/>
          <w:color w:val="auto"/>
          <w:kern w:val="2"/>
          <w:sz w:val="24"/>
          <w:szCs w:val="24"/>
          <w:shd w:val="clear" w:color="auto" w:fill="auto"/>
          <w:lang w:val="en-US" w:eastAsia="zh-CN" w:bidi="ar-SA"/>
        </w:rPr>
        <w:t xml:space="preserve">    *4.4、本项目所有齿轮类等零部件必须经过锻造毛坯→常化→粗切→调质→精切→渗碳淬火→低温回火等工序,</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*4.5、所有配件加工的强度及光洁度不得低于原件；</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*4.6、配件的强度达到原厂件的标准；</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*4.7、材质、质量等级及制造工艺、主要技术性能等方面不得低于原装配件。</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*4.8、各配件工作表面应光洁，无目视可见的毛刺、磨伤、划伤、压痕等缺陷。</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*4.9斗齿备件合格率必须达到100%，若低于考核指标取消国产化试制协议。</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*4.10备件出厂时需喷涂本公司标识。</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5.使用条件</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工作环境：随电铲在露天煤矿现场使用，设备主要用于开采岩石，运行时环境恶劣。</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6.交货地点</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交货地点： 神华准格尔能源有限责任公司物资供应中心黑岱沟仓库。</w:t>
      </w:r>
      <w:bookmarkStart w:id="167" w:name="_Toc8555"/>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7.工期、交货要求</w:t>
      </w:r>
    </w:p>
    <w:p>
      <w:pPr>
        <w:spacing w:line="360" w:lineRule="auto"/>
        <w:ind w:firstLine="570"/>
        <w:rPr>
          <w:rFonts w:hint="eastAsia" w:ascii="仿宋_GB2312" w:hAnsi="仿宋_GB2312" w:eastAsia="仿宋_GB2312" w:cs="仿宋_GB2312"/>
          <w:bCs/>
          <w:color w:val="auto"/>
          <w:sz w:val="24"/>
          <w:szCs w:val="24"/>
          <w:shd w:val="clear" w:color="auto" w:fill="auto"/>
          <w:lang w:eastAsia="zh-CN"/>
        </w:rPr>
      </w:pPr>
      <w:r>
        <w:rPr>
          <w:rFonts w:hint="eastAsia" w:ascii="仿宋_GB2312" w:hAnsi="仿宋_GB2312" w:eastAsia="仿宋_GB2312" w:cs="仿宋_GB2312"/>
          <w:bCs/>
          <w:color w:val="auto"/>
          <w:sz w:val="24"/>
          <w:szCs w:val="24"/>
          <w:shd w:val="clear" w:color="auto" w:fill="auto"/>
        </w:rPr>
        <w:t>配件于合同签订后</w:t>
      </w:r>
      <w:r>
        <w:rPr>
          <w:rFonts w:hint="eastAsia" w:ascii="仿宋_GB2312" w:hAnsi="仿宋_GB2312" w:eastAsia="仿宋_GB2312" w:cs="仿宋_GB2312"/>
          <w:bCs/>
          <w:color w:val="auto"/>
          <w:sz w:val="24"/>
          <w:szCs w:val="24"/>
          <w:u w:val="single"/>
          <w:shd w:val="clear" w:color="auto" w:fill="auto"/>
        </w:rPr>
        <w:t xml:space="preserve"> </w:t>
      </w:r>
      <w:r>
        <w:rPr>
          <w:rFonts w:hint="eastAsia" w:ascii="仿宋_GB2312" w:hAnsi="仿宋_GB2312" w:eastAsia="仿宋_GB2312" w:cs="仿宋_GB2312"/>
          <w:bCs/>
          <w:color w:val="auto"/>
          <w:sz w:val="24"/>
          <w:szCs w:val="24"/>
          <w:u w:val="single"/>
          <w:shd w:val="clear" w:color="auto" w:fill="auto"/>
          <w:lang w:val="en-US" w:eastAsia="zh-CN"/>
        </w:rPr>
        <w:t>2</w:t>
      </w:r>
      <w:r>
        <w:rPr>
          <w:rFonts w:hint="eastAsia" w:ascii="仿宋_GB2312" w:hAnsi="仿宋_GB2312" w:eastAsia="仿宋_GB2312" w:cs="仿宋_GB2312"/>
          <w:bCs/>
          <w:color w:val="auto"/>
          <w:sz w:val="24"/>
          <w:szCs w:val="24"/>
          <w:u w:val="single"/>
          <w:shd w:val="clear" w:color="auto" w:fill="auto"/>
        </w:rPr>
        <w:t xml:space="preserve"> </w:t>
      </w:r>
      <w:r>
        <w:rPr>
          <w:rFonts w:hint="eastAsia" w:ascii="仿宋_GB2312" w:hAnsi="仿宋_GB2312" w:eastAsia="仿宋_GB2312" w:cs="仿宋_GB2312"/>
          <w:bCs/>
          <w:color w:val="auto"/>
          <w:sz w:val="24"/>
          <w:szCs w:val="24"/>
          <w:shd w:val="clear" w:color="auto" w:fill="auto"/>
        </w:rPr>
        <w:t>个月内</w:t>
      </w:r>
      <w:r>
        <w:rPr>
          <w:rFonts w:hint="eastAsia" w:ascii="仿宋_GB2312" w:hAnsi="仿宋_GB2312" w:eastAsia="仿宋_GB2312" w:cs="仿宋_GB2312"/>
          <w:bCs/>
          <w:color w:val="auto"/>
          <w:sz w:val="24"/>
          <w:szCs w:val="24"/>
          <w:shd w:val="clear" w:color="auto" w:fill="auto"/>
          <w:lang w:eastAsia="zh-CN"/>
        </w:rPr>
        <w:t>开始分批</w:t>
      </w:r>
      <w:r>
        <w:rPr>
          <w:rFonts w:hint="eastAsia" w:ascii="仿宋_GB2312" w:hAnsi="仿宋_GB2312" w:eastAsia="仿宋_GB2312" w:cs="仿宋_GB2312"/>
          <w:bCs/>
          <w:color w:val="auto"/>
          <w:sz w:val="24"/>
          <w:szCs w:val="24"/>
          <w:shd w:val="clear" w:color="auto" w:fill="auto"/>
        </w:rPr>
        <w:t>到货</w:t>
      </w:r>
      <w:r>
        <w:rPr>
          <w:rFonts w:hint="eastAsia" w:ascii="仿宋_GB2312" w:hAnsi="仿宋_GB2312" w:eastAsia="仿宋_GB2312" w:cs="仿宋_GB2312"/>
          <w:bCs/>
          <w:color w:val="auto"/>
          <w:sz w:val="24"/>
          <w:szCs w:val="24"/>
          <w:shd w:val="clear" w:color="auto" w:fill="auto"/>
          <w:lang w:eastAsia="zh-CN"/>
        </w:rPr>
        <w:t>；</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8.质量保证</w:t>
      </w:r>
      <w:bookmarkEnd w:id="167"/>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产品应保证买方设备的正常运行。保证供货产品能够在电铲正常使用。如果由于产品质量问题造成的损失，投标人应承担由此引起的一切损失。</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9.质保期为 6个月。质保期从验收合格双方签字确认之日算起。</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9.1在质保期内，由于卖方未按照要求进行制造而导致的故障或损坏，由卖方负责。</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9.2在质保期内，出现卖方责任故障，由卖方负责处理。卖方应在买方通知后三日内到达发生故障地点，任何故障应在十个工作日内处理完毕。</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10.验收和鉴定</w:t>
      </w:r>
    </w:p>
    <w:p>
      <w:pPr>
        <w:spacing w:line="360" w:lineRule="auto"/>
        <w:ind w:firstLine="570"/>
        <w:rPr>
          <w:rFonts w:hint="eastAsia" w:ascii="仿宋_GB2312" w:hAnsi="仿宋_GB2312" w:eastAsia="仿宋_GB2312" w:cs="仿宋_GB2312"/>
          <w:bCs/>
          <w:color w:val="auto"/>
          <w:sz w:val="24"/>
          <w:szCs w:val="24"/>
          <w:shd w:val="clear" w:color="auto" w:fill="auto"/>
        </w:rPr>
      </w:pPr>
      <w:r>
        <w:rPr>
          <w:rFonts w:hint="eastAsia" w:ascii="仿宋_GB2312" w:hAnsi="仿宋_GB2312" w:eastAsia="仿宋_GB2312" w:cs="仿宋_GB2312"/>
          <w:bCs/>
          <w:color w:val="auto"/>
          <w:sz w:val="24"/>
          <w:szCs w:val="24"/>
          <w:shd w:val="clear" w:color="auto" w:fill="auto"/>
        </w:rPr>
        <w:t>到货后招标人尽快组织相关人员按照合同要求进行入库验收。</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11.结算</w:t>
      </w:r>
    </w:p>
    <w:p>
      <w:pPr>
        <w:tabs>
          <w:tab w:val="left" w:pos="0"/>
        </w:tabs>
        <w:ind w:firstLine="480" w:firstLineChars="200"/>
        <w:jc w:val="both"/>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bCs/>
          <w:color w:val="auto"/>
          <w:sz w:val="24"/>
          <w:szCs w:val="24"/>
          <w:shd w:val="clear" w:color="auto" w:fill="auto"/>
          <w:lang w:eastAsia="zh-CN"/>
        </w:rPr>
        <w:t>分批到货，分批结算，</w:t>
      </w:r>
      <w:r>
        <w:rPr>
          <w:rFonts w:hint="eastAsia" w:ascii="仿宋_GB2312" w:hAnsi="仿宋_GB2312" w:eastAsia="仿宋_GB2312" w:cs="仿宋_GB2312"/>
          <w:bCs/>
          <w:color w:val="auto"/>
          <w:sz w:val="24"/>
          <w:szCs w:val="24"/>
          <w:shd w:val="clear" w:color="auto" w:fill="auto"/>
        </w:rPr>
        <w:t>验收合格后支付</w:t>
      </w:r>
      <w:r>
        <w:rPr>
          <w:rFonts w:hint="eastAsia" w:ascii="仿宋_GB2312" w:hAnsi="仿宋_GB2312" w:eastAsia="仿宋_GB2312" w:cs="仿宋_GB2312"/>
          <w:bCs/>
          <w:color w:val="auto"/>
          <w:sz w:val="24"/>
          <w:szCs w:val="24"/>
          <w:shd w:val="clear" w:color="auto" w:fill="auto"/>
          <w:lang w:eastAsia="zh-CN"/>
        </w:rPr>
        <w:t>到货金额</w:t>
      </w:r>
      <w:r>
        <w:rPr>
          <w:rFonts w:hint="eastAsia" w:ascii="仿宋_GB2312" w:hAnsi="仿宋_GB2312" w:eastAsia="仿宋_GB2312" w:cs="仿宋_GB2312"/>
          <w:bCs/>
          <w:color w:val="auto"/>
          <w:sz w:val="24"/>
          <w:szCs w:val="24"/>
          <w:u w:val="single"/>
          <w:shd w:val="clear" w:color="auto" w:fill="auto"/>
        </w:rPr>
        <w:t xml:space="preserve"> </w:t>
      </w:r>
      <w:r>
        <w:rPr>
          <w:rFonts w:hint="eastAsia" w:ascii="仿宋_GB2312" w:hAnsi="仿宋_GB2312" w:eastAsia="仿宋_GB2312" w:cs="仿宋_GB2312"/>
          <w:bCs/>
          <w:color w:val="auto"/>
          <w:sz w:val="24"/>
          <w:szCs w:val="24"/>
          <w:u w:val="single"/>
          <w:shd w:val="clear" w:color="auto" w:fill="auto"/>
          <w:lang w:val="en-US" w:eastAsia="zh-CN"/>
        </w:rPr>
        <w:t>90</w:t>
      </w:r>
      <w:r>
        <w:rPr>
          <w:rFonts w:hint="eastAsia" w:ascii="仿宋_GB2312" w:hAnsi="仿宋_GB2312" w:eastAsia="仿宋_GB2312" w:cs="仿宋_GB2312"/>
          <w:bCs/>
          <w:color w:val="auto"/>
          <w:sz w:val="24"/>
          <w:szCs w:val="24"/>
          <w:u w:val="single"/>
          <w:shd w:val="clear" w:color="auto" w:fill="auto"/>
        </w:rPr>
        <w:t xml:space="preserve"> </w:t>
      </w:r>
      <w:r>
        <w:rPr>
          <w:rFonts w:hint="eastAsia" w:ascii="仿宋_GB2312" w:hAnsi="仿宋_GB2312" w:eastAsia="仿宋_GB2312" w:cs="仿宋_GB2312"/>
          <w:bCs/>
          <w:color w:val="auto"/>
          <w:sz w:val="24"/>
          <w:szCs w:val="24"/>
          <w:shd w:val="clear" w:color="auto" w:fill="auto"/>
        </w:rPr>
        <w:t>%款项，质保期满无任何质量问题后支付</w:t>
      </w:r>
      <w:r>
        <w:rPr>
          <w:rFonts w:hint="eastAsia" w:ascii="仿宋_GB2312" w:hAnsi="仿宋_GB2312" w:eastAsia="仿宋_GB2312" w:cs="仿宋_GB2312"/>
          <w:bCs/>
          <w:color w:val="auto"/>
          <w:sz w:val="24"/>
          <w:szCs w:val="24"/>
          <w:shd w:val="clear" w:color="auto" w:fill="auto"/>
          <w:lang w:eastAsia="zh-CN"/>
        </w:rPr>
        <w:t>到货金额</w:t>
      </w:r>
      <w:r>
        <w:rPr>
          <w:rFonts w:hint="eastAsia" w:ascii="仿宋_GB2312" w:hAnsi="仿宋_GB2312" w:eastAsia="仿宋_GB2312" w:cs="仿宋_GB2312"/>
          <w:bCs/>
          <w:color w:val="auto"/>
          <w:sz w:val="24"/>
          <w:szCs w:val="24"/>
          <w:shd w:val="clear" w:color="auto" w:fill="auto"/>
        </w:rPr>
        <w:t>剩余10%款项。</w:t>
      </w:r>
    </w:p>
    <w:p>
      <w:pPr>
        <w:rPr>
          <w:rFonts w:hint="eastAsia" w:ascii="仿宋_GB2312" w:hAnsi="仿宋_GB2312" w:eastAsia="仿宋_GB2312" w:cs="仿宋_GB2312"/>
          <w:b/>
          <w:bCs/>
          <w:color w:val="auto"/>
          <w:sz w:val="24"/>
          <w:szCs w:val="24"/>
          <w:shd w:val="clear" w:color="auto" w:fill="auto"/>
          <w:lang w:val="en-US" w:eastAsia="zh-CN"/>
        </w:rPr>
      </w:pPr>
      <w:r>
        <w:rPr>
          <w:rFonts w:hint="eastAsia" w:ascii="仿宋_GB2312" w:hAnsi="仿宋_GB2312" w:eastAsia="仿宋_GB2312" w:cs="仿宋_GB2312"/>
          <w:b/>
          <w:bCs/>
          <w:color w:val="auto"/>
          <w:sz w:val="24"/>
          <w:szCs w:val="24"/>
          <w:shd w:val="clear" w:color="auto" w:fill="auto"/>
          <w:lang w:val="en-US" w:eastAsia="zh-CN"/>
        </w:rPr>
        <w:br w:type="page"/>
      </w:r>
    </w:p>
    <w:p>
      <w:pPr>
        <w:pStyle w:val="3"/>
        <w:jc w:val="center"/>
        <w:rPr>
          <w:rFonts w:hint="eastAsia" w:ascii="仿宋_GB2312" w:hAnsi="仿宋_GB2312" w:eastAsia="仿宋_GB2312" w:cs="仿宋_GB2312"/>
          <w:b/>
          <w:bCs w:val="0"/>
          <w:color w:val="auto"/>
          <w:kern w:val="2"/>
          <w:sz w:val="24"/>
          <w:szCs w:val="24"/>
          <w:highlight w:val="none"/>
          <w:shd w:val="clear" w:color="auto" w:fill="auto"/>
          <w:lang w:val="en-GB" w:eastAsia="zh-CN" w:bidi="ar-SA"/>
        </w:rPr>
      </w:pPr>
      <w:r>
        <w:rPr>
          <w:rFonts w:hint="eastAsia" w:ascii="仿宋_GB2312" w:hAnsi="仿宋_GB2312" w:eastAsia="仿宋_GB2312" w:cs="仿宋_GB2312"/>
          <w:b/>
          <w:bCs w:val="0"/>
          <w:color w:val="auto"/>
          <w:kern w:val="2"/>
          <w:sz w:val="24"/>
          <w:szCs w:val="24"/>
          <w:highlight w:val="none"/>
          <w:shd w:val="clear" w:color="auto" w:fill="auto"/>
          <w:lang w:val="en-US" w:eastAsia="zh-CN" w:bidi="ar-SA"/>
        </w:rPr>
        <w:t>第五包：WK-35电铲机械备件技术要求</w:t>
      </w:r>
    </w:p>
    <w:p>
      <w:pPr>
        <w:numPr>
          <w:ilvl w:val="0"/>
          <w:numId w:val="0"/>
        </w:num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1.</w:t>
      </w:r>
      <w:r>
        <w:rPr>
          <w:rFonts w:hint="eastAsia" w:ascii="仿宋_GB2312" w:hAnsi="仿宋_GB2312" w:eastAsia="仿宋_GB2312" w:cs="仿宋_GB2312"/>
          <w:b/>
          <w:color w:val="auto"/>
          <w:sz w:val="24"/>
          <w:szCs w:val="24"/>
          <w:shd w:val="clear" w:color="auto" w:fill="auto"/>
        </w:rPr>
        <w:t>项目简述</w:t>
      </w:r>
    </w:p>
    <w:p>
      <w:pPr>
        <w:spacing w:line="360" w:lineRule="auto"/>
        <w:ind w:firstLine="624" w:firstLineChars="260"/>
        <w:rPr>
          <w:rFonts w:hint="eastAsia" w:ascii="仿宋_GB2312" w:hAnsi="仿宋_GB2312" w:eastAsia="仿宋_GB2312" w:cs="仿宋_GB2312"/>
          <w:color w:val="auto"/>
          <w:sz w:val="24"/>
          <w:szCs w:val="24"/>
          <w:shd w:val="clear" w:color="auto" w:fill="auto"/>
          <w:lang w:val="en-US"/>
        </w:rPr>
      </w:pPr>
      <w:r>
        <w:rPr>
          <w:rFonts w:hint="eastAsia" w:ascii="仿宋_GB2312" w:hAnsi="仿宋_GB2312" w:eastAsia="仿宋_GB2312" w:cs="仿宋_GB2312"/>
          <w:color w:val="auto"/>
          <w:sz w:val="24"/>
          <w:szCs w:val="24"/>
          <w:shd w:val="clear" w:color="auto" w:fill="auto"/>
        </w:rPr>
        <w:t>我公司计划购置</w:t>
      </w:r>
      <w:r>
        <w:rPr>
          <w:rFonts w:hint="eastAsia" w:ascii="仿宋_GB2312" w:hAnsi="仿宋_GB2312" w:eastAsia="仿宋_GB2312" w:cs="仿宋_GB2312"/>
          <w:color w:val="auto"/>
          <w:sz w:val="24"/>
          <w:szCs w:val="24"/>
          <w:shd w:val="clear" w:color="auto" w:fill="auto"/>
          <w:lang w:val="en-US" w:eastAsia="zh-CN"/>
        </w:rPr>
        <w:t>WK电铲机械备件20项1074件配件。</w:t>
      </w:r>
    </w:p>
    <w:p>
      <w:pPr>
        <w:tabs>
          <w:tab w:val="left" w:pos="0"/>
        </w:tabs>
        <w:spacing w:line="360" w:lineRule="auto"/>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2.</w:t>
      </w:r>
      <w:r>
        <w:rPr>
          <w:rFonts w:hint="eastAsia" w:ascii="仿宋_GB2312" w:hAnsi="仿宋_GB2312" w:eastAsia="仿宋_GB2312" w:cs="仿宋_GB2312"/>
          <w:b/>
          <w:color w:val="auto"/>
          <w:sz w:val="24"/>
          <w:szCs w:val="24"/>
          <w:shd w:val="clear" w:color="auto" w:fill="auto"/>
        </w:rPr>
        <w:t>总则</w:t>
      </w:r>
    </w:p>
    <w:p>
      <w:pPr>
        <w:ind w:left="280" w:hanging="241" w:hangingChars="100"/>
        <w:jc w:val="left"/>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rPr>
        <w:t xml:space="preserve">    </w:t>
      </w:r>
      <w:r>
        <w:rPr>
          <w:rFonts w:hint="eastAsia" w:ascii="仿宋_GB2312" w:hAnsi="仿宋_GB2312" w:eastAsia="仿宋_GB2312" w:cs="仿宋_GB2312"/>
          <w:color w:val="auto"/>
          <w:sz w:val="24"/>
          <w:szCs w:val="24"/>
          <w:shd w:val="clear" w:color="auto" w:fill="auto"/>
        </w:rPr>
        <w:t>2.1本技术规范的使用范围，适用于设备维修中心</w:t>
      </w:r>
      <w:r>
        <w:rPr>
          <w:rFonts w:hint="eastAsia" w:ascii="仿宋_GB2312" w:hAnsi="仿宋_GB2312" w:eastAsia="仿宋_GB2312" w:cs="仿宋_GB2312"/>
          <w:color w:val="auto"/>
          <w:sz w:val="24"/>
          <w:szCs w:val="24"/>
          <w:shd w:val="clear" w:color="auto" w:fill="auto"/>
          <w:lang w:val="en-US" w:eastAsia="zh-CN"/>
        </w:rPr>
        <w:t>WK-35</w:t>
      </w:r>
      <w:r>
        <w:rPr>
          <w:rFonts w:hint="eastAsia" w:ascii="仿宋_GB2312" w:hAnsi="仿宋_GB2312" w:eastAsia="仿宋_GB2312" w:cs="仿宋_GB2312"/>
          <w:color w:val="auto"/>
          <w:sz w:val="24"/>
          <w:szCs w:val="24"/>
          <w:shd w:val="clear" w:color="auto" w:fill="auto"/>
        </w:rPr>
        <w:t>电铲</w:t>
      </w:r>
      <w:r>
        <w:rPr>
          <w:rFonts w:hint="eastAsia" w:ascii="仿宋_GB2312" w:hAnsi="仿宋_GB2312" w:eastAsia="仿宋_GB2312" w:cs="仿宋_GB2312"/>
          <w:color w:val="auto"/>
          <w:sz w:val="24"/>
          <w:szCs w:val="24"/>
          <w:shd w:val="clear" w:color="auto" w:fill="auto"/>
          <w:lang w:val="en-US" w:eastAsia="zh-CN"/>
        </w:rPr>
        <w:t>铲斗</w:t>
      </w:r>
      <w:r>
        <w:rPr>
          <w:rFonts w:hint="eastAsia" w:ascii="仿宋_GB2312" w:hAnsi="仿宋_GB2312" w:eastAsia="仿宋_GB2312" w:cs="仿宋_GB2312"/>
          <w:color w:val="auto"/>
          <w:sz w:val="24"/>
          <w:szCs w:val="24"/>
          <w:shd w:val="clear" w:color="auto" w:fill="auto"/>
        </w:rPr>
        <w:t>的订货招标。</w:t>
      </w:r>
    </w:p>
    <w:p>
      <w:pPr>
        <w:ind w:firstLine="480" w:firstLineChars="200"/>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2.3*要求投标方对本项目招标技术文件逐条响应，逐条逐项报出有无偏离。若投标方完全复制招标技术附件，没有逐条逐项响应或标明投标方投标产品的技术特点、规格、参数等，则招标方认为投标方投标文件无效。</w:t>
      </w:r>
    </w:p>
    <w:p>
      <w:pPr>
        <w:rPr>
          <w:rFonts w:hint="eastAsia" w:ascii="仿宋_GB2312" w:hAnsi="仿宋_GB2312" w:eastAsia="仿宋_GB2312" w:cs="仿宋_GB2312"/>
          <w:b/>
          <w:color w:val="auto"/>
          <w:sz w:val="24"/>
          <w:szCs w:val="24"/>
          <w:shd w:val="clear" w:color="auto" w:fill="auto"/>
          <w:lang w:eastAsia="zh-CN"/>
        </w:rPr>
      </w:pPr>
      <w:r>
        <w:rPr>
          <w:rFonts w:hint="eastAsia" w:ascii="仿宋_GB2312" w:hAnsi="仿宋_GB2312" w:eastAsia="仿宋_GB2312" w:cs="仿宋_GB2312"/>
          <w:b/>
          <w:color w:val="auto"/>
          <w:sz w:val="24"/>
          <w:szCs w:val="24"/>
          <w:shd w:val="clear" w:color="auto" w:fill="auto"/>
          <w:lang w:val="en-US" w:eastAsia="zh-CN"/>
        </w:rPr>
        <w:t>3.</w:t>
      </w:r>
      <w:r>
        <w:rPr>
          <w:rFonts w:hint="eastAsia" w:ascii="仿宋_GB2312" w:hAnsi="仿宋_GB2312" w:eastAsia="仿宋_GB2312" w:cs="仿宋_GB2312"/>
          <w:b/>
          <w:color w:val="auto"/>
          <w:sz w:val="24"/>
          <w:szCs w:val="24"/>
          <w:shd w:val="clear" w:color="auto" w:fill="auto"/>
        </w:rPr>
        <w:t>投标人资质要求</w:t>
      </w:r>
      <w:r>
        <w:rPr>
          <w:rFonts w:hint="eastAsia" w:ascii="仿宋_GB2312" w:hAnsi="仿宋_GB2312" w:eastAsia="仿宋_GB2312" w:cs="仿宋_GB2312"/>
          <w:b/>
          <w:color w:val="auto"/>
          <w:sz w:val="24"/>
          <w:szCs w:val="24"/>
          <w:shd w:val="clear" w:color="auto" w:fill="auto"/>
          <w:lang w:eastAsia="zh-CN"/>
        </w:rPr>
        <w:t>（详见招标公告）</w:t>
      </w:r>
    </w:p>
    <w:p>
      <w:p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4.</w:t>
      </w:r>
      <w:r>
        <w:rPr>
          <w:rFonts w:hint="eastAsia" w:ascii="仿宋_GB2312" w:hAnsi="仿宋_GB2312" w:eastAsia="仿宋_GB2312" w:cs="仿宋_GB2312"/>
          <w:b/>
          <w:color w:val="auto"/>
          <w:sz w:val="24"/>
          <w:szCs w:val="24"/>
          <w:shd w:val="clear" w:color="auto" w:fill="auto"/>
        </w:rPr>
        <w:t>气候条件</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5.</w:t>
      </w:r>
      <w:r>
        <w:rPr>
          <w:rFonts w:hint="eastAsia" w:ascii="仿宋_GB2312" w:hAnsi="仿宋_GB2312" w:eastAsia="仿宋_GB2312" w:cs="仿宋_GB2312"/>
          <w:b/>
          <w:color w:val="auto"/>
          <w:sz w:val="24"/>
          <w:szCs w:val="24"/>
          <w:shd w:val="clear" w:color="auto" w:fill="auto"/>
        </w:rPr>
        <w:t>工作环境</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随</w:t>
      </w:r>
      <w:r>
        <w:rPr>
          <w:rFonts w:hint="eastAsia" w:ascii="仿宋_GB2312" w:hAnsi="仿宋_GB2312" w:eastAsia="仿宋_GB2312" w:cs="仿宋_GB2312"/>
          <w:color w:val="auto"/>
          <w:sz w:val="24"/>
          <w:szCs w:val="24"/>
          <w:shd w:val="clear" w:color="auto" w:fill="auto"/>
          <w:lang w:val="en-US" w:eastAsia="zh-CN"/>
        </w:rPr>
        <w:t>WK-35</w:t>
      </w:r>
      <w:r>
        <w:rPr>
          <w:rFonts w:hint="eastAsia" w:ascii="仿宋_GB2312" w:hAnsi="仿宋_GB2312" w:eastAsia="仿宋_GB2312" w:cs="仿宋_GB2312"/>
          <w:color w:val="auto"/>
          <w:sz w:val="24"/>
          <w:szCs w:val="24"/>
          <w:shd w:val="clear" w:color="auto" w:fill="auto"/>
        </w:rPr>
        <w:t>电铲在黑岱沟露天煤矿现场使用，地形标高（开采地点）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color w:val="auto"/>
          <w:sz w:val="24"/>
          <w:szCs w:val="24"/>
          <w:shd w:val="clear" w:color="auto" w:fill="auto"/>
          <w:lang w:val="en-US" w:eastAsia="zh-CN"/>
        </w:rPr>
        <w:t>6.</w:t>
      </w:r>
      <w:r>
        <w:rPr>
          <w:rFonts w:hint="eastAsia" w:ascii="仿宋_GB2312" w:hAnsi="仿宋_GB2312" w:eastAsia="仿宋_GB2312" w:cs="仿宋_GB2312"/>
          <w:b/>
          <w:color w:val="auto"/>
          <w:sz w:val="24"/>
          <w:szCs w:val="24"/>
          <w:shd w:val="clear" w:color="auto" w:fill="auto"/>
        </w:rPr>
        <w:t>技术要求</w:t>
      </w:r>
    </w:p>
    <w:p>
      <w:pPr>
        <w:pStyle w:val="10"/>
        <w:numPr>
          <w:ilvl w:val="0"/>
          <w:numId w:val="0"/>
        </w:numPr>
        <w:ind w:firstLine="480" w:firstLineChars="2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6.1起重臂滑轮、中央枢轴装置必须为太重原厂配件并出具相应证明，否刚不予以验收，拒绝换货把该招标人拉入黑名单。投招要进行详细描述响应，否则视为不响应。</w:t>
      </w:r>
    </w:p>
    <w:p>
      <w:pPr>
        <w:pStyle w:val="10"/>
        <w:numPr>
          <w:ilvl w:val="0"/>
          <w:numId w:val="0"/>
        </w:numPr>
        <w:ind w:firstLine="480" w:firstLineChars="2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6.2所有配件的安装尺寸与现在用配件相同，并能够相互换。</w:t>
      </w:r>
    </w:p>
    <w:p>
      <w:pPr>
        <w:pStyle w:val="10"/>
        <w:ind w:left="0" w:leftChars="0" w:firstLine="480" w:firstLineChars="2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6.3支轮的使用寿命不低于现在用的支轮，使用寿命周期最低为4年，达到不使用寿命进行赔偿。投招方要详细叙述响应，否则视为不响应。</w:t>
      </w:r>
    </w:p>
    <w:p>
      <w:pPr>
        <w:pStyle w:val="10"/>
        <w:ind w:left="0" w:leftChars="0" w:firstLine="480" w:firstLineChars="2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6.4除上述配件外，其它配件在材质、加工工艺，使用寿命不低于原件。</w:t>
      </w:r>
    </w:p>
    <w:p>
      <w:pPr>
        <w:pStyle w:val="10"/>
        <w:ind w:left="0" w:leftChars="0" w:firstLine="0" w:firstLineChars="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7.</w:t>
      </w:r>
      <w:r>
        <w:rPr>
          <w:rFonts w:hint="eastAsia" w:ascii="仿宋_GB2312" w:hAnsi="仿宋_GB2312" w:eastAsia="仿宋_GB2312" w:cs="仿宋_GB2312"/>
          <w:b/>
          <w:color w:val="auto"/>
          <w:sz w:val="24"/>
          <w:szCs w:val="24"/>
          <w:shd w:val="clear" w:color="auto" w:fill="auto"/>
        </w:rPr>
        <w:t>工期、交货要求</w:t>
      </w:r>
    </w:p>
    <w:p>
      <w:pPr>
        <w:pStyle w:val="10"/>
        <w:ind w:left="360" w:firstLine="175" w:firstLineChars="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 xml:space="preserve">*7.1 </w:t>
      </w:r>
      <w:r>
        <w:rPr>
          <w:rFonts w:hint="eastAsia" w:ascii="仿宋_GB2312" w:hAnsi="仿宋_GB2312" w:eastAsia="仿宋_GB2312" w:cs="仿宋_GB2312"/>
          <w:color w:val="auto"/>
          <w:sz w:val="24"/>
          <w:szCs w:val="24"/>
          <w:shd w:val="clear" w:color="auto" w:fill="auto"/>
          <w:lang w:eastAsia="zh-CN"/>
        </w:rPr>
        <w:t>合同</w:t>
      </w:r>
      <w:r>
        <w:rPr>
          <w:rFonts w:hint="eastAsia" w:ascii="仿宋_GB2312" w:hAnsi="仿宋_GB2312" w:eastAsia="仿宋_GB2312" w:cs="仿宋_GB2312"/>
          <w:color w:val="auto"/>
          <w:sz w:val="24"/>
          <w:szCs w:val="24"/>
          <w:shd w:val="clear" w:color="auto" w:fill="auto"/>
        </w:rPr>
        <w:t>签订后</w:t>
      </w:r>
      <w:r>
        <w:rPr>
          <w:rFonts w:hint="eastAsia" w:ascii="仿宋_GB2312" w:hAnsi="仿宋_GB2312" w:eastAsia="仿宋_GB2312" w:cs="仿宋_GB2312"/>
          <w:color w:val="auto"/>
          <w:sz w:val="24"/>
          <w:szCs w:val="24"/>
          <w:shd w:val="clear" w:color="auto" w:fill="auto"/>
          <w:lang w:val="en-US" w:eastAsia="zh-CN"/>
        </w:rPr>
        <w:t>3</w:t>
      </w:r>
      <w:r>
        <w:rPr>
          <w:rFonts w:hint="eastAsia" w:ascii="仿宋_GB2312" w:hAnsi="仿宋_GB2312" w:eastAsia="仿宋_GB2312" w:cs="仿宋_GB2312"/>
          <w:color w:val="auto"/>
          <w:sz w:val="24"/>
          <w:szCs w:val="24"/>
          <w:shd w:val="clear" w:color="auto" w:fill="auto"/>
        </w:rPr>
        <w:t>个月内到货。详见表一。</w:t>
      </w:r>
    </w:p>
    <w:p>
      <w:pPr>
        <w:pStyle w:val="10"/>
        <w:ind w:left="360" w:firstLine="175" w:firstLineChars="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7.2交货地点：神华准能公司</w:t>
      </w:r>
      <w:r>
        <w:rPr>
          <w:rFonts w:hint="eastAsia" w:ascii="仿宋_GB2312" w:hAnsi="仿宋_GB2312" w:eastAsia="仿宋_GB2312" w:cs="仿宋_GB2312"/>
          <w:color w:val="auto"/>
          <w:sz w:val="24"/>
          <w:szCs w:val="24"/>
          <w:shd w:val="clear" w:color="auto" w:fill="auto"/>
          <w:lang w:val="en-US" w:eastAsia="zh-CN"/>
        </w:rPr>
        <w:t>物资供应处仓库</w:t>
      </w:r>
    </w:p>
    <w:p>
      <w:pPr>
        <w:pStyle w:val="10"/>
        <w:ind w:left="0" w:leftChars="0" w:firstLine="0" w:firstLineChars="0"/>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8.</w:t>
      </w:r>
      <w:r>
        <w:rPr>
          <w:rFonts w:hint="eastAsia" w:ascii="仿宋_GB2312" w:hAnsi="仿宋_GB2312" w:eastAsia="仿宋_GB2312" w:cs="仿宋_GB2312"/>
          <w:b/>
          <w:color w:val="auto"/>
          <w:sz w:val="24"/>
          <w:szCs w:val="24"/>
          <w:shd w:val="clear" w:color="auto" w:fill="auto"/>
        </w:rPr>
        <w:t>安装试用验收和质量保证、延伸担保</w:t>
      </w:r>
    </w:p>
    <w:p>
      <w:pPr>
        <w:ind w:firstLine="723" w:firstLineChars="300"/>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8.1</w:t>
      </w:r>
      <w:r>
        <w:rPr>
          <w:rFonts w:hint="eastAsia" w:ascii="仿宋_GB2312" w:hAnsi="仿宋_GB2312" w:eastAsia="仿宋_GB2312" w:cs="仿宋_GB2312"/>
          <w:b/>
          <w:color w:val="auto"/>
          <w:sz w:val="24"/>
          <w:szCs w:val="24"/>
          <w:shd w:val="clear" w:color="auto" w:fill="auto"/>
        </w:rPr>
        <w:t>供货范围、规格型号</w:t>
      </w:r>
    </w:p>
    <w:tbl>
      <w:tblPr>
        <w:tblStyle w:val="8"/>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74"/>
        <w:gridCol w:w="7372"/>
        <w:gridCol w:w="574"/>
        <w:gridCol w:w="574"/>
        <w:gridCol w:w="5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1"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序号</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采购编码描述</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单位</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数量</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链条组件\K1701.30.09.00\机械式单斗挖掘机\WK-35\国产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4</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2</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复合耐磨条\1000×100×30\机械式单斗挖掘机\WK-55\国产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1000</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3</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固定座\K1801.30.06\机械式单斗挖掘机\WK-35\国产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20</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4</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中央枢轴装置\K1805.12.00SH\机械式单斗挖掘机\WK-35\国产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5</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起重臂滑轮\K1801.03.10.00SH\机械式单斗挖掘机\WK-35\国产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6</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轴承座\K1801.05.05.15\机械式单斗挖掘机\WK-35\国产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7</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衬套\K1801.03.15.02\机械式单斗挖掘机\WK-35\国产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4</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8</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平衡销\K1801.03.04.01.00\机械式单斗挖掘机\WK-35\国产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2</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9</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托架\K1801.03.04.02.00\机械式单斗挖掘机\WK-35\国产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10</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顶部缓冲器\K1801.03.23.00SH\机械式单斗挖掘机\WK-35\国产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套</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11</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支轮\K1801.18.03.01\机械式单斗挖掘机\WK-35\国产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10</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12</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卡毂\K1801.18.01.04\机械式单斗挖掘机\WK-35\国产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4</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13</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走台\K1802.09.03.02.00\机械式单斗挖掘机\WK-35\国产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14</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双头螺柱\K1801.03.15.03\机械式单斗挖掘机\WK-35\国产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4</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15</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螺母\K1801.03.15.04\机械式单斗挖掘机\WK-35\国产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6</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16</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开槽螺母\K1801.03.15.05\机械式单斗挖掘机\WK-35\国产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6</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17</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双头螺柱\K1801.03.15.06\机械式单斗挖掘机\WK-35\国产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2</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18</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双头螺柱\K1801.03.15.07\机械式单斗挖掘机\WK-35\国产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2</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19</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螺母\K1801.03.15.08\机械式单斗挖掘机\WK-35\国产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2</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20</w:t>
            </w:r>
          </w:p>
        </w:tc>
        <w:tc>
          <w:tcPr>
            <w:tcW w:w="73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开槽螺母\K1801.03.15.09\机械式单斗挖掘机\WK-35\国产</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件</w:t>
            </w:r>
          </w:p>
        </w:tc>
        <w:tc>
          <w:tcPr>
            <w:tcW w:w="5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shd w:val="clear" w:color="auto" w:fill="auto"/>
              </w:rPr>
            </w:pPr>
            <w:r>
              <w:rPr>
                <w:rFonts w:hint="eastAsia" w:ascii="仿宋_GB2312" w:hAnsi="仿宋_GB2312" w:eastAsia="仿宋_GB2312" w:cs="仿宋_GB2312"/>
                <w:i w:val="0"/>
                <w:color w:val="auto"/>
                <w:kern w:val="0"/>
                <w:sz w:val="21"/>
                <w:szCs w:val="21"/>
                <w:u w:val="none"/>
                <w:shd w:val="clear" w:color="auto" w:fill="auto"/>
                <w:lang w:val="en-US" w:eastAsia="zh-CN" w:bidi="ar"/>
              </w:rPr>
              <w:t>2</w:t>
            </w:r>
          </w:p>
        </w:tc>
        <w:tc>
          <w:tcPr>
            <w:tcW w:w="574"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1"/>
                <w:szCs w:val="21"/>
                <w:u w:val="none"/>
                <w:shd w:val="clear" w:color="auto" w:fill="auto"/>
              </w:rPr>
            </w:pPr>
          </w:p>
        </w:tc>
      </w:tr>
    </w:tbl>
    <w:p>
      <w:pPr>
        <w:pStyle w:val="2"/>
        <w:rPr>
          <w:rFonts w:hint="eastAsia" w:ascii="仿宋_GB2312" w:hAnsi="仿宋_GB2312" w:eastAsia="仿宋_GB2312" w:cs="仿宋_GB2312"/>
          <w:color w:val="auto"/>
          <w:sz w:val="24"/>
          <w:szCs w:val="24"/>
          <w:shd w:val="clear" w:color="auto" w:fill="auto"/>
        </w:rPr>
      </w:pPr>
    </w:p>
    <w:p>
      <w:pPr>
        <w:ind w:firstLine="720" w:firstLineChars="3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8.2、验收</w:t>
      </w:r>
    </w:p>
    <w:p>
      <w:pPr>
        <w:ind w:left="1078" w:leftChars="399" w:hanging="240" w:hangingChars="1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到货后招标人尽快组织相关人员按照合同要求进行入库验收。</w:t>
      </w:r>
    </w:p>
    <w:p>
      <w:pPr>
        <w:ind w:left="1078" w:leftChars="399" w:hanging="240" w:hangingChars="1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8.3、质量保证</w:t>
      </w:r>
    </w:p>
    <w:p>
      <w:pPr>
        <w:ind w:firstLine="720" w:firstLineChars="300"/>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color w:val="auto"/>
          <w:kern w:val="2"/>
          <w:sz w:val="24"/>
          <w:szCs w:val="24"/>
          <w:shd w:val="clear" w:color="auto" w:fill="auto"/>
          <w:lang w:val="en-US" w:eastAsia="zh-CN" w:bidi="ar-SA"/>
        </w:rPr>
        <w:t>配件验收合格后,从安装之日起开始质保期，质保期为12个月。</w:t>
      </w:r>
    </w:p>
    <w:p>
      <w:pPr>
        <w:rPr>
          <w:rFonts w:hint="eastAsia" w:ascii="仿宋_GB2312" w:hAnsi="仿宋_GB2312" w:eastAsia="仿宋_GB2312" w:cs="仿宋_GB2312"/>
          <w:color w:val="auto"/>
          <w:sz w:val="24"/>
          <w:szCs w:val="24"/>
          <w:shd w:val="clear" w:color="auto" w:fill="auto"/>
          <w:lang w:val="en-US"/>
        </w:rPr>
      </w:pPr>
    </w:p>
    <w:p>
      <w:pPr>
        <w:pStyle w:val="10"/>
        <w:ind w:left="0" w:leftChars="0" w:firstLine="0" w:firstLineChars="0"/>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9.</w:t>
      </w:r>
      <w:r>
        <w:rPr>
          <w:rFonts w:hint="eastAsia" w:ascii="仿宋_GB2312" w:hAnsi="仿宋_GB2312" w:eastAsia="仿宋_GB2312" w:cs="仿宋_GB2312"/>
          <w:b/>
          <w:color w:val="auto"/>
          <w:sz w:val="24"/>
          <w:szCs w:val="24"/>
          <w:shd w:val="clear" w:color="auto" w:fill="auto"/>
        </w:rPr>
        <w:t>付款方式</w:t>
      </w:r>
    </w:p>
    <w:p>
      <w:pPr>
        <w:pStyle w:val="10"/>
        <w:ind w:left="360" w:firstLine="175" w:firstLineChars="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9.付款方式</w:t>
      </w:r>
    </w:p>
    <w:p>
      <w:pPr>
        <w:pStyle w:val="10"/>
        <w:ind w:left="360" w:firstLine="175" w:firstLineChars="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9.1验收合格后支付采购总费用 90 %款项，剩余10%款项待质保期满无任何质量问题后支付。</w:t>
      </w:r>
    </w:p>
    <w:p>
      <w:pPr>
        <w:pStyle w:val="10"/>
        <w:ind w:left="0" w:leftChars="0" w:firstLine="0" w:firstLineChars="0"/>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10</w:t>
      </w:r>
      <w:r>
        <w:rPr>
          <w:rFonts w:hint="eastAsia" w:ascii="仿宋_GB2312" w:hAnsi="仿宋_GB2312" w:eastAsia="仿宋_GB2312" w:cs="仿宋_GB2312"/>
          <w:b/>
          <w:color w:val="auto"/>
          <w:sz w:val="24"/>
          <w:szCs w:val="24"/>
          <w:shd w:val="clear" w:color="auto" w:fill="auto"/>
        </w:rPr>
        <w:t>装车及运输</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1</w:t>
      </w:r>
      <w:r>
        <w:rPr>
          <w:rFonts w:hint="eastAsia" w:ascii="仿宋_GB2312" w:hAnsi="仿宋_GB2312" w:eastAsia="仿宋_GB2312" w:cs="仿宋_GB2312"/>
          <w:color w:val="auto"/>
          <w:sz w:val="24"/>
          <w:szCs w:val="24"/>
          <w:shd w:val="clear" w:color="auto" w:fill="auto"/>
          <w:lang w:val="en-US" w:eastAsia="zh-CN"/>
        </w:rPr>
        <w:t>0.1</w:t>
      </w:r>
      <w:r>
        <w:rPr>
          <w:rFonts w:hint="eastAsia" w:ascii="仿宋_GB2312" w:hAnsi="仿宋_GB2312" w:eastAsia="仿宋_GB2312" w:cs="仿宋_GB2312"/>
          <w:color w:val="auto"/>
          <w:sz w:val="24"/>
          <w:szCs w:val="24"/>
          <w:shd w:val="clear" w:color="auto" w:fill="auto"/>
        </w:rPr>
        <w:t>配件的装车运输由投标人负责。</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1</w:t>
      </w:r>
      <w:r>
        <w:rPr>
          <w:rFonts w:hint="eastAsia" w:ascii="仿宋_GB2312" w:hAnsi="仿宋_GB2312" w:eastAsia="仿宋_GB2312" w:cs="仿宋_GB2312"/>
          <w:color w:val="auto"/>
          <w:sz w:val="24"/>
          <w:szCs w:val="24"/>
          <w:shd w:val="clear" w:color="auto" w:fill="auto"/>
          <w:lang w:val="en-US" w:eastAsia="zh-CN"/>
        </w:rPr>
        <w:t>0</w:t>
      </w:r>
      <w:r>
        <w:rPr>
          <w:rFonts w:hint="eastAsia" w:ascii="仿宋_GB2312" w:hAnsi="仿宋_GB2312" w:eastAsia="仿宋_GB2312" w:cs="仿宋_GB2312"/>
          <w:color w:val="auto"/>
          <w:sz w:val="24"/>
          <w:szCs w:val="24"/>
          <w:shd w:val="clear" w:color="auto" w:fill="auto"/>
        </w:rPr>
        <w:t>.2配件的装车和运输首先应符合质量、技术及长途运输的要求。</w:t>
      </w:r>
    </w:p>
    <w:p>
      <w:pPr>
        <w:ind w:firstLine="480" w:firstLineChars="200"/>
        <w:rPr>
          <w:rFonts w:hint="eastAsia" w:ascii="仿宋_GB2312" w:hAnsi="仿宋_GB2312" w:eastAsia="仿宋_GB2312" w:cs="仿宋_GB2312"/>
          <w:color w:val="auto"/>
          <w:sz w:val="24"/>
          <w:szCs w:val="24"/>
          <w:shd w:val="clear" w:color="auto" w:fill="auto"/>
        </w:rPr>
      </w:pPr>
    </w:p>
    <w:p>
      <w:pPr>
        <w:rPr>
          <w:rFonts w:hint="eastAsia" w:ascii="仿宋_GB2312" w:hAnsi="仿宋_GB2312" w:eastAsia="仿宋_GB2312" w:cs="仿宋_GB2312"/>
          <w:b/>
          <w:bCs/>
          <w:color w:val="auto"/>
          <w:sz w:val="24"/>
          <w:szCs w:val="24"/>
          <w:shd w:val="clear" w:color="auto" w:fill="auto"/>
          <w:lang w:val="en-US" w:eastAsia="zh-CN"/>
        </w:rPr>
      </w:pPr>
      <w:r>
        <w:rPr>
          <w:rFonts w:hint="eastAsia" w:ascii="仿宋_GB2312" w:hAnsi="仿宋_GB2312" w:eastAsia="仿宋_GB2312" w:cs="仿宋_GB2312"/>
          <w:b/>
          <w:bCs/>
          <w:color w:val="auto"/>
          <w:sz w:val="24"/>
          <w:szCs w:val="24"/>
          <w:shd w:val="clear" w:color="auto" w:fill="auto"/>
          <w:lang w:val="en-US" w:eastAsia="zh-CN"/>
        </w:rPr>
        <w:br w:type="page"/>
      </w:r>
    </w:p>
    <w:p>
      <w:pPr>
        <w:pStyle w:val="3"/>
        <w:jc w:val="center"/>
        <w:rPr>
          <w:rFonts w:hint="eastAsia" w:ascii="仿宋_GB2312" w:hAnsi="仿宋_GB2312" w:eastAsia="仿宋_GB2312" w:cs="仿宋_GB2312"/>
          <w:b/>
          <w:bCs w:val="0"/>
          <w:color w:val="auto"/>
          <w:kern w:val="2"/>
          <w:sz w:val="24"/>
          <w:szCs w:val="24"/>
          <w:highlight w:val="none"/>
          <w:shd w:val="clear" w:color="auto" w:fill="auto"/>
          <w:lang w:val="en-GB" w:eastAsia="zh-CN" w:bidi="ar-SA"/>
        </w:rPr>
      </w:pPr>
      <w:r>
        <w:rPr>
          <w:rFonts w:hint="eastAsia" w:ascii="仿宋_GB2312" w:hAnsi="仿宋_GB2312" w:eastAsia="仿宋_GB2312" w:cs="仿宋_GB2312"/>
          <w:b/>
          <w:bCs w:val="0"/>
          <w:color w:val="auto"/>
          <w:kern w:val="2"/>
          <w:sz w:val="24"/>
          <w:szCs w:val="24"/>
          <w:highlight w:val="none"/>
          <w:shd w:val="clear" w:color="auto" w:fill="auto"/>
          <w:lang w:val="en-US" w:eastAsia="zh-CN" w:bidi="ar-SA"/>
        </w:rPr>
        <w:t>第六包：WK电铲电气配件购置招标技术规范书</w:t>
      </w:r>
    </w:p>
    <w:p>
      <w:pPr>
        <w:numPr>
          <w:ilvl w:val="0"/>
          <w:numId w:val="0"/>
        </w:num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1.</w:t>
      </w:r>
      <w:r>
        <w:rPr>
          <w:rFonts w:hint="eastAsia" w:ascii="仿宋_GB2312" w:hAnsi="仿宋_GB2312" w:eastAsia="仿宋_GB2312" w:cs="仿宋_GB2312"/>
          <w:b/>
          <w:color w:val="auto"/>
          <w:sz w:val="24"/>
          <w:szCs w:val="24"/>
          <w:shd w:val="clear" w:color="auto" w:fill="auto"/>
        </w:rPr>
        <w:t>项目简述</w:t>
      </w:r>
    </w:p>
    <w:p>
      <w:pPr>
        <w:spacing w:line="360" w:lineRule="auto"/>
        <w:ind w:firstLine="624" w:firstLineChars="260"/>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rPr>
        <w:t>我公司计划购置</w:t>
      </w:r>
      <w:r>
        <w:rPr>
          <w:rFonts w:hint="eastAsia" w:ascii="仿宋_GB2312" w:hAnsi="仿宋_GB2312" w:eastAsia="仿宋_GB2312" w:cs="仿宋_GB2312"/>
          <w:color w:val="auto"/>
          <w:sz w:val="24"/>
          <w:szCs w:val="24"/>
          <w:shd w:val="clear" w:color="auto" w:fill="auto"/>
          <w:lang w:val="en-US" w:eastAsia="zh-CN"/>
        </w:rPr>
        <w:t>现准备采购WK电铲电气配件。</w:t>
      </w:r>
    </w:p>
    <w:p>
      <w:pPr>
        <w:tabs>
          <w:tab w:val="left" w:pos="0"/>
        </w:tabs>
        <w:spacing w:line="360" w:lineRule="auto"/>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2.</w:t>
      </w:r>
      <w:r>
        <w:rPr>
          <w:rFonts w:hint="eastAsia" w:ascii="仿宋_GB2312" w:hAnsi="仿宋_GB2312" w:eastAsia="仿宋_GB2312" w:cs="仿宋_GB2312"/>
          <w:b/>
          <w:color w:val="auto"/>
          <w:sz w:val="24"/>
          <w:szCs w:val="24"/>
          <w:shd w:val="clear" w:color="auto" w:fill="auto"/>
        </w:rPr>
        <w:t>总则</w:t>
      </w:r>
    </w:p>
    <w:p>
      <w:pPr>
        <w:ind w:left="280" w:hanging="241" w:hangingChars="100"/>
        <w:jc w:val="left"/>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b/>
          <w:color w:val="auto"/>
          <w:sz w:val="24"/>
          <w:szCs w:val="24"/>
          <w:shd w:val="clear" w:color="auto" w:fill="auto"/>
        </w:rPr>
        <w:t xml:space="preserve">    </w:t>
      </w:r>
      <w:r>
        <w:rPr>
          <w:rFonts w:hint="eastAsia" w:ascii="仿宋_GB2312" w:hAnsi="仿宋_GB2312" w:eastAsia="仿宋_GB2312" w:cs="仿宋_GB2312"/>
          <w:color w:val="auto"/>
          <w:sz w:val="24"/>
          <w:szCs w:val="24"/>
          <w:shd w:val="clear" w:color="auto" w:fill="auto"/>
        </w:rPr>
        <w:t>2.1本技术规范的使用范围，适用于</w:t>
      </w:r>
      <w:r>
        <w:rPr>
          <w:rFonts w:hint="eastAsia" w:ascii="仿宋_GB2312" w:hAnsi="仿宋_GB2312" w:eastAsia="仿宋_GB2312" w:cs="仿宋_GB2312"/>
          <w:color w:val="auto"/>
          <w:sz w:val="24"/>
          <w:szCs w:val="24"/>
          <w:shd w:val="clear" w:color="auto" w:fill="auto"/>
          <w:lang w:val="en-US" w:eastAsia="zh-CN"/>
        </w:rPr>
        <w:t>WK</w:t>
      </w:r>
      <w:r>
        <w:rPr>
          <w:rFonts w:hint="eastAsia" w:ascii="仿宋_GB2312" w:hAnsi="仿宋_GB2312" w:eastAsia="仿宋_GB2312" w:cs="仿宋_GB2312"/>
          <w:color w:val="auto"/>
          <w:sz w:val="24"/>
          <w:szCs w:val="24"/>
          <w:shd w:val="clear" w:color="auto" w:fill="auto"/>
        </w:rPr>
        <w:t>电</w:t>
      </w:r>
      <w:r>
        <w:rPr>
          <w:rFonts w:hint="eastAsia" w:ascii="仿宋_GB2312" w:hAnsi="仿宋_GB2312" w:eastAsia="仿宋_GB2312" w:cs="仿宋_GB2312"/>
          <w:color w:val="auto"/>
          <w:sz w:val="24"/>
          <w:szCs w:val="24"/>
          <w:shd w:val="clear" w:color="auto" w:fill="auto"/>
          <w:lang w:val="en-US" w:eastAsia="zh-CN"/>
        </w:rPr>
        <w:t>铲电气配件</w:t>
      </w:r>
      <w:r>
        <w:rPr>
          <w:rFonts w:hint="eastAsia" w:ascii="仿宋_GB2312" w:hAnsi="仿宋_GB2312" w:eastAsia="仿宋_GB2312" w:cs="仿宋_GB2312"/>
          <w:color w:val="auto"/>
          <w:sz w:val="24"/>
          <w:szCs w:val="24"/>
          <w:shd w:val="clear" w:color="auto" w:fill="auto"/>
        </w:rPr>
        <w:t>订货招标。</w:t>
      </w:r>
    </w:p>
    <w:p>
      <w:pPr>
        <w:ind w:firstLine="480" w:firstLineChars="200"/>
        <w:rPr>
          <w:rFonts w:hint="eastAsia" w:ascii="仿宋_GB2312" w:hAnsi="仿宋_GB2312" w:eastAsia="仿宋_GB2312" w:cs="仿宋_GB2312"/>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rPr>
          <w:rFonts w:hint="eastAsia" w:ascii="仿宋_GB2312" w:hAnsi="仿宋_GB2312" w:eastAsia="仿宋_GB2312" w:cs="仿宋_GB2312"/>
          <w:b/>
          <w:color w:val="auto"/>
          <w:sz w:val="24"/>
          <w:szCs w:val="24"/>
          <w:shd w:val="clear" w:color="auto" w:fill="auto"/>
          <w:lang w:eastAsia="zh-CN"/>
        </w:rPr>
      </w:pPr>
      <w:r>
        <w:rPr>
          <w:rFonts w:hint="eastAsia" w:ascii="仿宋_GB2312" w:hAnsi="仿宋_GB2312" w:eastAsia="仿宋_GB2312" w:cs="仿宋_GB2312"/>
          <w:b/>
          <w:color w:val="auto"/>
          <w:sz w:val="24"/>
          <w:szCs w:val="24"/>
          <w:shd w:val="clear" w:color="auto" w:fill="auto"/>
          <w:lang w:val="en-US" w:eastAsia="zh-CN"/>
        </w:rPr>
        <w:t>3.</w:t>
      </w:r>
      <w:r>
        <w:rPr>
          <w:rFonts w:hint="eastAsia" w:ascii="仿宋_GB2312" w:hAnsi="仿宋_GB2312" w:eastAsia="仿宋_GB2312" w:cs="仿宋_GB2312"/>
          <w:b/>
          <w:color w:val="auto"/>
          <w:sz w:val="24"/>
          <w:szCs w:val="24"/>
          <w:shd w:val="clear" w:color="auto" w:fill="auto"/>
        </w:rPr>
        <w:t>投标人资质要求</w:t>
      </w:r>
      <w:r>
        <w:rPr>
          <w:rFonts w:hint="eastAsia" w:ascii="仿宋_GB2312" w:hAnsi="仿宋_GB2312" w:eastAsia="仿宋_GB2312" w:cs="仿宋_GB2312"/>
          <w:b/>
          <w:color w:val="auto"/>
          <w:sz w:val="24"/>
          <w:szCs w:val="24"/>
          <w:shd w:val="clear" w:color="auto" w:fill="auto"/>
          <w:lang w:eastAsia="zh-CN"/>
        </w:rPr>
        <w:t>（详见招标公告）</w:t>
      </w:r>
    </w:p>
    <w:p>
      <w:p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4.</w:t>
      </w:r>
      <w:r>
        <w:rPr>
          <w:rFonts w:hint="eastAsia" w:ascii="仿宋_GB2312" w:hAnsi="仿宋_GB2312" w:eastAsia="仿宋_GB2312" w:cs="仿宋_GB2312"/>
          <w:b/>
          <w:color w:val="auto"/>
          <w:sz w:val="24"/>
          <w:szCs w:val="24"/>
          <w:shd w:val="clear" w:color="auto" w:fill="auto"/>
        </w:rPr>
        <w:t>气候条件</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5.</w:t>
      </w:r>
      <w:r>
        <w:rPr>
          <w:rFonts w:hint="eastAsia" w:ascii="仿宋_GB2312" w:hAnsi="仿宋_GB2312" w:eastAsia="仿宋_GB2312" w:cs="仿宋_GB2312"/>
          <w:b/>
          <w:color w:val="auto"/>
          <w:sz w:val="24"/>
          <w:szCs w:val="24"/>
          <w:shd w:val="clear" w:color="auto" w:fill="auto"/>
        </w:rPr>
        <w:t>工作环境</w:t>
      </w:r>
    </w:p>
    <w:p>
      <w:pPr>
        <w:ind w:firstLine="480" w:firstLineChars="200"/>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随</w:t>
      </w:r>
      <w:r>
        <w:rPr>
          <w:rFonts w:hint="eastAsia" w:ascii="仿宋_GB2312" w:hAnsi="仿宋_GB2312" w:eastAsia="仿宋_GB2312" w:cs="仿宋_GB2312"/>
          <w:color w:val="auto"/>
          <w:sz w:val="24"/>
          <w:szCs w:val="24"/>
          <w:shd w:val="clear" w:color="auto" w:fill="auto"/>
          <w:lang w:val="en-US" w:eastAsia="zh-CN"/>
        </w:rPr>
        <w:t>WK</w:t>
      </w:r>
      <w:r>
        <w:rPr>
          <w:rFonts w:hint="eastAsia" w:ascii="仿宋_GB2312" w:hAnsi="仿宋_GB2312" w:eastAsia="仿宋_GB2312" w:cs="仿宋_GB2312"/>
          <w:color w:val="auto"/>
          <w:sz w:val="24"/>
          <w:szCs w:val="24"/>
          <w:shd w:val="clear" w:color="auto" w:fill="auto"/>
        </w:rPr>
        <w:t>电铲在黑岱沟露天煤矿现场使用，地形标高（开采地点）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ind w:leftChars="0"/>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*6.</w:t>
      </w:r>
      <w:r>
        <w:rPr>
          <w:rFonts w:hint="eastAsia" w:ascii="仿宋_GB2312" w:hAnsi="仿宋_GB2312" w:eastAsia="仿宋_GB2312" w:cs="仿宋_GB2312"/>
          <w:b/>
          <w:color w:val="auto"/>
          <w:sz w:val="24"/>
          <w:szCs w:val="24"/>
          <w:shd w:val="clear" w:color="auto" w:fill="auto"/>
        </w:rPr>
        <w:t>技术要求</w:t>
      </w:r>
    </w:p>
    <w:p>
      <w:pPr>
        <w:pStyle w:val="10"/>
        <w:ind w:left="360" w:firstLine="175" w:firstLineChars="73"/>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6、1、提供的所有配件与现在用的配件型号一致，当提供的配件型号与现在用的不一致时，需要报价人出具通用说明，并承担由于配件型号不一致造成所有配件损坏的全部费用（包括人工费用）</w:t>
      </w:r>
    </w:p>
    <w:p>
      <w:pPr>
        <w:pStyle w:val="10"/>
        <w:ind w:left="360" w:firstLine="175" w:firstLineChars="73"/>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6.2、本次采购配件均为西门子电气部分的配件，当在使用过程中或验收时发现不是西门子配件时，报价人需赔偿由此带来的停机损失。</w:t>
      </w:r>
    </w:p>
    <w:p>
      <w:pPr>
        <w:pStyle w:val="10"/>
        <w:ind w:left="360" w:firstLine="175" w:firstLineChars="73"/>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6.3、以上电容是总成件，不接受散件。</w:t>
      </w:r>
    </w:p>
    <w:p>
      <w:pPr>
        <w:pStyle w:val="10"/>
        <w:ind w:left="360" w:firstLine="175" w:firstLineChars="73"/>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6.4、所有的配件使用寿命不低于现在用的配件。</w:t>
      </w:r>
    </w:p>
    <w:p>
      <w:pPr>
        <w:pStyle w:val="10"/>
        <w:ind w:left="360" w:firstLine="176" w:firstLineChars="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7.</w:t>
      </w:r>
      <w:r>
        <w:rPr>
          <w:rFonts w:hint="eastAsia" w:ascii="仿宋_GB2312" w:hAnsi="仿宋_GB2312" w:eastAsia="仿宋_GB2312" w:cs="仿宋_GB2312"/>
          <w:b/>
          <w:color w:val="auto"/>
          <w:sz w:val="24"/>
          <w:szCs w:val="24"/>
          <w:shd w:val="clear" w:color="auto" w:fill="auto"/>
        </w:rPr>
        <w:t>工期、交货要求</w:t>
      </w:r>
    </w:p>
    <w:p>
      <w:pPr>
        <w:pStyle w:val="10"/>
        <w:ind w:left="360" w:firstLine="175" w:firstLineChars="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 xml:space="preserve">*7.1 </w:t>
      </w:r>
      <w:r>
        <w:rPr>
          <w:rFonts w:hint="eastAsia" w:ascii="仿宋_GB2312" w:hAnsi="仿宋_GB2312" w:eastAsia="仿宋_GB2312" w:cs="仿宋_GB2312"/>
          <w:color w:val="auto"/>
          <w:sz w:val="24"/>
          <w:szCs w:val="24"/>
          <w:shd w:val="clear" w:color="auto" w:fill="auto"/>
          <w:lang w:val="en-US" w:eastAsia="zh-CN"/>
        </w:rPr>
        <w:t>合同</w:t>
      </w:r>
      <w:r>
        <w:rPr>
          <w:rFonts w:hint="eastAsia" w:ascii="仿宋_GB2312" w:hAnsi="仿宋_GB2312" w:eastAsia="仿宋_GB2312" w:cs="仿宋_GB2312"/>
          <w:color w:val="auto"/>
          <w:sz w:val="24"/>
          <w:szCs w:val="24"/>
          <w:shd w:val="clear" w:color="auto" w:fill="auto"/>
        </w:rPr>
        <w:t>签订后</w:t>
      </w:r>
      <w:r>
        <w:rPr>
          <w:rFonts w:hint="eastAsia" w:ascii="仿宋_GB2312" w:hAnsi="仿宋_GB2312" w:eastAsia="仿宋_GB2312" w:cs="仿宋_GB2312"/>
          <w:color w:val="auto"/>
          <w:sz w:val="24"/>
          <w:szCs w:val="24"/>
          <w:shd w:val="clear" w:color="auto" w:fill="auto"/>
          <w:lang w:val="en-US" w:eastAsia="zh-CN"/>
        </w:rPr>
        <w:t>3</w:t>
      </w:r>
      <w:r>
        <w:rPr>
          <w:rFonts w:hint="eastAsia" w:ascii="仿宋_GB2312" w:hAnsi="仿宋_GB2312" w:eastAsia="仿宋_GB2312" w:cs="仿宋_GB2312"/>
          <w:color w:val="auto"/>
          <w:sz w:val="24"/>
          <w:szCs w:val="24"/>
          <w:shd w:val="clear" w:color="auto" w:fill="auto"/>
        </w:rPr>
        <w:t>个月内到货。详见表一。</w:t>
      </w:r>
    </w:p>
    <w:p>
      <w:pPr>
        <w:pStyle w:val="10"/>
        <w:ind w:left="360" w:firstLine="175" w:firstLineChars="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7.2交货地点：神华准能公司</w:t>
      </w:r>
      <w:r>
        <w:rPr>
          <w:rFonts w:hint="eastAsia" w:ascii="仿宋_GB2312" w:hAnsi="仿宋_GB2312" w:eastAsia="仿宋_GB2312" w:cs="仿宋_GB2312"/>
          <w:color w:val="auto"/>
          <w:sz w:val="24"/>
          <w:szCs w:val="24"/>
          <w:shd w:val="clear" w:color="auto" w:fill="auto"/>
          <w:lang w:val="en-US" w:eastAsia="zh-CN"/>
        </w:rPr>
        <w:t>物资供应处仓库</w:t>
      </w:r>
    </w:p>
    <w:p>
      <w:pPr>
        <w:pStyle w:val="10"/>
        <w:ind w:left="360" w:firstLine="176" w:firstLineChars="73"/>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8.</w:t>
      </w:r>
      <w:r>
        <w:rPr>
          <w:rFonts w:hint="eastAsia" w:ascii="仿宋_GB2312" w:hAnsi="仿宋_GB2312" w:eastAsia="仿宋_GB2312" w:cs="仿宋_GB2312"/>
          <w:b/>
          <w:color w:val="auto"/>
          <w:sz w:val="24"/>
          <w:szCs w:val="24"/>
          <w:shd w:val="clear" w:color="auto" w:fill="auto"/>
        </w:rPr>
        <w:t>安装试用验收和质量保证</w:t>
      </w:r>
    </w:p>
    <w:p>
      <w:pPr>
        <w:ind w:firstLine="480" w:firstLineChars="200"/>
        <w:rPr>
          <w:rFonts w:hint="eastAsia" w:ascii="仿宋_GB2312" w:hAnsi="仿宋_GB2312" w:eastAsia="仿宋_GB2312" w:cs="仿宋_GB2312"/>
          <w:b w:val="0"/>
          <w:bCs/>
          <w:color w:val="auto"/>
          <w:sz w:val="24"/>
          <w:szCs w:val="24"/>
          <w:shd w:val="clear" w:color="auto" w:fill="auto"/>
        </w:rPr>
      </w:pPr>
      <w:r>
        <w:rPr>
          <w:rFonts w:hint="eastAsia" w:ascii="仿宋_GB2312" w:hAnsi="仿宋_GB2312" w:eastAsia="仿宋_GB2312" w:cs="仿宋_GB2312"/>
          <w:b w:val="0"/>
          <w:bCs/>
          <w:color w:val="auto"/>
          <w:sz w:val="24"/>
          <w:szCs w:val="24"/>
          <w:shd w:val="clear" w:color="auto" w:fill="auto"/>
          <w:lang w:val="en-US" w:eastAsia="zh-CN"/>
        </w:rPr>
        <w:t>8.1、</w:t>
      </w:r>
      <w:r>
        <w:rPr>
          <w:rFonts w:hint="eastAsia" w:ascii="仿宋_GB2312" w:hAnsi="仿宋_GB2312" w:eastAsia="仿宋_GB2312" w:cs="仿宋_GB2312"/>
          <w:b w:val="0"/>
          <w:bCs/>
          <w:color w:val="auto"/>
          <w:sz w:val="24"/>
          <w:szCs w:val="24"/>
          <w:shd w:val="clear" w:color="auto" w:fill="auto"/>
        </w:rPr>
        <w:t>供货范围、规格型号一览表</w:t>
      </w:r>
    </w:p>
    <w:tbl>
      <w:tblPr>
        <w:tblStyle w:val="8"/>
        <w:tblpPr w:leftFromText="180" w:rightFromText="180" w:vertAnchor="text" w:horzAnchor="page" w:tblpX="1794" w:tblpY="397"/>
        <w:tblOverlap w:val="never"/>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44"/>
        <w:gridCol w:w="4158"/>
        <w:gridCol w:w="1045"/>
        <w:gridCol w:w="1044"/>
        <w:gridCol w:w="10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1"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i w:val="0"/>
                <w:color w:val="auto"/>
                <w:sz w:val="20"/>
                <w:szCs w:val="20"/>
                <w:u w:val="none"/>
                <w:shd w:val="clear" w:color="auto" w:fill="auto"/>
              </w:rPr>
            </w:pPr>
            <w:r>
              <w:rPr>
                <w:rFonts w:hint="eastAsia" w:ascii="仿宋_GB2312" w:hAnsi="仿宋_GB2312" w:eastAsia="仿宋_GB2312" w:cs="仿宋_GB2312"/>
                <w:b/>
                <w:i w:val="0"/>
                <w:color w:val="auto"/>
                <w:kern w:val="0"/>
                <w:sz w:val="20"/>
                <w:szCs w:val="20"/>
                <w:u w:val="none"/>
                <w:shd w:val="clear" w:color="auto" w:fill="auto"/>
                <w:lang w:val="en-US" w:eastAsia="zh-CN" w:bidi="ar"/>
              </w:rPr>
              <w:t>序号</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i w:val="0"/>
                <w:color w:val="auto"/>
                <w:sz w:val="20"/>
                <w:szCs w:val="20"/>
                <w:u w:val="none"/>
                <w:shd w:val="clear" w:color="auto" w:fill="auto"/>
              </w:rPr>
            </w:pPr>
            <w:r>
              <w:rPr>
                <w:rFonts w:hint="eastAsia" w:ascii="仿宋_GB2312" w:hAnsi="仿宋_GB2312" w:eastAsia="仿宋_GB2312" w:cs="仿宋_GB2312"/>
                <w:b/>
                <w:i w:val="0"/>
                <w:color w:val="auto"/>
                <w:kern w:val="0"/>
                <w:sz w:val="20"/>
                <w:szCs w:val="20"/>
                <w:u w:val="none"/>
                <w:shd w:val="clear" w:color="auto" w:fill="auto"/>
                <w:lang w:val="en-US" w:eastAsia="zh-CN" w:bidi="ar"/>
              </w:rPr>
              <w:t>采购编码描述</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i w:val="0"/>
                <w:color w:val="auto"/>
                <w:sz w:val="20"/>
                <w:szCs w:val="20"/>
                <w:u w:val="none"/>
                <w:shd w:val="clear" w:color="auto" w:fill="auto"/>
              </w:rPr>
            </w:pPr>
            <w:r>
              <w:rPr>
                <w:rFonts w:hint="eastAsia" w:ascii="仿宋_GB2312" w:hAnsi="仿宋_GB2312" w:eastAsia="仿宋_GB2312" w:cs="仿宋_GB2312"/>
                <w:b/>
                <w:i w:val="0"/>
                <w:color w:val="auto"/>
                <w:kern w:val="0"/>
                <w:sz w:val="20"/>
                <w:szCs w:val="20"/>
                <w:u w:val="none"/>
                <w:shd w:val="clear" w:color="auto" w:fill="auto"/>
                <w:lang w:val="en-US" w:eastAsia="zh-CN" w:bidi="ar"/>
              </w:rPr>
              <w:t>单位</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i w:val="0"/>
                <w:color w:val="auto"/>
                <w:sz w:val="20"/>
                <w:szCs w:val="20"/>
                <w:u w:val="none"/>
                <w:shd w:val="clear" w:color="auto" w:fill="auto"/>
              </w:rPr>
            </w:pPr>
            <w:r>
              <w:rPr>
                <w:rFonts w:hint="eastAsia" w:ascii="仿宋_GB2312" w:hAnsi="仿宋_GB2312" w:eastAsia="仿宋_GB2312" w:cs="仿宋_GB2312"/>
                <w:b/>
                <w:i w:val="0"/>
                <w:color w:val="auto"/>
                <w:kern w:val="0"/>
                <w:sz w:val="20"/>
                <w:szCs w:val="20"/>
                <w:u w:val="none"/>
                <w:shd w:val="clear" w:color="auto" w:fill="auto"/>
                <w:lang w:val="en-US" w:eastAsia="zh-CN" w:bidi="ar"/>
              </w:rPr>
              <w:t>数量</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
                <w:i w:val="0"/>
                <w:color w:val="auto"/>
                <w:sz w:val="20"/>
                <w:szCs w:val="20"/>
                <w:u w:val="none"/>
                <w:shd w:val="clear" w:color="auto" w:fill="auto"/>
              </w:rPr>
            </w:pPr>
            <w:r>
              <w:rPr>
                <w:rFonts w:hint="eastAsia" w:ascii="仿宋_GB2312" w:hAnsi="仿宋_GB2312" w:eastAsia="仿宋_GB2312" w:cs="仿宋_GB2312"/>
                <w:b/>
                <w:i w:val="0"/>
                <w:color w:val="auto"/>
                <w:kern w:val="0"/>
                <w:sz w:val="20"/>
                <w:szCs w:val="20"/>
                <w:u w:val="none"/>
                <w:shd w:val="clear" w:color="auto" w:fill="auto"/>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电抗器\3RT1916-1BD00\机械式单斗挖掘机\WK-55\国产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3</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2</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限位器电阻\6SY7000-0AF72\机械式单斗挖掘机\WK-35\国产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2</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3</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电抗器\6SY7000-0AG02\机械式单斗挖掘机\WK-35\国产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2</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4</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滤波扼流圈\6SY7000-0AG65\机械式单斗挖掘机\WK-35\国产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5</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电抗器\6SY7000-0AG02\机械式单斗挖掘机\WK-35\国产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2</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6</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隔离开关\3KL5230-1AB01\机械式单斗挖掘机\WK-55\国产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6</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7</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电源板\6SE7038-4GL84-1JA1\机械式单斗挖掘机\WK-55\国产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15</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8</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通讯板\6SE7090-0XX84-1CK1\机械式单斗挖掘机\WK-55\国产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3</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9</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接口板\6SL3350-6TK00-0EA0\机械式单斗挖掘机\WK-55\国产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套</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4</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10</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接触器\6SL3352-7DX00-0AA0\机械式单斗挖掘机\WK-55\国产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6</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11</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滤波电容\6SL3360-8AA00-0AA1\挖掘机\WK-55\国产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10</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12</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冷却风扇\6SL3362-0AG00-0AA1\挖掘机\WK-55\国产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24</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13</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斩波器\6SL3760-0HA00-0AA1\机械式单斗挖掘机\WK-55\国产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14</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直流母线电容\6SY7000-0AD88\机械式单斗挖掘机\WK-55\国产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6</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15</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直流母线电容\6SY7000-0AE00\机械式单斗挖掘机\WK-55\国产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10</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16</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风机\6SY7000-0AG81|6SY7000-0AE32\WK-55\国产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30</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0" w:hRule="atLeast"/>
        </w:trPr>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17</w:t>
            </w:r>
          </w:p>
        </w:tc>
        <w:tc>
          <w:tcPr>
            <w:tcW w:w="41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两常开两常闭辅助触点\LADN 22C\机械式单斗挖掘机\WK-55\国产</w:t>
            </w:r>
          </w:p>
        </w:tc>
        <w:tc>
          <w:tcPr>
            <w:tcW w:w="10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件</w:t>
            </w:r>
          </w:p>
        </w:tc>
        <w:tc>
          <w:tcPr>
            <w:tcW w:w="10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0"/>
                <w:szCs w:val="20"/>
                <w:u w:val="none"/>
                <w:shd w:val="clear" w:color="auto" w:fill="auto"/>
              </w:rPr>
            </w:pPr>
            <w:r>
              <w:rPr>
                <w:rFonts w:hint="eastAsia" w:ascii="仿宋_GB2312" w:hAnsi="仿宋_GB2312" w:eastAsia="仿宋_GB2312" w:cs="仿宋_GB2312"/>
                <w:i w:val="0"/>
                <w:color w:val="auto"/>
                <w:kern w:val="0"/>
                <w:sz w:val="20"/>
                <w:szCs w:val="20"/>
                <w:u w:val="none"/>
                <w:shd w:val="clear" w:color="auto" w:fill="auto"/>
                <w:lang w:val="en-US" w:eastAsia="zh-CN" w:bidi="ar"/>
              </w:rPr>
              <w:t>30</w:t>
            </w:r>
          </w:p>
        </w:tc>
        <w:tc>
          <w:tcPr>
            <w:tcW w:w="104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i w:val="0"/>
                <w:color w:val="auto"/>
                <w:sz w:val="20"/>
                <w:szCs w:val="20"/>
                <w:u w:val="none"/>
                <w:shd w:val="clear" w:color="auto" w:fill="auto"/>
              </w:rPr>
            </w:pPr>
          </w:p>
        </w:tc>
      </w:tr>
    </w:tbl>
    <w:p>
      <w:pPr>
        <w:ind w:firstLine="720" w:firstLineChars="3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8.2、验收</w:t>
      </w:r>
    </w:p>
    <w:p>
      <w:pPr>
        <w:ind w:left="1078" w:leftChars="399" w:hanging="240" w:hangingChars="1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到货后招标人尽快组织相关人员按照合同要求进行入库验收。</w:t>
      </w:r>
    </w:p>
    <w:p>
      <w:pPr>
        <w:ind w:left="1078" w:leftChars="399" w:hanging="240" w:hangingChars="1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8.3、质量保证</w:t>
      </w:r>
    </w:p>
    <w:p>
      <w:pPr>
        <w:ind w:firstLine="720" w:firstLineChars="300"/>
        <w:rPr>
          <w:rFonts w:hint="eastAsia" w:ascii="仿宋_GB2312" w:hAnsi="仿宋_GB2312" w:eastAsia="仿宋_GB2312" w:cs="仿宋_GB2312"/>
          <w:color w:val="auto"/>
          <w:kern w:val="2"/>
          <w:sz w:val="24"/>
          <w:szCs w:val="24"/>
          <w:shd w:val="clear" w:color="auto" w:fill="auto"/>
          <w:lang w:val="en-US" w:eastAsia="zh-CN" w:bidi="ar-SA"/>
        </w:rPr>
      </w:pPr>
      <w:r>
        <w:rPr>
          <w:rFonts w:hint="eastAsia" w:ascii="仿宋_GB2312" w:hAnsi="仿宋_GB2312" w:eastAsia="仿宋_GB2312" w:cs="仿宋_GB2312"/>
          <w:color w:val="auto"/>
          <w:kern w:val="2"/>
          <w:sz w:val="24"/>
          <w:szCs w:val="24"/>
          <w:shd w:val="clear" w:color="auto" w:fill="auto"/>
          <w:lang w:val="en-US" w:eastAsia="zh-CN" w:bidi="ar-SA"/>
        </w:rPr>
        <w:t>配件验收合格后,从安装之日起开始质保期，质保期为12个月。</w:t>
      </w:r>
    </w:p>
    <w:p>
      <w:pPr>
        <w:pStyle w:val="10"/>
        <w:ind w:left="360" w:firstLine="176" w:firstLineChars="73"/>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9.</w:t>
      </w:r>
      <w:r>
        <w:rPr>
          <w:rFonts w:hint="eastAsia" w:ascii="仿宋_GB2312" w:hAnsi="仿宋_GB2312" w:eastAsia="仿宋_GB2312" w:cs="仿宋_GB2312"/>
          <w:b/>
          <w:color w:val="auto"/>
          <w:sz w:val="24"/>
          <w:szCs w:val="24"/>
          <w:shd w:val="clear" w:color="auto" w:fill="auto"/>
        </w:rPr>
        <w:t>付款方式</w:t>
      </w:r>
    </w:p>
    <w:p>
      <w:pPr>
        <w:pStyle w:val="10"/>
        <w:ind w:left="359" w:leftChars="171" w:firstLine="412" w:firstLineChars="172"/>
        <w:rPr>
          <w:rFonts w:hint="eastAsia" w:ascii="仿宋_GB2312" w:hAnsi="仿宋_GB2312" w:eastAsia="仿宋_GB2312" w:cs="仿宋_GB2312"/>
          <w:b/>
          <w:color w:val="auto"/>
          <w:sz w:val="24"/>
          <w:szCs w:val="24"/>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验收合格后支付采购总费用 90 %款项，剩余10%款项待质保期满无任何质量问题后支付。</w:t>
      </w:r>
    </w:p>
    <w:p>
      <w:pPr>
        <w:pStyle w:val="10"/>
        <w:ind w:left="360" w:firstLine="176" w:firstLineChars="73"/>
        <w:rPr>
          <w:rFonts w:hint="eastAsia" w:ascii="仿宋_GB2312" w:hAnsi="仿宋_GB2312" w:eastAsia="仿宋_GB2312" w:cs="仿宋_GB2312"/>
          <w:b/>
          <w:color w:val="auto"/>
          <w:sz w:val="24"/>
          <w:szCs w:val="24"/>
          <w:shd w:val="clear" w:color="auto" w:fill="auto"/>
        </w:rPr>
      </w:pPr>
      <w:r>
        <w:rPr>
          <w:rFonts w:hint="eastAsia" w:ascii="仿宋_GB2312" w:hAnsi="仿宋_GB2312" w:eastAsia="仿宋_GB2312" w:cs="仿宋_GB2312"/>
          <w:b/>
          <w:color w:val="auto"/>
          <w:sz w:val="24"/>
          <w:szCs w:val="24"/>
          <w:shd w:val="clear" w:color="auto" w:fill="auto"/>
          <w:lang w:val="en-US" w:eastAsia="zh-CN"/>
        </w:rPr>
        <w:t>10.</w:t>
      </w:r>
      <w:r>
        <w:rPr>
          <w:rFonts w:hint="eastAsia" w:ascii="仿宋_GB2312" w:hAnsi="仿宋_GB2312" w:eastAsia="仿宋_GB2312" w:cs="仿宋_GB2312"/>
          <w:b/>
          <w:color w:val="auto"/>
          <w:sz w:val="24"/>
          <w:szCs w:val="24"/>
          <w:shd w:val="clear" w:color="auto" w:fill="auto"/>
        </w:rPr>
        <w:t>装车及运输</w:t>
      </w:r>
    </w:p>
    <w:p>
      <w:pPr>
        <w:pStyle w:val="10"/>
        <w:ind w:left="360" w:firstLine="415" w:firstLineChars="1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10.1配件的装车运输由投标人负责。</w:t>
      </w:r>
    </w:p>
    <w:p>
      <w:pPr>
        <w:pStyle w:val="10"/>
        <w:ind w:left="360" w:firstLine="415" w:firstLineChars="173"/>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color w:val="auto"/>
          <w:sz w:val="24"/>
          <w:szCs w:val="24"/>
          <w:shd w:val="clear" w:color="auto" w:fill="auto"/>
        </w:rPr>
        <w:t>10.2配件的装车和运输首先应符合质量、技术及长途运输的要求。</w:t>
      </w:r>
    </w:p>
    <w:p>
      <w:pPr>
        <w:ind w:firstLine="480" w:firstLineChars="200"/>
        <w:rPr>
          <w:rFonts w:hint="eastAsia" w:ascii="仿宋_GB2312" w:hAnsi="仿宋_GB2312" w:eastAsia="仿宋_GB2312" w:cs="仿宋_GB2312"/>
          <w:color w:val="auto"/>
          <w:sz w:val="24"/>
          <w:szCs w:val="24"/>
          <w:shd w:val="clear" w:color="auto" w:fill="auto"/>
        </w:rPr>
      </w:pPr>
    </w:p>
    <w:p>
      <w:pPr>
        <w:rPr>
          <w:rFonts w:hint="eastAsia" w:ascii="仿宋_GB2312" w:hAnsi="仿宋_GB2312" w:eastAsia="仿宋_GB2312" w:cs="仿宋_GB2312"/>
          <w:b/>
          <w:bCs/>
          <w:color w:val="auto"/>
          <w:sz w:val="24"/>
          <w:szCs w:val="24"/>
          <w:u w:val="none"/>
          <w:shd w:val="clear" w:color="auto" w:fill="auto"/>
          <w:lang w:val="en-US" w:eastAsia="zh-CN"/>
        </w:rPr>
      </w:pPr>
      <w:r>
        <w:rPr>
          <w:rFonts w:hint="eastAsia" w:ascii="仿宋_GB2312" w:hAnsi="仿宋_GB2312" w:eastAsia="仿宋_GB2312" w:cs="仿宋_GB2312"/>
          <w:b/>
          <w:bCs/>
          <w:color w:val="auto"/>
          <w:sz w:val="24"/>
          <w:szCs w:val="24"/>
          <w:u w:val="none"/>
          <w:shd w:val="clear" w:color="auto" w:fill="auto"/>
          <w:lang w:val="en-US" w:eastAsia="zh-CN"/>
        </w:rPr>
        <w:br w:type="page"/>
      </w:r>
    </w:p>
    <w:p>
      <w:pPr>
        <w:pStyle w:val="3"/>
        <w:jc w:val="center"/>
        <w:rPr>
          <w:rFonts w:hint="eastAsia" w:ascii="仿宋_GB2312" w:hAnsi="仿宋_GB2312" w:eastAsia="仿宋_GB2312" w:cs="仿宋_GB2312"/>
          <w:b/>
          <w:bCs/>
          <w:color w:val="auto"/>
          <w:sz w:val="24"/>
          <w:szCs w:val="24"/>
          <w:u w:val="none"/>
          <w:shd w:val="clear" w:color="auto" w:fill="auto"/>
          <w:lang w:val="en-US" w:eastAsia="zh-CN"/>
        </w:rPr>
      </w:pPr>
      <w:r>
        <w:rPr>
          <w:rFonts w:hint="eastAsia" w:ascii="仿宋_GB2312" w:hAnsi="仿宋_GB2312" w:eastAsia="仿宋_GB2312" w:cs="仿宋_GB2312"/>
          <w:b/>
          <w:bCs/>
          <w:color w:val="auto"/>
          <w:sz w:val="24"/>
          <w:szCs w:val="24"/>
          <w:u w:val="none"/>
          <w:shd w:val="clear" w:color="auto" w:fill="auto"/>
          <w:lang w:val="en-US" w:eastAsia="zh-CN"/>
        </w:rPr>
        <w:t>第七包：电铲斗齿技术要求</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1.项目简述</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我矿计划采购一批电铲斗齿，用于现场生产。</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2.投标人资质要求（详见招标公告）</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3.供货范围</w:t>
      </w:r>
    </w:p>
    <w:tbl>
      <w:tblPr>
        <w:tblStyle w:val="8"/>
        <w:tblW w:w="9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460"/>
        <w:gridCol w:w="1068"/>
        <w:gridCol w:w="3617"/>
        <w:gridCol w:w="1068"/>
        <w:gridCol w:w="1068"/>
        <w:gridCol w:w="1201"/>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序号</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采购编码</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采购编码描述</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单位</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数量</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采购申请号</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使用寿命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10966501</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C型卡板\K1601.33.19\机械式单斗挖掘机\WK-35\国产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300</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1003987830</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10967688</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中部护套\K1601.33.12\机械式单斗挖掘机\WK-35\国产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150</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1003987830</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10970023</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卡板\K1601.33.14\机械式单斗挖掘机\WK-35\国产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209</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1003987830</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4</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10744382</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左护角\K1805.01.19|K1601.30.17\挖掘机\WK-35\国产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50</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1003987830</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10753291</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斗齿\K1805.01.21|K1601.01.01\挖掘机\WK-35\国产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1003989695</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6</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10968366</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侧护套\K1601.33.15\机械式单斗挖掘机\WK-35\国产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120</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1003987830</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7</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10756693</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楔子\K1601.01.02\机械式单斗挖掘机\WK-20\国产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1003989695</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8</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10735835</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右护角\K1805.01.18|K1601.30.16\挖掘机\WK-35\国产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50</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1003987830</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9</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10975005</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楔块\K1601.33.13\机械式单斗挖掘机\WK-35\国产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209</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1003987830</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10966500</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C型卡板\K1601.01.03\机械式单斗挖掘机\WK-35\国产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200</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1003989695</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trPr>
        <w:tc>
          <w:tcPr>
            <w:tcW w:w="46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11</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10975006</w:t>
            </w:r>
          </w:p>
        </w:tc>
        <w:tc>
          <w:tcPr>
            <w:tcW w:w="361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楔块\K1601.33.18\机械式单斗挖掘机\WK-35\国产</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件</w:t>
            </w:r>
          </w:p>
        </w:tc>
        <w:tc>
          <w:tcPr>
            <w:tcW w:w="10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300</w:t>
            </w:r>
          </w:p>
        </w:tc>
        <w:tc>
          <w:tcPr>
            <w:tcW w:w="12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shd w:val="clear" w:color="auto" w:fill="auto"/>
              </w:rPr>
            </w:pPr>
            <w:r>
              <w:rPr>
                <w:rFonts w:hint="eastAsia" w:ascii="仿宋_GB2312" w:hAnsi="仿宋_GB2312" w:eastAsia="仿宋_GB2312" w:cs="仿宋_GB2312"/>
                <w:i w:val="0"/>
                <w:color w:val="auto"/>
                <w:kern w:val="0"/>
                <w:sz w:val="24"/>
                <w:szCs w:val="24"/>
                <w:u w:val="none"/>
                <w:shd w:val="clear" w:color="auto" w:fill="auto"/>
                <w:lang w:val="en-US" w:eastAsia="zh-CN" w:bidi="ar"/>
              </w:rPr>
              <w:t>1003987830</w:t>
            </w:r>
          </w:p>
        </w:tc>
        <w:tc>
          <w:tcPr>
            <w:tcW w:w="118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shd w:val="clear" w:color="auto" w:fill="auto"/>
                <w:lang w:val="en-US" w:eastAsia="zh-CN" w:bidi="ar"/>
              </w:rPr>
            </w:pPr>
            <w:r>
              <w:rPr>
                <w:rFonts w:hint="eastAsia" w:ascii="仿宋_GB2312" w:hAnsi="仿宋_GB2312" w:eastAsia="仿宋_GB2312" w:cs="仿宋_GB2312"/>
                <w:i w:val="0"/>
                <w:color w:val="auto"/>
                <w:kern w:val="0"/>
                <w:sz w:val="24"/>
                <w:szCs w:val="24"/>
                <w:u w:val="none"/>
                <w:shd w:val="clear" w:color="auto" w:fill="auto"/>
                <w:lang w:val="en-US" w:eastAsia="zh-CN" w:bidi="ar"/>
              </w:rPr>
              <w:t>1个月或500小时</w:t>
            </w:r>
          </w:p>
        </w:tc>
      </w:tr>
    </w:tbl>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4.技术要求</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*4.1、备件在安装尺寸上必须能与设备在用备件互换。</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产品的所有技术参数、性能及型号必须与现场所使用的产品一致。</w:t>
      </w:r>
      <w:r>
        <w:rPr>
          <w:rFonts w:hint="eastAsia" w:ascii="仿宋_GB2312" w:hAnsi="仿宋_GB2312" w:eastAsia="仿宋_GB2312" w:cs="仿宋_GB2312"/>
          <w:b w:val="0"/>
          <w:bCs/>
          <w:color w:val="auto"/>
          <w:kern w:val="2"/>
          <w:sz w:val="24"/>
          <w:szCs w:val="24"/>
          <w:shd w:val="clear" w:color="auto" w:fill="auto"/>
          <w:lang w:val="en-US" w:eastAsia="zh-CN" w:bidi="ar-SA"/>
        </w:rPr>
        <w:br w:type="textWrapping"/>
      </w:r>
      <w:r>
        <w:rPr>
          <w:rFonts w:hint="eastAsia" w:ascii="仿宋_GB2312" w:hAnsi="仿宋_GB2312" w:eastAsia="仿宋_GB2312" w:cs="仿宋_GB2312"/>
          <w:b w:val="0"/>
          <w:bCs/>
          <w:color w:val="auto"/>
          <w:kern w:val="2"/>
          <w:sz w:val="24"/>
          <w:szCs w:val="24"/>
          <w:shd w:val="clear" w:color="auto" w:fill="auto"/>
          <w:lang w:val="en-US" w:eastAsia="zh-CN" w:bidi="ar-SA"/>
        </w:rPr>
        <w:t xml:space="preserve">   *4.2、投标人提供零件与招标人设备原装的零件实现完全互换。</w:t>
      </w:r>
      <w:r>
        <w:rPr>
          <w:rFonts w:hint="eastAsia" w:ascii="仿宋_GB2312" w:hAnsi="仿宋_GB2312" w:eastAsia="仿宋_GB2312" w:cs="仿宋_GB2312"/>
          <w:b w:val="0"/>
          <w:bCs/>
          <w:color w:val="auto"/>
          <w:kern w:val="2"/>
          <w:sz w:val="24"/>
          <w:szCs w:val="24"/>
          <w:shd w:val="clear" w:color="auto" w:fill="auto"/>
          <w:lang w:val="en-US" w:eastAsia="zh-CN" w:bidi="ar-SA"/>
        </w:rPr>
        <w:br w:type="textWrapping"/>
      </w:r>
      <w:r>
        <w:rPr>
          <w:rFonts w:hint="eastAsia" w:ascii="仿宋_GB2312" w:hAnsi="仿宋_GB2312" w:eastAsia="仿宋_GB2312" w:cs="仿宋_GB2312"/>
          <w:b w:val="0"/>
          <w:bCs/>
          <w:color w:val="auto"/>
          <w:kern w:val="2"/>
          <w:sz w:val="24"/>
          <w:szCs w:val="24"/>
          <w:shd w:val="clear" w:color="auto" w:fill="auto"/>
          <w:lang w:val="en-US" w:eastAsia="zh-CN" w:bidi="ar-SA"/>
        </w:rPr>
        <w:t xml:space="preserve">    *4.3、本项目所有齿轮类等零部件必须经过锻造毛坯→常化→粗切→调质→精切→渗碳淬火→低温回火等工序,</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*4.4、所有配件加工的强度及光洁度不得低于原件；</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*4.5、配件的强度达到原厂件的标准；</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*4.6、材质、质量等级及制造工艺、主要技术性能等方面不得低于原装配件。</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*4.7、各配件工作表面应光洁，无目视可见的毛刺、磨伤、划伤、压痕等缺陷。</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*4.8备件合格率必须达到100%。</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*4.9备件出厂时需喷涂本公司标识。</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5.使用条件</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工作环境：随电铲在露天煤矿现场使用，设备主要用于开采岩石，运行时环境恶劣。</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6.交货地点</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交货地点： 神华准格尔能源有限责任公司物资供应中心黑岱沟仓库。</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7.工期、交货要求</w:t>
      </w:r>
    </w:p>
    <w:p>
      <w:pPr>
        <w:spacing w:line="360" w:lineRule="auto"/>
        <w:ind w:firstLine="570"/>
        <w:rPr>
          <w:rFonts w:hint="eastAsia" w:ascii="仿宋_GB2312" w:hAnsi="仿宋_GB2312" w:eastAsia="仿宋_GB2312" w:cs="仿宋_GB2312"/>
          <w:bCs/>
          <w:color w:val="auto"/>
          <w:sz w:val="24"/>
          <w:szCs w:val="24"/>
          <w:shd w:val="clear" w:color="auto" w:fill="auto"/>
          <w:lang w:eastAsia="zh-CN"/>
        </w:rPr>
      </w:pPr>
      <w:r>
        <w:rPr>
          <w:rFonts w:hint="eastAsia" w:ascii="仿宋_GB2312" w:hAnsi="仿宋_GB2312" w:eastAsia="仿宋_GB2312" w:cs="仿宋_GB2312"/>
          <w:bCs/>
          <w:color w:val="auto"/>
          <w:sz w:val="24"/>
          <w:szCs w:val="24"/>
          <w:shd w:val="clear" w:color="auto" w:fill="auto"/>
        </w:rPr>
        <w:t>配件于合同签订后</w:t>
      </w:r>
      <w:r>
        <w:rPr>
          <w:rFonts w:hint="eastAsia" w:ascii="仿宋_GB2312" w:hAnsi="仿宋_GB2312" w:eastAsia="仿宋_GB2312" w:cs="仿宋_GB2312"/>
          <w:bCs/>
          <w:color w:val="auto"/>
          <w:sz w:val="24"/>
          <w:szCs w:val="24"/>
          <w:u w:val="single"/>
          <w:shd w:val="clear" w:color="auto" w:fill="auto"/>
        </w:rPr>
        <w:t xml:space="preserve"> </w:t>
      </w:r>
      <w:r>
        <w:rPr>
          <w:rFonts w:hint="eastAsia" w:ascii="仿宋_GB2312" w:hAnsi="仿宋_GB2312" w:eastAsia="仿宋_GB2312" w:cs="仿宋_GB2312"/>
          <w:bCs/>
          <w:color w:val="auto"/>
          <w:sz w:val="24"/>
          <w:szCs w:val="24"/>
          <w:u w:val="single"/>
          <w:shd w:val="clear" w:color="auto" w:fill="auto"/>
          <w:lang w:val="en-US" w:eastAsia="zh-CN"/>
        </w:rPr>
        <w:t>2</w:t>
      </w:r>
      <w:r>
        <w:rPr>
          <w:rFonts w:hint="eastAsia" w:ascii="仿宋_GB2312" w:hAnsi="仿宋_GB2312" w:eastAsia="仿宋_GB2312" w:cs="仿宋_GB2312"/>
          <w:bCs/>
          <w:color w:val="auto"/>
          <w:sz w:val="24"/>
          <w:szCs w:val="24"/>
          <w:u w:val="single"/>
          <w:shd w:val="clear" w:color="auto" w:fill="auto"/>
        </w:rPr>
        <w:t xml:space="preserve"> </w:t>
      </w:r>
      <w:r>
        <w:rPr>
          <w:rFonts w:hint="eastAsia" w:ascii="仿宋_GB2312" w:hAnsi="仿宋_GB2312" w:eastAsia="仿宋_GB2312" w:cs="仿宋_GB2312"/>
          <w:bCs/>
          <w:color w:val="auto"/>
          <w:sz w:val="24"/>
          <w:szCs w:val="24"/>
          <w:shd w:val="clear" w:color="auto" w:fill="auto"/>
        </w:rPr>
        <w:t>个月内</w:t>
      </w:r>
      <w:r>
        <w:rPr>
          <w:rFonts w:hint="eastAsia" w:ascii="仿宋_GB2312" w:hAnsi="仿宋_GB2312" w:eastAsia="仿宋_GB2312" w:cs="仿宋_GB2312"/>
          <w:bCs/>
          <w:color w:val="auto"/>
          <w:sz w:val="24"/>
          <w:szCs w:val="24"/>
          <w:shd w:val="clear" w:color="auto" w:fill="auto"/>
          <w:lang w:eastAsia="zh-CN"/>
        </w:rPr>
        <w:t>开始分批</w:t>
      </w:r>
      <w:r>
        <w:rPr>
          <w:rFonts w:hint="eastAsia" w:ascii="仿宋_GB2312" w:hAnsi="仿宋_GB2312" w:eastAsia="仿宋_GB2312" w:cs="仿宋_GB2312"/>
          <w:bCs/>
          <w:color w:val="auto"/>
          <w:sz w:val="24"/>
          <w:szCs w:val="24"/>
          <w:shd w:val="clear" w:color="auto" w:fill="auto"/>
        </w:rPr>
        <w:t>到货</w:t>
      </w:r>
      <w:r>
        <w:rPr>
          <w:rFonts w:hint="eastAsia" w:ascii="仿宋_GB2312" w:hAnsi="仿宋_GB2312" w:eastAsia="仿宋_GB2312" w:cs="仿宋_GB2312"/>
          <w:bCs/>
          <w:color w:val="auto"/>
          <w:sz w:val="24"/>
          <w:szCs w:val="24"/>
          <w:shd w:val="clear" w:color="auto" w:fill="auto"/>
          <w:lang w:eastAsia="zh-CN"/>
        </w:rPr>
        <w:t>；</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8.质量保证</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产品应保证买方设备的正常运行。保证供货产品能够在电铲正常使用。如果由于产品质量问题造成的损失，投标人应承担由此引起的一切损失。</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9.质保期为 6个月。质保期从验收合格双方签字确认之日算起。</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9.1在质保期内，由于卖方未按照要求进行制造而导致的故障或损坏，由卖方负责。</w:t>
      </w:r>
    </w:p>
    <w:p>
      <w:pPr>
        <w:spacing w:line="360" w:lineRule="auto"/>
        <w:ind w:firstLine="480" w:firstLineChars="200"/>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9.2在质保期内，出现卖方责任故障，由卖方负责处理。卖方应在买方通知后三日内到达发生故障地点，任何故障应在十个工作日内处理完毕。</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10.验收和鉴定</w:t>
      </w:r>
    </w:p>
    <w:p>
      <w:pPr>
        <w:spacing w:line="360" w:lineRule="auto"/>
        <w:ind w:firstLine="570"/>
        <w:rPr>
          <w:rFonts w:hint="eastAsia" w:ascii="仿宋_GB2312" w:hAnsi="仿宋_GB2312" w:eastAsia="仿宋_GB2312" w:cs="仿宋_GB2312"/>
          <w:bCs/>
          <w:color w:val="auto"/>
          <w:sz w:val="24"/>
          <w:szCs w:val="24"/>
          <w:shd w:val="clear" w:color="auto" w:fill="auto"/>
        </w:rPr>
      </w:pPr>
      <w:r>
        <w:rPr>
          <w:rFonts w:hint="eastAsia" w:ascii="仿宋_GB2312" w:hAnsi="仿宋_GB2312" w:eastAsia="仿宋_GB2312" w:cs="仿宋_GB2312"/>
          <w:bCs/>
          <w:color w:val="auto"/>
          <w:sz w:val="24"/>
          <w:szCs w:val="24"/>
          <w:shd w:val="clear" w:color="auto" w:fill="auto"/>
        </w:rPr>
        <w:t>到货后招标人尽快组织相关人员按照合同要求进行入库验收。</w:t>
      </w:r>
    </w:p>
    <w:p>
      <w:pPr>
        <w:spacing w:line="360" w:lineRule="auto"/>
        <w:rPr>
          <w:rFonts w:hint="eastAsia" w:ascii="仿宋_GB2312" w:hAnsi="仿宋_GB2312" w:eastAsia="仿宋_GB2312" w:cs="仿宋_GB2312"/>
          <w:b w:val="0"/>
          <w:bCs/>
          <w:color w:val="auto"/>
          <w:kern w:val="2"/>
          <w:sz w:val="24"/>
          <w:szCs w:val="24"/>
          <w:shd w:val="clear" w:color="auto" w:fill="auto"/>
          <w:lang w:val="en-US" w:eastAsia="zh-CN" w:bidi="ar-SA"/>
        </w:rPr>
      </w:pPr>
      <w:r>
        <w:rPr>
          <w:rFonts w:hint="eastAsia" w:ascii="仿宋_GB2312" w:hAnsi="仿宋_GB2312" w:eastAsia="仿宋_GB2312" w:cs="仿宋_GB2312"/>
          <w:b w:val="0"/>
          <w:bCs/>
          <w:color w:val="auto"/>
          <w:kern w:val="2"/>
          <w:sz w:val="24"/>
          <w:szCs w:val="24"/>
          <w:shd w:val="clear" w:color="auto" w:fill="auto"/>
          <w:lang w:val="en-US" w:eastAsia="zh-CN" w:bidi="ar-SA"/>
        </w:rPr>
        <w:t>11.结算</w:t>
      </w:r>
    </w:p>
    <w:p>
      <w:pPr>
        <w:tabs>
          <w:tab w:val="left" w:pos="0"/>
        </w:tabs>
        <w:ind w:firstLine="480" w:firstLineChars="200"/>
        <w:jc w:val="both"/>
        <w:rPr>
          <w:rFonts w:hint="eastAsia" w:ascii="仿宋_GB2312" w:hAnsi="仿宋_GB2312" w:eastAsia="仿宋_GB2312" w:cs="仿宋_GB2312"/>
          <w:color w:val="auto"/>
          <w:sz w:val="24"/>
          <w:szCs w:val="24"/>
          <w:shd w:val="clear" w:color="auto" w:fill="auto"/>
        </w:rPr>
      </w:pPr>
      <w:r>
        <w:rPr>
          <w:rFonts w:hint="eastAsia" w:ascii="仿宋_GB2312" w:hAnsi="仿宋_GB2312" w:eastAsia="仿宋_GB2312" w:cs="仿宋_GB2312"/>
          <w:bCs/>
          <w:color w:val="auto"/>
          <w:sz w:val="24"/>
          <w:szCs w:val="24"/>
          <w:shd w:val="clear" w:color="auto" w:fill="auto"/>
          <w:lang w:eastAsia="zh-CN"/>
        </w:rPr>
        <w:t>分批到货，分批结算，</w:t>
      </w:r>
      <w:r>
        <w:rPr>
          <w:rFonts w:hint="eastAsia" w:ascii="仿宋_GB2312" w:hAnsi="仿宋_GB2312" w:eastAsia="仿宋_GB2312" w:cs="仿宋_GB2312"/>
          <w:bCs/>
          <w:color w:val="auto"/>
          <w:sz w:val="24"/>
          <w:szCs w:val="24"/>
          <w:shd w:val="clear" w:color="auto" w:fill="auto"/>
        </w:rPr>
        <w:t>验收合格后支付</w:t>
      </w:r>
      <w:r>
        <w:rPr>
          <w:rFonts w:hint="eastAsia" w:ascii="仿宋_GB2312" w:hAnsi="仿宋_GB2312" w:eastAsia="仿宋_GB2312" w:cs="仿宋_GB2312"/>
          <w:bCs/>
          <w:color w:val="auto"/>
          <w:sz w:val="24"/>
          <w:szCs w:val="24"/>
          <w:shd w:val="clear" w:color="auto" w:fill="auto"/>
          <w:lang w:eastAsia="zh-CN"/>
        </w:rPr>
        <w:t>到货金额</w:t>
      </w:r>
      <w:r>
        <w:rPr>
          <w:rFonts w:hint="eastAsia" w:ascii="仿宋_GB2312" w:hAnsi="仿宋_GB2312" w:eastAsia="仿宋_GB2312" w:cs="仿宋_GB2312"/>
          <w:bCs/>
          <w:color w:val="auto"/>
          <w:sz w:val="24"/>
          <w:szCs w:val="24"/>
          <w:u w:val="single"/>
          <w:shd w:val="clear" w:color="auto" w:fill="auto"/>
        </w:rPr>
        <w:t xml:space="preserve"> </w:t>
      </w:r>
      <w:r>
        <w:rPr>
          <w:rFonts w:hint="eastAsia" w:ascii="仿宋_GB2312" w:hAnsi="仿宋_GB2312" w:eastAsia="仿宋_GB2312" w:cs="仿宋_GB2312"/>
          <w:bCs/>
          <w:color w:val="auto"/>
          <w:sz w:val="24"/>
          <w:szCs w:val="24"/>
          <w:u w:val="single"/>
          <w:shd w:val="clear" w:color="auto" w:fill="auto"/>
          <w:lang w:val="en-US" w:eastAsia="zh-CN"/>
        </w:rPr>
        <w:t>90</w:t>
      </w:r>
      <w:r>
        <w:rPr>
          <w:rFonts w:hint="eastAsia" w:ascii="仿宋_GB2312" w:hAnsi="仿宋_GB2312" w:eastAsia="仿宋_GB2312" w:cs="仿宋_GB2312"/>
          <w:bCs/>
          <w:color w:val="auto"/>
          <w:sz w:val="24"/>
          <w:szCs w:val="24"/>
          <w:u w:val="single"/>
          <w:shd w:val="clear" w:color="auto" w:fill="auto"/>
        </w:rPr>
        <w:t xml:space="preserve"> </w:t>
      </w:r>
      <w:r>
        <w:rPr>
          <w:rFonts w:hint="eastAsia" w:ascii="仿宋_GB2312" w:hAnsi="仿宋_GB2312" w:eastAsia="仿宋_GB2312" w:cs="仿宋_GB2312"/>
          <w:bCs/>
          <w:color w:val="auto"/>
          <w:sz w:val="24"/>
          <w:szCs w:val="24"/>
          <w:shd w:val="clear" w:color="auto" w:fill="auto"/>
        </w:rPr>
        <w:t>%款项，质保期满无任何质量问题后支付</w:t>
      </w:r>
      <w:r>
        <w:rPr>
          <w:rFonts w:hint="eastAsia" w:ascii="仿宋_GB2312" w:hAnsi="仿宋_GB2312" w:eastAsia="仿宋_GB2312" w:cs="仿宋_GB2312"/>
          <w:bCs/>
          <w:color w:val="auto"/>
          <w:sz w:val="24"/>
          <w:szCs w:val="24"/>
          <w:shd w:val="clear" w:color="auto" w:fill="auto"/>
          <w:lang w:eastAsia="zh-CN"/>
        </w:rPr>
        <w:t>到货金额</w:t>
      </w:r>
      <w:r>
        <w:rPr>
          <w:rFonts w:hint="eastAsia" w:ascii="仿宋_GB2312" w:hAnsi="仿宋_GB2312" w:eastAsia="仿宋_GB2312" w:cs="仿宋_GB2312"/>
          <w:bCs/>
          <w:color w:val="auto"/>
          <w:sz w:val="24"/>
          <w:szCs w:val="24"/>
          <w:shd w:val="clear" w:color="auto" w:fill="auto"/>
        </w:rPr>
        <w:t>剩余10%款项。</w:t>
      </w:r>
    </w:p>
    <w:p>
      <w:pPr>
        <w:rPr>
          <w:rFonts w:hint="eastAsia" w:ascii="仿宋_GB2312" w:hAnsi="仿宋_GB2312" w:eastAsia="仿宋_GB2312" w:cs="仿宋_GB2312"/>
          <w:color w:val="auto"/>
          <w:sz w:val="24"/>
          <w:szCs w:val="24"/>
          <w:shd w:val="clear" w:color="auto" w:fill="auto"/>
          <w:lang w:eastAsia="zh-CN"/>
        </w:rPr>
      </w:pPr>
      <w:r>
        <w:rPr>
          <w:rFonts w:hint="eastAsia" w:ascii="仿宋_GB2312" w:hAnsi="仿宋_GB2312" w:eastAsia="仿宋_GB2312" w:cs="仿宋_GB2312"/>
          <w:color w:val="auto"/>
          <w:sz w:val="24"/>
          <w:szCs w:val="24"/>
          <w:shd w:val="clear" w:color="auto" w:fill="auto"/>
          <w:lang w:eastAsia="zh-CN"/>
        </w:rPr>
        <w:br w:type="page"/>
      </w:r>
    </w:p>
    <w:p>
      <w:pPr>
        <w:pStyle w:val="3"/>
        <w:jc w:val="center"/>
        <w:rPr>
          <w:rFonts w:hint="eastAsia" w:ascii="仿宋_GB2312" w:hAnsi="仿宋_GB2312" w:eastAsia="仿宋_GB2312" w:cs="仿宋_GB2312"/>
          <w:b/>
          <w:bCs/>
          <w:color w:val="auto"/>
          <w:sz w:val="24"/>
          <w:szCs w:val="24"/>
          <w:u w:val="none"/>
          <w:shd w:val="clear" w:color="auto" w:fill="auto"/>
          <w:lang w:val="en-US" w:eastAsia="zh-CN"/>
        </w:rPr>
      </w:pPr>
      <w:r>
        <w:rPr>
          <w:rFonts w:hint="eastAsia" w:ascii="仿宋_GB2312" w:hAnsi="仿宋_GB2312" w:eastAsia="仿宋_GB2312" w:cs="仿宋_GB2312"/>
          <w:b/>
          <w:bCs/>
          <w:color w:val="auto"/>
          <w:sz w:val="24"/>
          <w:szCs w:val="24"/>
          <w:u w:val="none"/>
          <w:shd w:val="clear" w:color="auto" w:fill="auto"/>
          <w:lang w:val="en-US" w:eastAsia="zh-CN"/>
        </w:rPr>
        <w:t>第八包：设备维修中心工业门</w:t>
      </w:r>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1.</w:t>
      </w:r>
      <w:r>
        <w:rPr>
          <w:rFonts w:hint="eastAsia" w:ascii="仿宋_GB2312" w:hAnsi="仿宋_GB2312" w:eastAsia="仿宋_GB2312" w:cs="仿宋_GB2312"/>
          <w:b/>
          <w:color w:val="auto"/>
          <w:sz w:val="24"/>
          <w:szCs w:val="24"/>
          <w:highlight w:val="none"/>
          <w:shd w:val="clear" w:color="auto" w:fill="auto"/>
        </w:rPr>
        <w:t>货物需求一览表</w:t>
      </w:r>
    </w:p>
    <w:p>
      <w:pPr>
        <w:ind w:firstLine="420"/>
        <w:rPr>
          <w:rFonts w:hint="eastAsia" w:ascii="仿宋_GB2312" w:hAnsi="仿宋_GB2312" w:eastAsia="仿宋_GB2312" w:cs="仿宋_GB2312"/>
          <w:b w:val="0"/>
          <w:bCs/>
          <w:color w:val="auto"/>
          <w:sz w:val="24"/>
          <w:szCs w:val="24"/>
          <w:highlight w:val="none"/>
          <w:shd w:val="clear" w:color="auto" w:fill="auto"/>
          <w:lang w:eastAsia="zh-CN"/>
        </w:rPr>
      </w:pPr>
      <w:r>
        <w:rPr>
          <w:rFonts w:hint="eastAsia" w:ascii="仿宋_GB2312" w:hAnsi="仿宋_GB2312" w:eastAsia="仿宋_GB2312" w:cs="仿宋_GB2312"/>
          <w:b w:val="0"/>
          <w:bCs/>
          <w:color w:val="auto"/>
          <w:sz w:val="24"/>
          <w:szCs w:val="24"/>
          <w:highlight w:val="none"/>
          <w:shd w:val="clear" w:color="auto" w:fill="auto"/>
        </w:rPr>
        <w:t>*</w:t>
      </w:r>
      <w:r>
        <w:rPr>
          <w:rFonts w:hint="eastAsia" w:ascii="仿宋_GB2312" w:hAnsi="仿宋_GB2312" w:eastAsia="仿宋_GB2312" w:cs="仿宋_GB2312"/>
          <w:b w:val="0"/>
          <w:bCs/>
          <w:color w:val="auto"/>
          <w:sz w:val="24"/>
          <w:szCs w:val="24"/>
          <w:highlight w:val="none"/>
          <w:shd w:val="clear" w:color="auto" w:fill="auto"/>
          <w:lang w:val="en-US" w:eastAsia="zh-CN"/>
        </w:rPr>
        <w:t xml:space="preserve"> 1.1 </w:t>
      </w:r>
      <w:r>
        <w:rPr>
          <w:rFonts w:hint="eastAsia" w:ascii="仿宋_GB2312" w:hAnsi="仿宋_GB2312" w:eastAsia="仿宋_GB2312" w:cs="仿宋_GB2312"/>
          <w:b w:val="0"/>
          <w:bCs/>
          <w:color w:val="auto"/>
          <w:sz w:val="24"/>
          <w:szCs w:val="24"/>
          <w:highlight w:val="none"/>
          <w:shd w:val="clear" w:color="auto" w:fill="auto"/>
          <w:lang w:val="zh-CN"/>
        </w:rPr>
        <w:t>投标方</w:t>
      </w:r>
      <w:r>
        <w:rPr>
          <w:rFonts w:hint="eastAsia" w:ascii="仿宋_GB2312" w:hAnsi="仿宋_GB2312" w:eastAsia="仿宋_GB2312" w:cs="仿宋_GB2312"/>
          <w:b w:val="0"/>
          <w:bCs/>
          <w:color w:val="auto"/>
          <w:sz w:val="24"/>
          <w:szCs w:val="24"/>
          <w:highlight w:val="none"/>
          <w:shd w:val="clear" w:color="auto" w:fill="auto"/>
        </w:rPr>
        <w:t>提供原装进口</w:t>
      </w:r>
      <w:r>
        <w:rPr>
          <w:rFonts w:hint="eastAsia" w:ascii="仿宋_GB2312" w:hAnsi="仿宋_GB2312" w:eastAsia="仿宋_GB2312" w:cs="仿宋_GB2312"/>
          <w:b w:val="0"/>
          <w:bCs/>
          <w:color w:val="auto"/>
          <w:sz w:val="24"/>
          <w:szCs w:val="24"/>
          <w:highlight w:val="none"/>
          <w:shd w:val="clear" w:color="auto" w:fill="auto"/>
          <w:lang w:val="en-US" w:eastAsia="zh-CN"/>
        </w:rPr>
        <w:t>的瑞典阔福门业、德国霍曼门业、法国巴士德门业</w:t>
      </w:r>
      <w:r>
        <w:rPr>
          <w:rFonts w:hint="eastAsia" w:ascii="仿宋_GB2312" w:hAnsi="仿宋_GB2312" w:eastAsia="仿宋_GB2312" w:cs="仿宋_GB2312"/>
          <w:b w:val="0"/>
          <w:bCs/>
          <w:color w:val="auto"/>
          <w:sz w:val="24"/>
          <w:szCs w:val="24"/>
          <w:highlight w:val="none"/>
          <w:shd w:val="clear" w:color="auto" w:fill="auto"/>
        </w:rPr>
        <w:t>或同档次知名品牌</w:t>
      </w:r>
      <w:r>
        <w:rPr>
          <w:rFonts w:hint="eastAsia" w:ascii="仿宋_GB2312" w:hAnsi="仿宋_GB2312" w:eastAsia="仿宋_GB2312" w:cs="仿宋_GB2312"/>
          <w:b w:val="0"/>
          <w:bCs/>
          <w:color w:val="auto"/>
          <w:sz w:val="24"/>
          <w:szCs w:val="24"/>
          <w:highlight w:val="none"/>
          <w:shd w:val="clear" w:color="auto" w:fill="auto"/>
          <w:lang w:eastAsia="zh-CN"/>
        </w:rPr>
        <w:t>。</w:t>
      </w:r>
    </w:p>
    <w:tbl>
      <w:tblPr>
        <w:tblStyle w:val="8"/>
        <w:tblW w:w="98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3"/>
        <w:gridCol w:w="1936"/>
        <w:gridCol w:w="924"/>
        <w:gridCol w:w="690"/>
        <w:gridCol w:w="613"/>
        <w:gridCol w:w="1850"/>
        <w:gridCol w:w="2303"/>
        <w:gridCol w:w="9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613" w:type="dxa"/>
            <w:vAlign w:val="center"/>
          </w:tcPr>
          <w:p>
            <w:pPr>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序号</w:t>
            </w:r>
          </w:p>
        </w:tc>
        <w:tc>
          <w:tcPr>
            <w:tcW w:w="1936" w:type="dxa"/>
            <w:vAlign w:val="center"/>
          </w:tcPr>
          <w:p>
            <w:pPr>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货物名称</w:t>
            </w:r>
          </w:p>
        </w:tc>
        <w:tc>
          <w:tcPr>
            <w:tcW w:w="92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规格型号</w:t>
            </w:r>
          </w:p>
        </w:tc>
        <w:tc>
          <w:tcPr>
            <w:tcW w:w="69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单位</w:t>
            </w:r>
          </w:p>
        </w:tc>
        <w:tc>
          <w:tcPr>
            <w:tcW w:w="61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数量</w:t>
            </w:r>
          </w:p>
        </w:tc>
        <w:tc>
          <w:tcPr>
            <w:tcW w:w="185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交货期</w:t>
            </w:r>
          </w:p>
        </w:tc>
        <w:tc>
          <w:tcPr>
            <w:tcW w:w="230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交货地点</w:t>
            </w:r>
          </w:p>
        </w:tc>
        <w:tc>
          <w:tcPr>
            <w:tcW w:w="92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1</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lang w:val="en-US"/>
              </w:rPr>
            </w:pPr>
            <w:r>
              <w:rPr>
                <w:rFonts w:hint="eastAsia" w:ascii="仿宋_GB2312" w:hAnsi="仿宋_GB2312" w:eastAsia="仿宋_GB2312" w:cs="仿宋_GB2312"/>
                <w:color w:val="auto"/>
                <w:sz w:val="24"/>
                <w:szCs w:val="24"/>
                <w:highlight w:val="none"/>
                <w:shd w:val="clear" w:color="auto" w:fill="auto"/>
                <w:lang w:val="en-US" w:eastAsia="zh-CN"/>
              </w:rPr>
              <w:t>柔性提升式堆积门</w:t>
            </w:r>
          </w:p>
        </w:tc>
        <w:tc>
          <w:tcPr>
            <w:tcW w:w="924" w:type="dxa"/>
            <w:vAlign w:val="center"/>
          </w:tcPr>
          <w:p>
            <w:pPr>
              <w:pStyle w:val="4"/>
              <w:snapToGrid w:val="0"/>
              <w:spacing w:line="240" w:lineRule="auto"/>
              <w:jc w:val="center"/>
              <w:rPr>
                <w:rFonts w:hint="eastAsia" w:ascii="仿宋_GB2312" w:hAnsi="仿宋_GB2312" w:eastAsia="仿宋_GB2312" w:cs="仿宋_GB2312"/>
                <w:b/>
                <w:bCs/>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rPr>
              <w:t>台</w:t>
            </w:r>
            <w:r>
              <w:rPr>
                <w:rFonts w:hint="eastAsia" w:ascii="仿宋_GB2312" w:hAnsi="仿宋_GB2312" w:eastAsia="仿宋_GB2312" w:cs="仿宋_GB2312"/>
                <w:color w:val="auto"/>
                <w:sz w:val="24"/>
                <w:szCs w:val="24"/>
                <w:highlight w:val="none"/>
                <w:shd w:val="clear" w:color="auto" w:fill="auto"/>
                <w:lang w:val="en-US" w:eastAsia="zh-CN"/>
              </w:rPr>
              <w:t>套</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17</w:t>
            </w:r>
          </w:p>
        </w:tc>
        <w:tc>
          <w:tcPr>
            <w:tcW w:w="1850"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签订合同之日起</w:t>
            </w:r>
            <w:r>
              <w:rPr>
                <w:rFonts w:hint="eastAsia" w:ascii="仿宋_GB2312" w:hAnsi="仿宋_GB2312" w:eastAsia="仿宋_GB2312" w:cs="仿宋_GB2312"/>
                <w:bCs/>
                <w:color w:val="auto"/>
                <w:sz w:val="24"/>
                <w:szCs w:val="24"/>
                <w:highlight w:val="none"/>
                <w:shd w:val="clear" w:color="auto" w:fill="auto"/>
                <w:lang w:val="en-US" w:eastAsia="zh-CN"/>
              </w:rPr>
              <w:t>2</w:t>
            </w:r>
            <w:r>
              <w:rPr>
                <w:rFonts w:hint="eastAsia" w:ascii="仿宋_GB2312" w:hAnsi="仿宋_GB2312" w:eastAsia="仿宋_GB2312" w:cs="仿宋_GB2312"/>
                <w:bCs/>
                <w:color w:val="auto"/>
                <w:sz w:val="24"/>
                <w:szCs w:val="24"/>
                <w:highlight w:val="none"/>
                <w:shd w:val="clear" w:color="auto" w:fill="auto"/>
              </w:rPr>
              <w:t>个月</w:t>
            </w:r>
          </w:p>
        </w:tc>
        <w:tc>
          <w:tcPr>
            <w:tcW w:w="2303" w:type="dxa"/>
            <w:vAlign w:val="center"/>
          </w:tcPr>
          <w:p>
            <w:pPr>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神准能设备维修中心现场</w:t>
            </w:r>
          </w:p>
        </w:tc>
        <w:tc>
          <w:tcPr>
            <w:tcW w:w="922"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2</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滑升门</w:t>
            </w:r>
          </w:p>
        </w:tc>
        <w:tc>
          <w:tcPr>
            <w:tcW w:w="924"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rPr>
              <w:t>台</w:t>
            </w:r>
            <w:r>
              <w:rPr>
                <w:rFonts w:hint="eastAsia" w:ascii="仿宋_GB2312" w:hAnsi="仿宋_GB2312" w:eastAsia="仿宋_GB2312" w:cs="仿宋_GB2312"/>
                <w:color w:val="auto"/>
                <w:sz w:val="24"/>
                <w:szCs w:val="24"/>
                <w:highlight w:val="none"/>
                <w:shd w:val="clear" w:color="auto" w:fill="auto"/>
                <w:lang w:val="en-US" w:eastAsia="zh-CN"/>
              </w:rPr>
              <w:t>套</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5</w:t>
            </w:r>
          </w:p>
        </w:tc>
        <w:tc>
          <w:tcPr>
            <w:tcW w:w="1850"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签订合同之日起</w:t>
            </w:r>
            <w:r>
              <w:rPr>
                <w:rFonts w:hint="eastAsia" w:ascii="仿宋_GB2312" w:hAnsi="仿宋_GB2312" w:eastAsia="仿宋_GB2312" w:cs="仿宋_GB2312"/>
                <w:bCs/>
                <w:color w:val="auto"/>
                <w:sz w:val="24"/>
                <w:szCs w:val="24"/>
                <w:highlight w:val="none"/>
                <w:shd w:val="clear" w:color="auto" w:fill="auto"/>
                <w:lang w:val="en-US" w:eastAsia="zh-CN"/>
              </w:rPr>
              <w:t>2</w:t>
            </w:r>
            <w:r>
              <w:rPr>
                <w:rFonts w:hint="eastAsia" w:ascii="仿宋_GB2312" w:hAnsi="仿宋_GB2312" w:eastAsia="仿宋_GB2312" w:cs="仿宋_GB2312"/>
                <w:bCs/>
                <w:color w:val="auto"/>
                <w:sz w:val="24"/>
                <w:szCs w:val="24"/>
                <w:highlight w:val="none"/>
                <w:shd w:val="clear" w:color="auto" w:fill="auto"/>
              </w:rPr>
              <w:t>个月</w:t>
            </w:r>
          </w:p>
        </w:tc>
        <w:tc>
          <w:tcPr>
            <w:tcW w:w="2303" w:type="dxa"/>
            <w:vAlign w:val="center"/>
          </w:tcPr>
          <w:p>
            <w:pPr>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神准能设备维修中心现场</w:t>
            </w:r>
          </w:p>
        </w:tc>
        <w:tc>
          <w:tcPr>
            <w:tcW w:w="922"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3</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门体</w:t>
            </w:r>
          </w:p>
        </w:tc>
        <w:tc>
          <w:tcPr>
            <w:tcW w:w="924"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台套</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22</w:t>
            </w:r>
          </w:p>
        </w:tc>
        <w:tc>
          <w:tcPr>
            <w:tcW w:w="1850"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签订合同之日起</w:t>
            </w:r>
            <w:r>
              <w:rPr>
                <w:rFonts w:hint="eastAsia" w:ascii="仿宋_GB2312" w:hAnsi="仿宋_GB2312" w:eastAsia="仿宋_GB2312" w:cs="仿宋_GB2312"/>
                <w:bCs/>
                <w:color w:val="auto"/>
                <w:sz w:val="24"/>
                <w:szCs w:val="24"/>
                <w:highlight w:val="none"/>
                <w:shd w:val="clear" w:color="auto" w:fill="auto"/>
                <w:lang w:val="en-US" w:eastAsia="zh-CN"/>
              </w:rPr>
              <w:t>2</w:t>
            </w:r>
            <w:r>
              <w:rPr>
                <w:rFonts w:hint="eastAsia" w:ascii="仿宋_GB2312" w:hAnsi="仿宋_GB2312" w:eastAsia="仿宋_GB2312" w:cs="仿宋_GB2312"/>
                <w:bCs/>
                <w:color w:val="auto"/>
                <w:sz w:val="24"/>
                <w:szCs w:val="24"/>
                <w:highlight w:val="none"/>
                <w:shd w:val="clear" w:color="auto" w:fill="auto"/>
              </w:rPr>
              <w:t>个月</w:t>
            </w:r>
          </w:p>
        </w:tc>
        <w:tc>
          <w:tcPr>
            <w:tcW w:w="2303" w:type="dxa"/>
            <w:vAlign w:val="center"/>
          </w:tcPr>
          <w:p>
            <w:pPr>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神准能设备维修中心现场</w:t>
            </w:r>
          </w:p>
        </w:tc>
        <w:tc>
          <w:tcPr>
            <w:tcW w:w="922"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4</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门框、导轨、轨道组件</w:t>
            </w:r>
          </w:p>
        </w:tc>
        <w:tc>
          <w:tcPr>
            <w:tcW w:w="924"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台套</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22</w:t>
            </w:r>
          </w:p>
        </w:tc>
        <w:tc>
          <w:tcPr>
            <w:tcW w:w="1850"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签订合同之日起</w:t>
            </w:r>
            <w:r>
              <w:rPr>
                <w:rFonts w:hint="eastAsia" w:ascii="仿宋_GB2312" w:hAnsi="仿宋_GB2312" w:eastAsia="仿宋_GB2312" w:cs="仿宋_GB2312"/>
                <w:bCs/>
                <w:color w:val="auto"/>
                <w:sz w:val="24"/>
                <w:szCs w:val="24"/>
                <w:highlight w:val="none"/>
                <w:shd w:val="clear" w:color="auto" w:fill="auto"/>
                <w:lang w:val="en-US" w:eastAsia="zh-CN"/>
              </w:rPr>
              <w:t>2</w:t>
            </w:r>
            <w:r>
              <w:rPr>
                <w:rFonts w:hint="eastAsia" w:ascii="仿宋_GB2312" w:hAnsi="仿宋_GB2312" w:eastAsia="仿宋_GB2312" w:cs="仿宋_GB2312"/>
                <w:bCs/>
                <w:color w:val="auto"/>
                <w:sz w:val="24"/>
                <w:szCs w:val="24"/>
                <w:highlight w:val="none"/>
                <w:shd w:val="clear" w:color="auto" w:fill="auto"/>
              </w:rPr>
              <w:t>个月</w:t>
            </w:r>
          </w:p>
        </w:tc>
        <w:tc>
          <w:tcPr>
            <w:tcW w:w="2303" w:type="dxa"/>
            <w:vAlign w:val="center"/>
          </w:tcPr>
          <w:p>
            <w:pPr>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神准能设备维修中心现场</w:t>
            </w:r>
          </w:p>
        </w:tc>
        <w:tc>
          <w:tcPr>
            <w:tcW w:w="922"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5</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电机</w:t>
            </w:r>
          </w:p>
        </w:tc>
        <w:tc>
          <w:tcPr>
            <w:tcW w:w="924"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台套</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22</w:t>
            </w:r>
          </w:p>
        </w:tc>
        <w:tc>
          <w:tcPr>
            <w:tcW w:w="1850"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签订合同之日起</w:t>
            </w:r>
            <w:r>
              <w:rPr>
                <w:rFonts w:hint="eastAsia" w:ascii="仿宋_GB2312" w:hAnsi="仿宋_GB2312" w:eastAsia="仿宋_GB2312" w:cs="仿宋_GB2312"/>
                <w:bCs/>
                <w:color w:val="auto"/>
                <w:sz w:val="24"/>
                <w:szCs w:val="24"/>
                <w:highlight w:val="none"/>
                <w:shd w:val="clear" w:color="auto" w:fill="auto"/>
                <w:lang w:val="en-US" w:eastAsia="zh-CN"/>
              </w:rPr>
              <w:t>2</w:t>
            </w:r>
            <w:r>
              <w:rPr>
                <w:rFonts w:hint="eastAsia" w:ascii="仿宋_GB2312" w:hAnsi="仿宋_GB2312" w:eastAsia="仿宋_GB2312" w:cs="仿宋_GB2312"/>
                <w:bCs/>
                <w:color w:val="auto"/>
                <w:sz w:val="24"/>
                <w:szCs w:val="24"/>
                <w:highlight w:val="none"/>
                <w:shd w:val="clear" w:color="auto" w:fill="auto"/>
              </w:rPr>
              <w:t>个月</w:t>
            </w:r>
          </w:p>
        </w:tc>
        <w:tc>
          <w:tcPr>
            <w:tcW w:w="2303" w:type="dxa"/>
            <w:vAlign w:val="center"/>
          </w:tcPr>
          <w:p>
            <w:pPr>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神准能设备维修中心现场</w:t>
            </w:r>
          </w:p>
        </w:tc>
        <w:tc>
          <w:tcPr>
            <w:tcW w:w="922"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6</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减速机</w:t>
            </w:r>
          </w:p>
        </w:tc>
        <w:tc>
          <w:tcPr>
            <w:tcW w:w="924"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台套</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22</w:t>
            </w:r>
          </w:p>
        </w:tc>
        <w:tc>
          <w:tcPr>
            <w:tcW w:w="1850"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签订合同之日起</w:t>
            </w:r>
            <w:r>
              <w:rPr>
                <w:rFonts w:hint="eastAsia" w:ascii="仿宋_GB2312" w:hAnsi="仿宋_GB2312" w:eastAsia="仿宋_GB2312" w:cs="仿宋_GB2312"/>
                <w:bCs/>
                <w:color w:val="auto"/>
                <w:sz w:val="24"/>
                <w:szCs w:val="24"/>
                <w:highlight w:val="none"/>
                <w:shd w:val="clear" w:color="auto" w:fill="auto"/>
                <w:lang w:val="en-US" w:eastAsia="zh-CN"/>
              </w:rPr>
              <w:t>2</w:t>
            </w:r>
            <w:r>
              <w:rPr>
                <w:rFonts w:hint="eastAsia" w:ascii="仿宋_GB2312" w:hAnsi="仿宋_GB2312" w:eastAsia="仿宋_GB2312" w:cs="仿宋_GB2312"/>
                <w:bCs/>
                <w:color w:val="auto"/>
                <w:sz w:val="24"/>
                <w:szCs w:val="24"/>
                <w:highlight w:val="none"/>
                <w:shd w:val="clear" w:color="auto" w:fill="auto"/>
              </w:rPr>
              <w:t>个月</w:t>
            </w:r>
          </w:p>
        </w:tc>
        <w:tc>
          <w:tcPr>
            <w:tcW w:w="2303" w:type="dxa"/>
            <w:vAlign w:val="center"/>
          </w:tcPr>
          <w:p>
            <w:pPr>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神准能设备维修中心现场</w:t>
            </w:r>
          </w:p>
        </w:tc>
        <w:tc>
          <w:tcPr>
            <w:tcW w:w="922"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7</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机顶盒</w:t>
            </w:r>
          </w:p>
        </w:tc>
        <w:tc>
          <w:tcPr>
            <w:tcW w:w="924"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台套</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17</w:t>
            </w:r>
          </w:p>
        </w:tc>
        <w:tc>
          <w:tcPr>
            <w:tcW w:w="1850"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签订合同之日起</w:t>
            </w:r>
            <w:r>
              <w:rPr>
                <w:rFonts w:hint="eastAsia" w:ascii="仿宋_GB2312" w:hAnsi="仿宋_GB2312" w:eastAsia="仿宋_GB2312" w:cs="仿宋_GB2312"/>
                <w:bCs/>
                <w:color w:val="auto"/>
                <w:sz w:val="24"/>
                <w:szCs w:val="24"/>
                <w:highlight w:val="none"/>
                <w:shd w:val="clear" w:color="auto" w:fill="auto"/>
                <w:lang w:val="en-US" w:eastAsia="zh-CN"/>
              </w:rPr>
              <w:t>2</w:t>
            </w:r>
            <w:r>
              <w:rPr>
                <w:rFonts w:hint="eastAsia" w:ascii="仿宋_GB2312" w:hAnsi="仿宋_GB2312" w:eastAsia="仿宋_GB2312" w:cs="仿宋_GB2312"/>
                <w:bCs/>
                <w:color w:val="auto"/>
                <w:sz w:val="24"/>
                <w:szCs w:val="24"/>
                <w:highlight w:val="none"/>
                <w:shd w:val="clear" w:color="auto" w:fill="auto"/>
              </w:rPr>
              <w:t>个月</w:t>
            </w:r>
          </w:p>
        </w:tc>
        <w:tc>
          <w:tcPr>
            <w:tcW w:w="2303" w:type="dxa"/>
            <w:vAlign w:val="center"/>
          </w:tcPr>
          <w:p>
            <w:pPr>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神准能设备维修中心现场</w:t>
            </w:r>
          </w:p>
        </w:tc>
        <w:tc>
          <w:tcPr>
            <w:tcW w:w="922"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8</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控制系统</w:t>
            </w:r>
          </w:p>
        </w:tc>
        <w:tc>
          <w:tcPr>
            <w:tcW w:w="924"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台套</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22</w:t>
            </w:r>
          </w:p>
        </w:tc>
        <w:tc>
          <w:tcPr>
            <w:tcW w:w="1850"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签订合同之日起</w:t>
            </w:r>
            <w:r>
              <w:rPr>
                <w:rFonts w:hint="eastAsia" w:ascii="仿宋_GB2312" w:hAnsi="仿宋_GB2312" w:eastAsia="仿宋_GB2312" w:cs="仿宋_GB2312"/>
                <w:bCs/>
                <w:color w:val="auto"/>
                <w:sz w:val="24"/>
                <w:szCs w:val="24"/>
                <w:highlight w:val="none"/>
                <w:shd w:val="clear" w:color="auto" w:fill="auto"/>
                <w:lang w:val="en-US" w:eastAsia="zh-CN"/>
              </w:rPr>
              <w:t>2</w:t>
            </w:r>
            <w:r>
              <w:rPr>
                <w:rFonts w:hint="eastAsia" w:ascii="仿宋_GB2312" w:hAnsi="仿宋_GB2312" w:eastAsia="仿宋_GB2312" w:cs="仿宋_GB2312"/>
                <w:bCs/>
                <w:color w:val="auto"/>
                <w:sz w:val="24"/>
                <w:szCs w:val="24"/>
                <w:highlight w:val="none"/>
                <w:shd w:val="clear" w:color="auto" w:fill="auto"/>
              </w:rPr>
              <w:t>个月</w:t>
            </w:r>
          </w:p>
        </w:tc>
        <w:tc>
          <w:tcPr>
            <w:tcW w:w="2303" w:type="dxa"/>
            <w:vAlign w:val="center"/>
          </w:tcPr>
          <w:p>
            <w:pPr>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神准能设备维修中心现场</w:t>
            </w:r>
          </w:p>
        </w:tc>
        <w:tc>
          <w:tcPr>
            <w:tcW w:w="922"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eastAsia="zh-CN"/>
              </w:rPr>
            </w:pPr>
            <w:r>
              <w:rPr>
                <w:rFonts w:hint="eastAsia" w:ascii="仿宋_GB2312" w:hAnsi="仿宋_GB2312" w:eastAsia="仿宋_GB2312" w:cs="仿宋_GB2312"/>
                <w:color w:val="auto"/>
                <w:sz w:val="24"/>
                <w:szCs w:val="24"/>
                <w:highlight w:val="none"/>
                <w:shd w:val="clear" w:color="auto" w:fill="auto"/>
                <w:lang w:val="en-US" w:eastAsia="zh-CN"/>
              </w:rPr>
              <w:t>9</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随机</w:t>
            </w:r>
            <w:r>
              <w:rPr>
                <w:rFonts w:hint="eastAsia" w:ascii="仿宋_GB2312" w:hAnsi="仿宋_GB2312" w:eastAsia="仿宋_GB2312" w:cs="仿宋_GB2312"/>
                <w:color w:val="auto"/>
                <w:sz w:val="24"/>
                <w:szCs w:val="24"/>
                <w:highlight w:val="none"/>
                <w:shd w:val="clear" w:color="auto" w:fill="auto"/>
              </w:rPr>
              <w:t>备件</w:t>
            </w:r>
          </w:p>
        </w:tc>
        <w:tc>
          <w:tcPr>
            <w:tcW w:w="924"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批/台</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1</w:t>
            </w:r>
          </w:p>
        </w:tc>
        <w:tc>
          <w:tcPr>
            <w:tcW w:w="1850"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随设备</w:t>
            </w:r>
          </w:p>
        </w:tc>
        <w:tc>
          <w:tcPr>
            <w:tcW w:w="2303" w:type="dxa"/>
            <w:vAlign w:val="center"/>
          </w:tcPr>
          <w:p>
            <w:pPr>
              <w:pStyle w:val="5"/>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w:t>
            </w:r>
          </w:p>
          <w:p>
            <w:pPr>
              <w:pStyle w:val="5"/>
              <w:adjustRightInd w:val="0"/>
              <w:snapToGrid w:val="0"/>
              <w:jc w:val="both"/>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修中心现场</w:t>
            </w:r>
          </w:p>
        </w:tc>
        <w:tc>
          <w:tcPr>
            <w:tcW w:w="922" w:type="dxa"/>
            <w:vAlign w:val="center"/>
          </w:tcPr>
          <w:p>
            <w:pPr>
              <w:pStyle w:val="5"/>
              <w:adjustRightInd w:val="0"/>
              <w:snapToGrid w:val="0"/>
              <w:rPr>
                <w:rFonts w:hint="eastAsia" w:ascii="仿宋_GB2312" w:hAnsi="仿宋_GB2312" w:eastAsia="仿宋_GB2312" w:cs="仿宋_GB2312"/>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10</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随机专用工具</w:t>
            </w:r>
          </w:p>
        </w:tc>
        <w:tc>
          <w:tcPr>
            <w:tcW w:w="924"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批/台</w:t>
            </w:r>
          </w:p>
        </w:tc>
        <w:tc>
          <w:tcPr>
            <w:tcW w:w="613" w:type="dxa"/>
            <w:vAlign w:val="center"/>
          </w:tcPr>
          <w:p>
            <w:pPr>
              <w:pStyle w:val="4"/>
              <w:snapToGrid w:val="0"/>
              <w:spacing w:line="240" w:lineRule="auto"/>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1</w:t>
            </w:r>
          </w:p>
        </w:tc>
        <w:tc>
          <w:tcPr>
            <w:tcW w:w="1850"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随设备</w:t>
            </w:r>
          </w:p>
        </w:tc>
        <w:tc>
          <w:tcPr>
            <w:tcW w:w="2303" w:type="dxa"/>
            <w:vAlign w:val="center"/>
          </w:tcPr>
          <w:p>
            <w:pPr>
              <w:pStyle w:val="5"/>
              <w:adjustRightInd w:val="0"/>
              <w:snapToGrid w:val="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w:t>
            </w:r>
          </w:p>
          <w:p>
            <w:pPr>
              <w:pStyle w:val="5"/>
              <w:adjustRightInd w:val="0"/>
              <w:snapToGrid w:val="0"/>
              <w:jc w:val="both"/>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修中心现场</w:t>
            </w:r>
          </w:p>
        </w:tc>
        <w:tc>
          <w:tcPr>
            <w:tcW w:w="922" w:type="dxa"/>
            <w:vAlign w:val="center"/>
          </w:tcPr>
          <w:p>
            <w:pPr>
              <w:pStyle w:val="5"/>
              <w:adjustRightInd w:val="0"/>
              <w:snapToGrid w:val="0"/>
              <w:rPr>
                <w:rFonts w:hint="eastAsia" w:ascii="仿宋_GB2312" w:hAnsi="仿宋_GB2312" w:eastAsia="仿宋_GB2312" w:cs="仿宋_GB2312"/>
                <w:color w:val="auto"/>
                <w:sz w:val="24"/>
                <w:szCs w:val="24"/>
                <w:highlight w:val="none"/>
                <w:shd w:val="clear" w:color="auto" w:fil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11</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技术资料</w:t>
            </w:r>
          </w:p>
        </w:tc>
        <w:tc>
          <w:tcPr>
            <w:tcW w:w="924"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批</w:t>
            </w:r>
          </w:p>
        </w:tc>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1</w:t>
            </w:r>
          </w:p>
        </w:tc>
        <w:tc>
          <w:tcPr>
            <w:tcW w:w="1850"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随设备</w:t>
            </w:r>
          </w:p>
        </w:tc>
        <w:tc>
          <w:tcPr>
            <w:tcW w:w="2303"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w:t>
            </w:r>
          </w:p>
          <w:p>
            <w:pPr>
              <w:adjustRightInd w:val="0"/>
              <w:snapToGrid w:val="0"/>
              <w:jc w:val="both"/>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修中心现场</w:t>
            </w:r>
          </w:p>
        </w:tc>
        <w:tc>
          <w:tcPr>
            <w:tcW w:w="922"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见第5节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jc w:val="center"/>
        </w:trPr>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12</w:t>
            </w:r>
          </w:p>
        </w:tc>
        <w:tc>
          <w:tcPr>
            <w:tcW w:w="1936" w:type="dxa"/>
            <w:vAlign w:val="center"/>
          </w:tcPr>
          <w:p>
            <w:pPr>
              <w:adjustRightInd w:val="0"/>
              <w:snapToGrid w:val="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其他</w:t>
            </w:r>
          </w:p>
        </w:tc>
        <w:tc>
          <w:tcPr>
            <w:tcW w:w="924"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c>
          <w:tcPr>
            <w:tcW w:w="690"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批</w:t>
            </w:r>
          </w:p>
        </w:tc>
        <w:tc>
          <w:tcPr>
            <w:tcW w:w="613"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1</w:t>
            </w:r>
          </w:p>
        </w:tc>
        <w:tc>
          <w:tcPr>
            <w:tcW w:w="1850"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随设备</w:t>
            </w:r>
          </w:p>
        </w:tc>
        <w:tc>
          <w:tcPr>
            <w:tcW w:w="2303" w:type="dxa"/>
            <w:vAlign w:val="center"/>
          </w:tcPr>
          <w:p>
            <w:pPr>
              <w:adjustRightInd w:val="0"/>
              <w:snapToGrid w:val="0"/>
              <w:jc w:val="center"/>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神准能设备维</w:t>
            </w:r>
          </w:p>
          <w:p>
            <w:pPr>
              <w:adjustRightInd w:val="0"/>
              <w:snapToGrid w:val="0"/>
              <w:jc w:val="both"/>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修中心现场</w:t>
            </w:r>
          </w:p>
        </w:tc>
        <w:tc>
          <w:tcPr>
            <w:tcW w:w="922" w:type="dxa"/>
            <w:vAlign w:val="center"/>
          </w:tcPr>
          <w:p>
            <w:pPr>
              <w:adjustRightInd w:val="0"/>
              <w:snapToGrid w:val="0"/>
              <w:jc w:val="center"/>
              <w:rPr>
                <w:rFonts w:hint="eastAsia" w:ascii="仿宋_GB2312" w:hAnsi="仿宋_GB2312" w:eastAsia="仿宋_GB2312" w:cs="仿宋_GB2312"/>
                <w:color w:val="auto"/>
                <w:sz w:val="24"/>
                <w:szCs w:val="24"/>
                <w:highlight w:val="none"/>
                <w:shd w:val="clear" w:color="auto" w:fill="auto"/>
              </w:rPr>
            </w:pPr>
          </w:p>
        </w:tc>
      </w:tr>
    </w:tbl>
    <w:p>
      <w:pPr>
        <w:autoSpaceDE w:val="0"/>
        <w:autoSpaceDN w:val="0"/>
        <w:adjustRightInd w:val="0"/>
        <w:spacing w:line="312" w:lineRule="atLeast"/>
        <w:ind w:left="178" w:leftChars="85"/>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注：上述货物交货时间为到达目的地（</w:t>
      </w:r>
      <w:r>
        <w:rPr>
          <w:rFonts w:hint="eastAsia" w:ascii="仿宋_GB2312" w:hAnsi="仿宋_GB2312" w:eastAsia="仿宋_GB2312" w:cs="仿宋_GB2312"/>
          <w:color w:val="auto"/>
          <w:sz w:val="24"/>
          <w:szCs w:val="24"/>
          <w:highlight w:val="none"/>
          <w:shd w:val="clear" w:color="auto" w:fill="auto"/>
          <w:lang w:eastAsia="zh-CN"/>
        </w:rPr>
        <w:t>准能</w:t>
      </w:r>
      <w:r>
        <w:rPr>
          <w:rFonts w:hint="eastAsia" w:ascii="仿宋_GB2312" w:hAnsi="仿宋_GB2312" w:eastAsia="仿宋_GB2312" w:cs="仿宋_GB2312"/>
          <w:color w:val="auto"/>
          <w:sz w:val="24"/>
          <w:szCs w:val="24"/>
          <w:highlight w:val="none"/>
          <w:shd w:val="clear" w:color="auto" w:fill="auto"/>
        </w:rPr>
        <w:t>设备维修中心）</w:t>
      </w:r>
      <w:r>
        <w:rPr>
          <w:rFonts w:hint="eastAsia" w:ascii="仿宋_GB2312" w:hAnsi="仿宋_GB2312" w:eastAsia="仿宋_GB2312" w:cs="仿宋_GB2312"/>
          <w:color w:val="auto"/>
          <w:sz w:val="24"/>
          <w:szCs w:val="24"/>
          <w:highlight w:val="none"/>
          <w:shd w:val="clear" w:color="auto" w:fill="auto"/>
          <w:lang w:eastAsia="zh-CN"/>
        </w:rPr>
        <w:t>现场</w:t>
      </w:r>
      <w:r>
        <w:rPr>
          <w:rFonts w:hint="eastAsia" w:ascii="仿宋_GB2312" w:hAnsi="仿宋_GB2312" w:eastAsia="仿宋_GB2312" w:cs="仿宋_GB2312"/>
          <w:color w:val="auto"/>
          <w:sz w:val="24"/>
          <w:szCs w:val="24"/>
          <w:highlight w:val="none"/>
          <w:shd w:val="clear" w:color="auto" w:fill="auto"/>
        </w:rPr>
        <w:t>时间。</w:t>
      </w:r>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2.</w:t>
      </w:r>
      <w:r>
        <w:rPr>
          <w:rFonts w:hint="eastAsia" w:ascii="仿宋_GB2312" w:hAnsi="仿宋_GB2312" w:eastAsia="仿宋_GB2312" w:cs="仿宋_GB2312"/>
          <w:b/>
          <w:color w:val="auto"/>
          <w:sz w:val="24"/>
          <w:szCs w:val="24"/>
          <w:highlight w:val="none"/>
          <w:shd w:val="clear" w:color="auto" w:fill="auto"/>
          <w:lang w:val="en-US" w:eastAsia="zh-CN"/>
        </w:rPr>
        <w:t>设备名称及</w:t>
      </w:r>
      <w:r>
        <w:rPr>
          <w:rFonts w:hint="eastAsia" w:ascii="仿宋_GB2312" w:hAnsi="仿宋_GB2312" w:eastAsia="仿宋_GB2312" w:cs="仿宋_GB2312"/>
          <w:b/>
          <w:color w:val="auto"/>
          <w:sz w:val="24"/>
          <w:szCs w:val="24"/>
          <w:highlight w:val="none"/>
          <w:shd w:val="clear" w:color="auto" w:fill="auto"/>
        </w:rPr>
        <w:t>使用条件</w:t>
      </w:r>
    </w:p>
    <w:p>
      <w:pPr>
        <w:ind w:firstLine="42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rPr>
        <w:t>投标设备必须满足以下使用条件</w:t>
      </w:r>
    </w:p>
    <w:p>
      <w:pPr>
        <w:numPr>
          <w:ilvl w:val="0"/>
          <w:numId w:val="5"/>
        </w:numPr>
        <w:rPr>
          <w:rFonts w:hint="eastAsia"/>
          <w:b/>
          <w:bCs/>
          <w:color w:val="auto"/>
          <w:shd w:val="clear" w:color="auto" w:fill="auto"/>
        </w:rPr>
      </w:pPr>
      <w:r>
        <w:rPr>
          <w:rFonts w:hint="eastAsia"/>
          <w:b/>
          <w:bCs/>
          <w:color w:val="auto"/>
          <w:shd w:val="clear" w:color="auto" w:fill="auto"/>
        </w:rPr>
        <w:t>*设备用途</w:t>
      </w:r>
    </w:p>
    <w:p>
      <w:pPr>
        <w:numPr>
          <w:ilvl w:val="0"/>
          <w:numId w:val="6"/>
        </w:numPr>
        <w:tabs>
          <w:tab w:val="left" w:pos="425"/>
          <w:tab w:val="left" w:pos="1080"/>
        </w:tabs>
        <w:spacing w:line="360" w:lineRule="auto"/>
        <w:ind w:hanging="1080"/>
        <w:rPr>
          <w:rFonts w:hint="eastAsia" w:ascii="仿宋_GB2312" w:hAnsi="仿宋_GB2312" w:eastAsia="仿宋_GB2312" w:cs="仿宋_GB2312"/>
          <w:color w:val="auto"/>
          <w:sz w:val="24"/>
          <w:szCs w:val="24"/>
          <w:highlight w:val="none"/>
          <w:shd w:val="clear" w:color="auto" w:fill="auto"/>
          <w:lang w:eastAsia="zh-CN"/>
        </w:rPr>
      </w:pPr>
      <w:r>
        <w:rPr>
          <w:rFonts w:hint="eastAsia" w:ascii="仿宋_GB2312" w:hAnsi="仿宋_GB2312" w:eastAsia="仿宋_GB2312" w:cs="仿宋_GB2312"/>
          <w:color w:val="auto"/>
          <w:sz w:val="24"/>
          <w:szCs w:val="24"/>
          <w:highlight w:val="none"/>
          <w:shd w:val="clear" w:color="auto" w:fill="auto"/>
          <w:lang w:val="en-US" w:eastAsia="zh-CN"/>
        </w:rPr>
        <w:t>春季、冬季室外风速高、气温低，柔性提升式堆积大门、滑升门要具备抗风性、保温性，为厂房通向外界提供方便、快速的行走通道。</w:t>
      </w:r>
    </w:p>
    <w:p>
      <w:pPr>
        <w:numPr>
          <w:ilvl w:val="0"/>
          <w:numId w:val="5"/>
        </w:numPr>
        <w:rPr>
          <w:rFonts w:hint="eastAsia" w:ascii="仿宋_GB2312" w:hAnsi="仿宋_GB2312" w:eastAsia="仿宋_GB2312" w:cs="仿宋_GB2312"/>
          <w:b/>
          <w:color w:val="auto"/>
          <w:sz w:val="24"/>
          <w:szCs w:val="24"/>
          <w:highlight w:val="none"/>
          <w:shd w:val="clear" w:color="auto" w:fill="auto"/>
          <w:lang w:val="en-US" w:eastAsia="zh-CN"/>
        </w:rPr>
      </w:pPr>
      <w:r>
        <w:rPr>
          <w:rFonts w:hint="eastAsia" w:ascii="仿宋_GB2312" w:hAnsi="仿宋_GB2312" w:eastAsia="仿宋_GB2312" w:cs="仿宋_GB2312"/>
          <w:b/>
          <w:color w:val="auto"/>
          <w:sz w:val="24"/>
          <w:szCs w:val="24"/>
          <w:highlight w:val="none"/>
          <w:shd w:val="clear" w:color="auto" w:fill="auto"/>
          <w:lang w:val="en-US" w:eastAsia="zh-CN"/>
        </w:rPr>
        <w:t>设备名称及数量</w:t>
      </w:r>
    </w:p>
    <w:p>
      <w:pPr>
        <w:numPr>
          <w:ilvl w:val="0"/>
          <w:numId w:val="6"/>
        </w:numPr>
        <w:tabs>
          <w:tab w:val="left" w:pos="425"/>
          <w:tab w:val="left" w:pos="1080"/>
        </w:tabs>
        <w:spacing w:line="360" w:lineRule="auto"/>
        <w:ind w:hanging="1080"/>
        <w:rPr>
          <w:rFonts w:hint="eastAsia" w:ascii="仿宋_GB2312" w:hAnsi="仿宋_GB2312" w:eastAsia="仿宋_GB2312" w:cs="仿宋_GB2312"/>
          <w:color w:val="auto"/>
          <w:sz w:val="24"/>
          <w:szCs w:val="24"/>
          <w:highlight w:val="none"/>
          <w:shd w:val="clear" w:color="auto" w:fill="auto"/>
          <w:lang w:val="zh-CN" w:eastAsia="zh-CN"/>
        </w:rPr>
      </w:pPr>
      <w:r>
        <w:rPr>
          <w:rFonts w:hint="eastAsia" w:ascii="仿宋_GB2312" w:hAnsi="仿宋_GB2312" w:eastAsia="仿宋_GB2312" w:cs="仿宋_GB2312"/>
          <w:color w:val="auto"/>
          <w:sz w:val="24"/>
          <w:szCs w:val="24"/>
          <w:highlight w:val="none"/>
          <w:shd w:val="clear" w:color="auto" w:fill="auto"/>
          <w:lang w:val="en-US" w:eastAsia="zh-CN"/>
        </w:rPr>
        <w:t>7m*8m</w:t>
      </w:r>
      <w:r>
        <w:rPr>
          <w:rFonts w:hint="eastAsia" w:ascii="仿宋_GB2312" w:hAnsi="仿宋_GB2312" w:eastAsia="仿宋_GB2312" w:cs="仿宋_GB2312"/>
          <w:color w:val="auto"/>
          <w:sz w:val="24"/>
          <w:szCs w:val="24"/>
          <w:highlight w:val="none"/>
          <w:shd w:val="clear" w:color="auto" w:fill="auto"/>
          <w:lang w:val="zh-CN" w:eastAsia="zh-CN"/>
        </w:rPr>
        <w:t>柔性提升式堆积门</w:t>
      </w:r>
      <w:r>
        <w:rPr>
          <w:rFonts w:hint="eastAsia" w:ascii="仿宋_GB2312" w:hAnsi="仿宋_GB2312" w:eastAsia="仿宋_GB2312" w:cs="仿宋_GB2312"/>
          <w:color w:val="auto"/>
          <w:sz w:val="24"/>
          <w:szCs w:val="24"/>
          <w:highlight w:val="none"/>
          <w:shd w:val="clear" w:color="auto" w:fill="auto"/>
          <w:lang w:val="en-US" w:eastAsia="zh-CN"/>
        </w:rPr>
        <w:t>15</w:t>
      </w:r>
      <w:r>
        <w:rPr>
          <w:rFonts w:hint="eastAsia" w:ascii="仿宋_GB2312" w:hAnsi="仿宋_GB2312" w:eastAsia="仿宋_GB2312" w:cs="仿宋_GB2312"/>
          <w:color w:val="auto"/>
          <w:sz w:val="24"/>
          <w:szCs w:val="24"/>
          <w:highlight w:val="none"/>
          <w:shd w:val="clear" w:color="auto" w:fill="auto"/>
          <w:lang w:val="zh-CN" w:eastAsia="zh-CN"/>
        </w:rPr>
        <w:t>台套；</w:t>
      </w:r>
      <w:r>
        <w:rPr>
          <w:rFonts w:hint="eastAsia" w:ascii="仿宋_GB2312" w:hAnsi="仿宋_GB2312" w:eastAsia="仿宋_GB2312" w:cs="仿宋_GB2312"/>
          <w:color w:val="auto"/>
          <w:sz w:val="24"/>
          <w:szCs w:val="24"/>
          <w:highlight w:val="none"/>
          <w:shd w:val="clear" w:color="auto" w:fill="auto"/>
          <w:lang w:val="en-US" w:eastAsia="zh-CN"/>
        </w:rPr>
        <w:t>4m*3m滑升门4台套；5m*4m</w:t>
      </w:r>
      <w:r>
        <w:rPr>
          <w:rFonts w:hint="eastAsia" w:ascii="仿宋_GB2312" w:hAnsi="仿宋_GB2312" w:eastAsia="仿宋_GB2312" w:cs="仿宋_GB2312"/>
          <w:color w:val="auto"/>
          <w:sz w:val="24"/>
          <w:szCs w:val="24"/>
          <w:highlight w:val="none"/>
          <w:shd w:val="clear" w:color="auto" w:fill="auto"/>
          <w:lang w:val="zh-CN" w:eastAsia="zh-CN"/>
        </w:rPr>
        <w:t>柔性提升式堆积门</w:t>
      </w:r>
      <w:r>
        <w:rPr>
          <w:rFonts w:hint="eastAsia" w:ascii="仿宋_GB2312" w:hAnsi="仿宋_GB2312" w:eastAsia="仿宋_GB2312" w:cs="仿宋_GB2312"/>
          <w:color w:val="auto"/>
          <w:sz w:val="24"/>
          <w:szCs w:val="24"/>
          <w:highlight w:val="none"/>
          <w:shd w:val="clear" w:color="auto" w:fill="auto"/>
          <w:lang w:val="en-US" w:eastAsia="zh-CN"/>
        </w:rPr>
        <w:t>2</w:t>
      </w:r>
      <w:r>
        <w:rPr>
          <w:rFonts w:hint="eastAsia" w:ascii="仿宋_GB2312" w:hAnsi="仿宋_GB2312" w:eastAsia="仿宋_GB2312" w:cs="仿宋_GB2312"/>
          <w:color w:val="auto"/>
          <w:sz w:val="24"/>
          <w:szCs w:val="24"/>
          <w:highlight w:val="none"/>
          <w:shd w:val="clear" w:color="auto" w:fill="auto"/>
          <w:lang w:val="zh-CN" w:eastAsia="zh-CN"/>
        </w:rPr>
        <w:t>台套；</w:t>
      </w:r>
      <w:r>
        <w:rPr>
          <w:rFonts w:hint="eastAsia" w:ascii="仿宋_GB2312" w:hAnsi="仿宋_GB2312" w:eastAsia="仿宋_GB2312" w:cs="仿宋_GB2312"/>
          <w:color w:val="auto"/>
          <w:sz w:val="24"/>
          <w:szCs w:val="24"/>
          <w:highlight w:val="none"/>
          <w:shd w:val="clear" w:color="auto" w:fill="auto"/>
          <w:lang w:val="en-US" w:eastAsia="zh-CN"/>
        </w:rPr>
        <w:t>3.2m*2.98m滑升门1台套。</w:t>
      </w:r>
      <w:r>
        <w:rPr>
          <w:rFonts w:hint="eastAsia" w:ascii="仿宋_GB2312" w:hAnsi="仿宋_GB2312" w:eastAsia="仿宋_GB2312" w:cs="仿宋_GB2312"/>
          <w:color w:val="auto"/>
          <w:sz w:val="24"/>
          <w:szCs w:val="24"/>
          <w:highlight w:val="none"/>
          <w:shd w:val="clear" w:color="auto" w:fill="auto"/>
          <w:lang w:val="zh-CN" w:eastAsia="zh-CN"/>
        </w:rPr>
        <w:t>（以</w:t>
      </w:r>
      <w:r>
        <w:rPr>
          <w:rFonts w:hint="eastAsia" w:ascii="仿宋_GB2312" w:hAnsi="仿宋_GB2312" w:eastAsia="仿宋_GB2312" w:cs="仿宋_GB2312"/>
          <w:color w:val="auto"/>
          <w:sz w:val="24"/>
          <w:szCs w:val="24"/>
          <w:highlight w:val="none"/>
          <w:shd w:val="clear" w:color="auto" w:fill="auto"/>
          <w:lang w:val="en-US" w:eastAsia="zh-CN"/>
        </w:rPr>
        <w:t>上尺寸仅供参考，具体尺寸以现场测量为准</w:t>
      </w:r>
      <w:r>
        <w:rPr>
          <w:rFonts w:hint="eastAsia" w:ascii="仿宋_GB2312" w:hAnsi="仿宋_GB2312" w:eastAsia="仿宋_GB2312" w:cs="仿宋_GB2312"/>
          <w:color w:val="auto"/>
          <w:sz w:val="24"/>
          <w:szCs w:val="24"/>
          <w:highlight w:val="none"/>
          <w:shd w:val="clear" w:color="auto" w:fill="auto"/>
          <w:lang w:val="zh-CN" w:eastAsia="zh-CN"/>
        </w:rPr>
        <w:t>）总计</w:t>
      </w:r>
      <w:r>
        <w:rPr>
          <w:rFonts w:hint="eastAsia" w:ascii="仿宋_GB2312" w:hAnsi="仿宋_GB2312" w:eastAsia="仿宋_GB2312" w:cs="仿宋_GB2312"/>
          <w:color w:val="auto"/>
          <w:sz w:val="24"/>
          <w:szCs w:val="24"/>
          <w:highlight w:val="none"/>
          <w:shd w:val="clear" w:color="auto" w:fill="auto"/>
          <w:lang w:val="en-US" w:eastAsia="zh-CN"/>
        </w:rPr>
        <w:t>22台套</w:t>
      </w:r>
      <w:r>
        <w:rPr>
          <w:rFonts w:hint="eastAsia" w:ascii="仿宋_GB2312" w:hAnsi="仿宋_GB2312" w:eastAsia="仿宋_GB2312" w:cs="仿宋_GB2312"/>
          <w:color w:val="auto"/>
          <w:sz w:val="24"/>
          <w:szCs w:val="24"/>
          <w:highlight w:val="none"/>
          <w:shd w:val="clear" w:color="auto" w:fill="auto"/>
          <w:lang w:val="zh-CN" w:eastAsia="zh-CN"/>
        </w:rPr>
        <w:t>。单位：米。</w:t>
      </w:r>
    </w:p>
    <w:tbl>
      <w:tblPr>
        <w:tblStyle w:val="8"/>
        <w:tblW w:w="85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70"/>
        <w:gridCol w:w="908"/>
        <w:gridCol w:w="908"/>
        <w:gridCol w:w="907"/>
        <w:gridCol w:w="908"/>
        <w:gridCol w:w="908"/>
        <w:gridCol w:w="907"/>
        <w:gridCol w:w="908"/>
        <w:gridCol w:w="9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eastAsia="zh-CN"/>
              </w:rPr>
            </w:pPr>
            <w:r>
              <w:rPr>
                <w:rFonts w:hint="eastAsia" w:ascii="仿宋_GB2312" w:hAnsi="仿宋_GB2312" w:eastAsia="仿宋_GB2312" w:cs="仿宋_GB2312"/>
                <w:i w:val="0"/>
                <w:color w:val="auto"/>
                <w:sz w:val="24"/>
                <w:szCs w:val="24"/>
                <w:highlight w:val="none"/>
                <w:u w:val="none"/>
                <w:shd w:val="clear" w:color="auto" w:fill="auto"/>
                <w:lang w:eastAsia="zh-CN"/>
              </w:rPr>
              <w:t>工程机械车间</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1</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2</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3</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4</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5</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6</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15</w:t>
            </w:r>
          </w:p>
        </w:tc>
        <w:tc>
          <w:tcPr>
            <w:tcW w:w="9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尺寸</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4m*3m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加工制造车间</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7</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8</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9</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10</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11</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12</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13</w:t>
            </w:r>
          </w:p>
        </w:tc>
        <w:tc>
          <w:tcPr>
            <w:tcW w:w="9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尺寸</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c>
          <w:tcPr>
            <w:tcW w:w="9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7m*8m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机修车间</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2</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3</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4</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5</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尺寸</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5m*4m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4m*3m</w:t>
            </w: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5m*4m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4m*3m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加工制造车间</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w:t>
            </w: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尺寸</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sz w:val="24"/>
                <w:szCs w:val="24"/>
                <w:highlight w:val="none"/>
                <w:u w:val="none"/>
                <w:shd w:val="clear" w:color="auto" w:fill="auto"/>
                <w:lang w:val="en-US" w:eastAsia="zh-CN"/>
              </w:rPr>
              <w:t>4m*3m</w:t>
            </w: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eastAsia="zh-CN"/>
              </w:rPr>
            </w:pPr>
            <w:r>
              <w:rPr>
                <w:rFonts w:hint="eastAsia" w:ascii="仿宋_GB2312" w:hAnsi="仿宋_GB2312" w:eastAsia="仿宋_GB2312" w:cs="仿宋_GB2312"/>
                <w:i w:val="0"/>
                <w:color w:val="auto"/>
                <w:sz w:val="24"/>
                <w:szCs w:val="24"/>
                <w:highlight w:val="none"/>
                <w:u w:val="none"/>
                <w:shd w:val="clear" w:color="auto" w:fill="auto"/>
                <w:lang w:val="en-US" w:eastAsia="zh-CN"/>
              </w:rPr>
              <w:t>胶管加工厂</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大门编号</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12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尺寸</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lang w:val="en-US"/>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3.2m*2.98m</w:t>
            </w: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c>
          <w:tcPr>
            <w:tcW w:w="9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i w:val="0"/>
                <w:color w:val="auto"/>
                <w:sz w:val="24"/>
                <w:szCs w:val="24"/>
                <w:highlight w:val="none"/>
                <w:u w:val="none"/>
                <w:shd w:val="clear" w:color="auto" w:fill="auto"/>
              </w:rPr>
            </w:pPr>
          </w:p>
        </w:tc>
      </w:tr>
    </w:tbl>
    <w:p>
      <w:pPr>
        <w:numPr>
          <w:ilvl w:val="0"/>
          <w:numId w:val="5"/>
        </w:num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 气候</w:t>
      </w:r>
      <w:r>
        <w:rPr>
          <w:rFonts w:hint="eastAsia" w:ascii="仿宋_GB2312" w:hAnsi="仿宋_GB2312" w:eastAsia="仿宋_GB2312" w:cs="仿宋_GB2312"/>
          <w:b/>
          <w:color w:val="auto"/>
          <w:sz w:val="24"/>
          <w:szCs w:val="24"/>
          <w:highlight w:val="none"/>
          <w:shd w:val="clear" w:color="auto" w:fill="auto"/>
        </w:rPr>
        <w:t>条件及工作环境</w:t>
      </w:r>
    </w:p>
    <w:p>
      <w:pPr>
        <w:tabs>
          <w:tab w:val="left" w:pos="1080"/>
        </w:tabs>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设备在准能设备维修中心年平均温度5.3～7.6℃，最高气温达39.4℃，最低气温为-34℃，属大陆性气候，冬季时间长且寒冷，夏季短且酷热，白天与夜间的温差较大；年降水量为231～459.5mm，年蒸发量为1824.7～2896.1mm；海拔高度：1300m；该地区的地震等级为7级；设备在露天条件下使用，煤尘大，春季风沙大，最大风速23m/s。</w:t>
      </w:r>
    </w:p>
    <w:p>
      <w:pPr>
        <w:numPr>
          <w:ilvl w:val="0"/>
          <w:numId w:val="5"/>
        </w:numPr>
        <w:rPr>
          <w:rFonts w:hint="eastAsia" w:ascii="仿宋_GB2312" w:hAnsi="仿宋_GB2312" w:eastAsia="仿宋_GB2312" w:cs="仿宋_GB2312"/>
          <w:b/>
          <w:color w:val="auto"/>
          <w:sz w:val="24"/>
          <w:szCs w:val="24"/>
          <w:highlight w:val="none"/>
          <w:shd w:val="clear" w:color="auto" w:fill="auto"/>
          <w:lang w:val="en-US" w:eastAsia="zh-CN"/>
        </w:rPr>
      </w:pPr>
      <w:r>
        <w:rPr>
          <w:rFonts w:hint="eastAsia" w:ascii="仿宋_GB2312" w:hAnsi="仿宋_GB2312" w:eastAsia="仿宋_GB2312" w:cs="仿宋_GB2312"/>
          <w:b/>
          <w:color w:val="auto"/>
          <w:sz w:val="24"/>
          <w:szCs w:val="24"/>
          <w:highlight w:val="none"/>
          <w:shd w:val="clear" w:color="auto" w:fill="auto"/>
          <w:lang w:val="en-US" w:eastAsia="zh-CN"/>
        </w:rPr>
        <w:t>供电电源条件</w:t>
      </w:r>
    </w:p>
    <w:p>
      <w:pPr>
        <w:tabs>
          <w:tab w:val="left" w:pos="1080"/>
        </w:tabs>
        <w:spacing w:line="360" w:lineRule="auto"/>
        <w:ind w:firstLine="480" w:firstLineChars="200"/>
        <w:rPr>
          <w:rFonts w:hint="eastAsia" w:ascii="仿宋_GB2312" w:hAnsi="仿宋_GB2312" w:eastAsia="仿宋_GB2312" w:cs="仿宋_GB2312"/>
          <w:color w:val="auto"/>
          <w:sz w:val="24"/>
          <w:szCs w:val="24"/>
          <w:highlight w:val="none"/>
          <w:shd w:val="clear" w:color="auto" w:fill="auto"/>
          <w:lang w:val="zh-CN"/>
        </w:rPr>
      </w:pPr>
      <w:r>
        <w:rPr>
          <w:rFonts w:hint="eastAsia" w:ascii="仿宋_GB2312" w:hAnsi="仿宋_GB2312" w:eastAsia="仿宋_GB2312" w:cs="仿宋_GB2312"/>
          <w:color w:val="auto"/>
          <w:sz w:val="24"/>
          <w:szCs w:val="24"/>
          <w:highlight w:val="none"/>
          <w:shd w:val="clear" w:color="auto" w:fill="auto"/>
          <w:lang w:val="zh-CN"/>
        </w:rPr>
        <w:t>招标方提供交流380V电源，电源电压偏移10%，瞬时电压波动±30%，频率50Hz偏移±1%。投标方保证提供的设备能在上述条件及环境下正常运行。</w:t>
      </w:r>
    </w:p>
    <w:p>
      <w:pPr>
        <w:rPr>
          <w:rFonts w:hint="eastAsia"/>
          <w:b/>
          <w:bCs/>
          <w:color w:val="auto"/>
          <w:shd w:val="clear" w:color="auto" w:fill="auto"/>
        </w:rPr>
      </w:pPr>
      <w:r>
        <w:rPr>
          <w:rFonts w:hint="eastAsia"/>
          <w:b/>
          <w:bCs/>
          <w:color w:val="auto"/>
          <w:shd w:val="clear" w:color="auto" w:fill="auto"/>
          <w:lang w:val="en-US" w:eastAsia="zh-CN"/>
        </w:rPr>
        <w:t>3.柔性提升式堆积门结构性能及</w:t>
      </w:r>
      <w:r>
        <w:rPr>
          <w:rFonts w:hint="eastAsia"/>
          <w:b/>
          <w:bCs/>
          <w:color w:val="auto"/>
          <w:shd w:val="clear" w:color="auto" w:fill="auto"/>
        </w:rPr>
        <w:t>技术要求</w:t>
      </w:r>
    </w:p>
    <w:p>
      <w:pPr>
        <w:rPr>
          <w:rFonts w:hint="eastAsia" w:ascii="仿宋_GB2312" w:hAnsi="仿宋_GB2312" w:eastAsia="仿宋_GB2312" w:cs="仿宋_GB2312"/>
          <w:color w:val="auto"/>
          <w:sz w:val="24"/>
          <w:szCs w:val="24"/>
          <w:highlight w:val="none"/>
          <w:shd w:val="clear" w:color="auto" w:fill="auto"/>
          <w:lang w:val="en-US"/>
        </w:rPr>
      </w:pPr>
      <w:r>
        <w:rPr>
          <w:rFonts w:hint="eastAsia" w:ascii="仿宋_GB2312" w:hAnsi="仿宋_GB2312" w:eastAsia="仿宋_GB2312" w:cs="仿宋_GB2312"/>
          <w:b/>
          <w:color w:val="auto"/>
          <w:sz w:val="24"/>
          <w:szCs w:val="24"/>
          <w:highlight w:val="none"/>
          <w:shd w:val="clear" w:color="auto" w:fill="auto"/>
          <w:lang w:val="en-US" w:eastAsia="zh-CN"/>
        </w:rPr>
        <w:t>3</w:t>
      </w:r>
      <w:r>
        <w:rPr>
          <w:rFonts w:hint="eastAsia" w:ascii="仿宋_GB2312" w:hAnsi="仿宋_GB2312" w:eastAsia="仿宋_GB2312" w:cs="仿宋_GB2312"/>
          <w:b/>
          <w:color w:val="auto"/>
          <w:sz w:val="24"/>
          <w:szCs w:val="24"/>
          <w:highlight w:val="none"/>
          <w:shd w:val="clear" w:color="auto" w:fill="auto"/>
        </w:rPr>
        <w:t>.</w:t>
      </w:r>
      <w:r>
        <w:rPr>
          <w:rFonts w:hint="eastAsia"/>
          <w:b/>
          <w:bCs/>
          <w:color w:val="auto"/>
          <w:shd w:val="clear" w:color="auto" w:fill="auto"/>
          <w:lang w:val="en-US" w:eastAsia="zh-CN"/>
        </w:rPr>
        <w:t xml:space="preserve">1 </w:t>
      </w:r>
      <w:r>
        <w:rPr>
          <w:rFonts w:hint="eastAsia" w:ascii="仿宋_GB2312" w:hAnsi="仿宋_GB2312" w:eastAsia="仿宋_GB2312" w:cs="仿宋_GB2312"/>
          <w:b/>
          <w:color w:val="auto"/>
          <w:sz w:val="24"/>
          <w:szCs w:val="24"/>
          <w:highlight w:val="none"/>
          <w:shd w:val="clear" w:color="auto" w:fill="auto"/>
          <w:lang w:val="en-US" w:eastAsia="zh-CN"/>
        </w:rPr>
        <w:t>结构性能及安装位置说明</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结构为双层门帘垂直向上柔性提升式堆积门</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门体材料由两层纤维组成，中间以铝或其它型材间隔</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顶部型材用螺栓固定在机顶盒上</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提升带通过安全钳，与底部钢制强化杆和型材连接。双层门帘分别固定在中间梁型材的内外两面，门帘</w:t>
      </w:r>
      <w:r>
        <w:rPr>
          <w:rFonts w:hint="eastAsia" w:ascii="仿宋_GB2312" w:hAnsi="仿宋_GB2312" w:eastAsia="仿宋_GB2312" w:cs="仿宋_GB2312"/>
          <w:color w:val="auto"/>
          <w:sz w:val="24"/>
          <w:szCs w:val="24"/>
          <w:highlight w:val="none"/>
          <w:shd w:val="clear" w:color="auto" w:fill="auto"/>
          <w:lang w:val="en-US" w:eastAsia="zh-CN"/>
        </w:rPr>
        <w:t>采用</w:t>
      </w:r>
      <w:r>
        <w:rPr>
          <w:rFonts w:hint="eastAsia" w:ascii="仿宋_GB2312" w:hAnsi="仿宋_GB2312" w:eastAsia="仿宋_GB2312" w:cs="仿宋_GB2312"/>
          <w:color w:val="auto"/>
          <w:sz w:val="24"/>
          <w:szCs w:val="24"/>
          <w:highlight w:val="none"/>
          <w:shd w:val="clear" w:color="auto" w:fill="auto"/>
        </w:rPr>
        <w:t>自攻钉和压条固定在中间梁型材上，使其紧密相连。中间梁型材部分将门帘承受的风压转移到两侧垂直的导轨上，并可以抵抗意外冲击。</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安装位置：</w:t>
      </w:r>
      <w:r>
        <w:rPr>
          <w:rFonts w:hint="eastAsia" w:ascii="仿宋_GB2312" w:hAnsi="仿宋_GB2312" w:eastAsia="仿宋_GB2312" w:cs="仿宋_GB2312"/>
          <w:color w:val="auto"/>
          <w:sz w:val="24"/>
          <w:szCs w:val="24"/>
          <w:highlight w:val="none"/>
          <w:shd w:val="clear" w:color="auto" w:fill="auto"/>
        </w:rPr>
        <w:t>安装于车间厂房，采用电启动模式。</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b/>
          <w:bCs/>
          <w:color w:val="auto"/>
          <w:sz w:val="24"/>
          <w:szCs w:val="24"/>
          <w:highlight w:val="none"/>
          <w:shd w:val="clear" w:color="auto" w:fill="auto"/>
          <w:lang w:eastAsia="zh-CN"/>
        </w:rPr>
        <w:t>拆除旧门，安装新门</w:t>
      </w:r>
      <w:r>
        <w:rPr>
          <w:rFonts w:hint="eastAsia" w:ascii="仿宋_GB2312" w:hAnsi="仿宋_GB2312" w:eastAsia="仿宋_GB2312" w:cs="仿宋_GB2312"/>
          <w:color w:val="auto"/>
          <w:sz w:val="24"/>
          <w:szCs w:val="24"/>
          <w:highlight w:val="none"/>
          <w:shd w:val="clear" w:color="auto" w:fill="auto"/>
          <w:lang w:eastAsia="zh-CN"/>
        </w:rPr>
        <w:t>）</w:t>
      </w:r>
    </w:p>
    <w:p>
      <w:pPr>
        <w:rPr>
          <w:rFonts w:hint="eastAsia" w:ascii="仿宋_GB2312" w:hAnsi="仿宋_GB2312" w:eastAsia="仿宋_GB2312" w:cs="仿宋_GB2312"/>
          <w:b/>
          <w:color w:val="auto"/>
          <w:sz w:val="24"/>
          <w:szCs w:val="24"/>
          <w:highlight w:val="none"/>
          <w:shd w:val="clear" w:color="auto" w:fill="auto"/>
          <w:lang w:eastAsia="zh-CN"/>
        </w:rPr>
      </w:pPr>
      <w:r>
        <w:rPr>
          <w:rFonts w:hint="eastAsia" w:ascii="仿宋_GB2312" w:hAnsi="仿宋_GB2312" w:eastAsia="仿宋_GB2312" w:cs="仿宋_GB2312"/>
          <w:b/>
          <w:color w:val="auto"/>
          <w:sz w:val="24"/>
          <w:szCs w:val="24"/>
          <w:highlight w:val="none"/>
          <w:shd w:val="clear" w:color="auto" w:fill="auto"/>
          <w:lang w:val="en-US" w:eastAsia="zh-CN"/>
        </w:rPr>
        <w:t>3</w:t>
      </w:r>
      <w:r>
        <w:rPr>
          <w:rFonts w:hint="eastAsia" w:ascii="仿宋_GB2312" w:hAnsi="仿宋_GB2312" w:eastAsia="仿宋_GB2312" w:cs="仿宋_GB2312"/>
          <w:b/>
          <w:color w:val="auto"/>
          <w:sz w:val="24"/>
          <w:szCs w:val="24"/>
          <w:highlight w:val="none"/>
          <w:shd w:val="clear" w:color="auto" w:fill="auto"/>
        </w:rPr>
        <w:t>.</w:t>
      </w:r>
      <w:r>
        <w:rPr>
          <w:rFonts w:hint="eastAsia"/>
          <w:b/>
          <w:bCs/>
          <w:color w:val="auto"/>
          <w:shd w:val="clear" w:color="auto" w:fill="auto"/>
          <w:lang w:val="en-US" w:eastAsia="zh-CN"/>
        </w:rPr>
        <w:t xml:space="preserve">2 </w:t>
      </w:r>
      <w:r>
        <w:rPr>
          <w:rFonts w:hint="eastAsia" w:ascii="仿宋_GB2312" w:hAnsi="仿宋_GB2312" w:eastAsia="仿宋_GB2312" w:cs="仿宋_GB2312"/>
          <w:b/>
          <w:color w:val="auto"/>
          <w:sz w:val="24"/>
          <w:szCs w:val="24"/>
          <w:highlight w:val="none"/>
          <w:shd w:val="clear" w:color="auto" w:fill="auto"/>
        </w:rPr>
        <w:t>技术</w:t>
      </w:r>
      <w:r>
        <w:rPr>
          <w:rFonts w:hint="eastAsia" w:ascii="仿宋_GB2312" w:hAnsi="仿宋_GB2312" w:eastAsia="仿宋_GB2312" w:cs="仿宋_GB2312"/>
          <w:b/>
          <w:color w:val="auto"/>
          <w:sz w:val="24"/>
          <w:szCs w:val="24"/>
          <w:highlight w:val="none"/>
          <w:shd w:val="clear" w:color="auto" w:fill="auto"/>
          <w:lang w:val="en-US" w:eastAsia="zh-CN"/>
        </w:rPr>
        <w:t>规格</w:t>
      </w:r>
    </w:p>
    <w:p>
      <w:pP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3.2.1 柔性提升式堆积门关键部件要求及技术规格</w:t>
      </w:r>
    </w:p>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 xml:space="preserve">*3.2.1.1 </w:t>
      </w:r>
      <w:r>
        <w:rPr>
          <w:rFonts w:hint="eastAsia" w:ascii="仿宋_GB2312" w:hAnsi="仿宋_GB2312" w:eastAsia="仿宋_GB2312" w:cs="仿宋_GB2312"/>
          <w:color w:val="auto"/>
          <w:sz w:val="24"/>
          <w:szCs w:val="24"/>
          <w:highlight w:val="none"/>
          <w:shd w:val="clear" w:color="auto" w:fill="auto"/>
        </w:rPr>
        <w:t>门体厚度≥160mm</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lang w:val="zh-CN"/>
        </w:rPr>
        <w:t>单门重量必须小于2700kg(包含附件重量)。</w:t>
      </w:r>
    </w:p>
    <w:p>
      <w:pP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*3.2.1.2 柔性提升式堆积门中间梁</w:t>
      </w:r>
    </w:p>
    <w:p>
      <w:pPr>
        <w:spacing w:line="360" w:lineRule="auto"/>
        <w:ind w:firstLine="482"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要求</w:t>
      </w:r>
      <w:r>
        <w:rPr>
          <w:rFonts w:hint="eastAsia" w:ascii="仿宋_GB2312" w:hAnsi="仿宋_GB2312" w:eastAsia="仿宋_GB2312" w:cs="仿宋_GB2312"/>
          <w:b/>
          <w:color w:val="auto"/>
          <w:sz w:val="24"/>
          <w:szCs w:val="24"/>
          <w:highlight w:val="none"/>
          <w:shd w:val="clear" w:color="auto" w:fill="auto"/>
        </w:rPr>
        <w:t>柔性提升式堆积门中间梁</w:t>
      </w:r>
      <w:r>
        <w:rPr>
          <w:rFonts w:hint="eastAsia" w:ascii="仿宋_GB2312" w:hAnsi="仿宋_GB2312" w:eastAsia="仿宋_GB2312" w:cs="仿宋_GB2312"/>
          <w:b/>
          <w:color w:val="auto"/>
          <w:sz w:val="24"/>
          <w:szCs w:val="24"/>
          <w:highlight w:val="none"/>
          <w:shd w:val="clear" w:color="auto" w:fill="auto"/>
          <w:lang w:val="en-US" w:eastAsia="zh-CN"/>
        </w:rPr>
        <w:t>采用</w:t>
      </w:r>
      <w:r>
        <w:rPr>
          <w:rFonts w:hint="eastAsia" w:ascii="仿宋_GB2312" w:hAnsi="仿宋_GB2312" w:eastAsia="仿宋_GB2312" w:cs="仿宋_GB2312"/>
          <w:b/>
          <w:color w:val="auto"/>
          <w:sz w:val="24"/>
          <w:szCs w:val="24"/>
          <w:highlight w:val="none"/>
          <w:shd w:val="clear" w:color="auto" w:fill="auto"/>
        </w:rPr>
        <w:t>铝合金挤压型材，禁止使用方钢管和角钢焊接而成。</w:t>
      </w:r>
      <w:r>
        <w:rPr>
          <w:rFonts w:hint="eastAsia" w:ascii="仿宋_GB2312" w:hAnsi="仿宋_GB2312" w:eastAsia="仿宋_GB2312" w:cs="仿宋_GB2312"/>
          <w:color w:val="auto"/>
          <w:sz w:val="24"/>
          <w:szCs w:val="24"/>
          <w:highlight w:val="none"/>
          <w:shd w:val="clear" w:color="auto" w:fill="auto"/>
        </w:rPr>
        <w:t>中间梁间距</w:t>
      </w:r>
      <w:r>
        <w:rPr>
          <w:rFonts w:hint="eastAsia" w:ascii="仿宋_GB2312" w:hAnsi="仿宋_GB2312" w:eastAsia="仿宋_GB2312" w:cs="仿宋_GB2312"/>
          <w:color w:val="auto"/>
          <w:sz w:val="24"/>
          <w:szCs w:val="24"/>
          <w:highlight w:val="none"/>
          <w:shd w:val="clear" w:color="auto" w:fill="auto"/>
          <w:lang w:val="en-US" w:eastAsia="zh-CN"/>
        </w:rPr>
        <w:t>0.6</w:t>
      </w:r>
      <w:r>
        <w:rPr>
          <w:rFonts w:hint="eastAsia" w:ascii="仿宋_GB2312" w:hAnsi="仿宋_GB2312" w:eastAsia="仿宋_GB2312" w:cs="仿宋_GB2312"/>
          <w:color w:val="auto"/>
          <w:sz w:val="24"/>
          <w:szCs w:val="24"/>
          <w:highlight w:val="none"/>
          <w:shd w:val="clear" w:color="auto" w:fill="auto"/>
        </w:rPr>
        <w:t>米左右</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通过</w:t>
      </w:r>
      <w:r>
        <w:rPr>
          <w:rFonts w:hint="eastAsia" w:ascii="仿宋_GB2312" w:hAnsi="仿宋_GB2312" w:eastAsia="仿宋_GB2312" w:cs="仿宋_GB2312"/>
          <w:color w:val="auto"/>
          <w:sz w:val="24"/>
          <w:szCs w:val="24"/>
          <w:highlight w:val="none"/>
          <w:shd w:val="clear" w:color="auto" w:fill="auto"/>
          <w:lang w:val="en-US" w:eastAsia="zh-CN"/>
        </w:rPr>
        <w:t>其</w:t>
      </w:r>
      <w:r>
        <w:rPr>
          <w:rFonts w:hint="eastAsia" w:ascii="仿宋_GB2312" w:hAnsi="仿宋_GB2312" w:eastAsia="仿宋_GB2312" w:cs="仿宋_GB2312"/>
          <w:color w:val="auto"/>
          <w:sz w:val="24"/>
          <w:szCs w:val="24"/>
          <w:highlight w:val="none"/>
          <w:shd w:val="clear" w:color="auto" w:fill="auto"/>
        </w:rPr>
        <w:t>两侧安装的自润滑高强度尼龙导向块在</w:t>
      </w:r>
      <w:r>
        <w:rPr>
          <w:rFonts w:hint="eastAsia" w:ascii="仿宋_GB2312" w:hAnsi="仿宋_GB2312" w:eastAsia="仿宋_GB2312" w:cs="仿宋_GB2312"/>
          <w:color w:val="auto"/>
          <w:sz w:val="24"/>
          <w:szCs w:val="24"/>
          <w:highlight w:val="none"/>
          <w:shd w:val="clear" w:color="auto" w:fill="auto"/>
          <w:lang w:val="en-US" w:eastAsia="zh-CN"/>
        </w:rPr>
        <w:t>门</w:t>
      </w:r>
      <w:r>
        <w:rPr>
          <w:rFonts w:hint="eastAsia" w:ascii="仿宋_GB2312" w:hAnsi="仿宋_GB2312" w:eastAsia="仿宋_GB2312" w:cs="仿宋_GB2312"/>
          <w:color w:val="auto"/>
          <w:sz w:val="24"/>
          <w:szCs w:val="24"/>
          <w:highlight w:val="none"/>
          <w:shd w:val="clear" w:color="auto" w:fill="auto"/>
        </w:rPr>
        <w:t>轨道上运行，从而实现免维护。导向</w:t>
      </w:r>
      <w:r>
        <w:rPr>
          <w:rFonts w:hint="eastAsia" w:ascii="仿宋_GB2312" w:hAnsi="仿宋_GB2312" w:eastAsia="仿宋_GB2312" w:cs="仿宋_GB2312"/>
          <w:color w:val="auto"/>
          <w:sz w:val="24"/>
          <w:szCs w:val="24"/>
          <w:highlight w:val="none"/>
          <w:shd w:val="clear" w:color="auto" w:fill="auto"/>
          <w:lang w:val="en-US" w:eastAsia="zh-CN"/>
        </w:rPr>
        <w:t>装置</w:t>
      </w:r>
      <w:r>
        <w:rPr>
          <w:rFonts w:hint="eastAsia" w:ascii="仿宋_GB2312" w:hAnsi="仿宋_GB2312" w:eastAsia="仿宋_GB2312" w:cs="仿宋_GB2312"/>
          <w:color w:val="auto"/>
          <w:sz w:val="24"/>
          <w:szCs w:val="24"/>
          <w:highlight w:val="none"/>
          <w:shd w:val="clear" w:color="auto" w:fill="auto"/>
        </w:rPr>
        <w:t>禁止使用钢质轮子，以防止生锈和噪音，且不利于维护和保养。</w:t>
      </w:r>
    </w:p>
    <w:p>
      <w:pP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*3.2.1.3 柔性提升式堆积门竖直轨道</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val="0"/>
          <w:bCs/>
          <w:color w:val="auto"/>
          <w:sz w:val="24"/>
          <w:szCs w:val="24"/>
          <w:highlight w:val="none"/>
          <w:shd w:val="clear" w:color="auto" w:fill="auto"/>
          <w:lang w:val="en-US" w:eastAsia="zh-CN"/>
        </w:rPr>
        <w:t>要求</w:t>
      </w:r>
      <w:r>
        <w:rPr>
          <w:rFonts w:hint="eastAsia" w:ascii="仿宋_GB2312" w:hAnsi="仿宋_GB2312" w:eastAsia="仿宋_GB2312" w:cs="仿宋_GB2312"/>
          <w:b w:val="0"/>
          <w:bCs/>
          <w:color w:val="auto"/>
          <w:sz w:val="24"/>
          <w:szCs w:val="24"/>
          <w:highlight w:val="none"/>
          <w:shd w:val="clear" w:color="auto" w:fill="auto"/>
        </w:rPr>
        <w:t>柔性提升式堆积门竖直轨道</w:t>
      </w:r>
      <w:r>
        <w:rPr>
          <w:rFonts w:hint="eastAsia" w:ascii="仿宋_GB2312" w:hAnsi="仿宋_GB2312" w:eastAsia="仿宋_GB2312" w:cs="仿宋_GB2312"/>
          <w:color w:val="auto"/>
          <w:sz w:val="24"/>
          <w:szCs w:val="24"/>
          <w:highlight w:val="none"/>
          <w:shd w:val="clear" w:color="auto" w:fill="auto"/>
          <w:lang w:val="en-US" w:eastAsia="zh-CN"/>
        </w:rPr>
        <w:t>采用</w:t>
      </w:r>
      <w:r>
        <w:rPr>
          <w:rFonts w:hint="eastAsia" w:ascii="仿宋_GB2312" w:hAnsi="仿宋_GB2312" w:eastAsia="仿宋_GB2312" w:cs="仿宋_GB2312"/>
          <w:color w:val="auto"/>
          <w:sz w:val="24"/>
          <w:szCs w:val="24"/>
          <w:highlight w:val="none"/>
          <w:shd w:val="clear" w:color="auto" w:fill="auto"/>
        </w:rPr>
        <w:t>抗腐蚀、高强度铝合金挤压型材，</w:t>
      </w:r>
      <w:r>
        <w:rPr>
          <w:rFonts w:hint="eastAsia" w:ascii="仿宋_GB2312" w:hAnsi="仿宋_GB2312" w:eastAsia="仿宋_GB2312" w:cs="仿宋_GB2312"/>
          <w:color w:val="auto"/>
          <w:sz w:val="24"/>
          <w:szCs w:val="24"/>
          <w:highlight w:val="none"/>
          <w:shd w:val="clear" w:color="auto" w:fill="auto"/>
          <w:lang w:val="en-US" w:eastAsia="zh-CN"/>
        </w:rPr>
        <w:t>并</w:t>
      </w:r>
      <w:r>
        <w:rPr>
          <w:rFonts w:hint="eastAsia" w:ascii="仿宋_GB2312" w:hAnsi="仿宋_GB2312" w:eastAsia="仿宋_GB2312" w:cs="仿宋_GB2312"/>
          <w:color w:val="auto"/>
          <w:sz w:val="24"/>
          <w:szCs w:val="24"/>
          <w:highlight w:val="none"/>
          <w:shd w:val="clear" w:color="auto" w:fill="auto"/>
        </w:rPr>
        <w:t>依据中间梁大小设计</w:t>
      </w:r>
      <w:r>
        <w:rPr>
          <w:rFonts w:hint="eastAsia" w:ascii="仿宋_GB2312" w:hAnsi="仿宋_GB2312" w:eastAsia="仿宋_GB2312" w:cs="仿宋_GB2312"/>
          <w:color w:val="auto"/>
          <w:sz w:val="24"/>
          <w:szCs w:val="24"/>
          <w:highlight w:val="none"/>
          <w:shd w:val="clear" w:color="auto" w:fill="auto"/>
          <w:lang w:val="en-US" w:eastAsia="zh-CN"/>
        </w:rPr>
        <w:t>为</w:t>
      </w:r>
      <w:r>
        <w:rPr>
          <w:rFonts w:hint="eastAsia" w:ascii="仿宋_GB2312" w:hAnsi="仿宋_GB2312" w:eastAsia="仿宋_GB2312" w:cs="仿宋_GB2312"/>
          <w:color w:val="auto"/>
          <w:sz w:val="24"/>
          <w:szCs w:val="24"/>
          <w:highlight w:val="none"/>
          <w:shd w:val="clear" w:color="auto" w:fill="auto"/>
        </w:rPr>
        <w:t>不同的截面，</w:t>
      </w:r>
      <w:r>
        <w:rPr>
          <w:rFonts w:hint="eastAsia" w:ascii="仿宋_GB2312" w:hAnsi="仿宋_GB2312" w:eastAsia="仿宋_GB2312" w:cs="仿宋_GB2312"/>
          <w:color w:val="auto"/>
          <w:sz w:val="24"/>
          <w:szCs w:val="24"/>
          <w:highlight w:val="none"/>
          <w:shd w:val="clear" w:color="auto" w:fill="auto"/>
          <w:lang w:val="en-US" w:eastAsia="zh-CN"/>
        </w:rPr>
        <w:t>以</w:t>
      </w:r>
      <w:r>
        <w:rPr>
          <w:rFonts w:hint="eastAsia" w:ascii="仿宋_GB2312" w:hAnsi="仿宋_GB2312" w:eastAsia="仿宋_GB2312" w:cs="仿宋_GB2312"/>
          <w:color w:val="auto"/>
          <w:sz w:val="24"/>
          <w:szCs w:val="24"/>
          <w:highlight w:val="none"/>
          <w:shd w:val="clear" w:color="auto" w:fill="auto"/>
        </w:rPr>
        <w:t>提供足够的强度</w:t>
      </w:r>
      <w:r>
        <w:rPr>
          <w:rFonts w:hint="eastAsia" w:ascii="仿宋_GB2312" w:hAnsi="仿宋_GB2312" w:eastAsia="仿宋_GB2312" w:cs="仿宋_GB2312"/>
          <w:color w:val="auto"/>
          <w:sz w:val="24"/>
          <w:szCs w:val="24"/>
          <w:highlight w:val="none"/>
          <w:shd w:val="clear" w:color="auto" w:fill="auto"/>
          <w:lang w:val="en-US" w:eastAsia="zh-CN"/>
        </w:rPr>
        <w:t>将</w:t>
      </w:r>
      <w:r>
        <w:rPr>
          <w:rFonts w:hint="eastAsia" w:ascii="仿宋_GB2312" w:hAnsi="仿宋_GB2312" w:eastAsia="仿宋_GB2312" w:cs="仿宋_GB2312"/>
          <w:color w:val="auto"/>
          <w:sz w:val="24"/>
          <w:szCs w:val="24"/>
          <w:highlight w:val="none"/>
          <w:shd w:val="clear" w:color="auto" w:fill="auto"/>
        </w:rPr>
        <w:t>中间梁的荷载和安全钳制动力传递到两侧建筑结构上。轨道设计成室内外全天候密封结构</w:t>
      </w:r>
      <w:r>
        <w:rPr>
          <w:rFonts w:hint="eastAsia" w:ascii="仿宋_GB2312" w:hAnsi="仿宋_GB2312" w:eastAsia="仿宋_GB2312" w:cs="仿宋_GB2312"/>
          <w:color w:val="auto"/>
          <w:sz w:val="24"/>
          <w:szCs w:val="24"/>
          <w:highlight w:val="none"/>
          <w:shd w:val="clear" w:color="auto" w:fill="auto"/>
          <w:lang w:val="en-US" w:eastAsia="zh-CN"/>
        </w:rPr>
        <w:t>且受损后</w:t>
      </w:r>
      <w:r>
        <w:rPr>
          <w:rFonts w:hint="eastAsia" w:ascii="仿宋_GB2312" w:hAnsi="仿宋_GB2312" w:eastAsia="仿宋_GB2312" w:cs="仿宋_GB2312"/>
          <w:color w:val="auto"/>
          <w:sz w:val="24"/>
          <w:szCs w:val="24"/>
          <w:highlight w:val="none"/>
          <w:shd w:val="clear" w:color="auto" w:fill="auto"/>
        </w:rPr>
        <w:t>易于更换。导轨应</w:t>
      </w:r>
      <w:r>
        <w:rPr>
          <w:rFonts w:hint="eastAsia" w:ascii="仿宋_GB2312" w:hAnsi="仿宋_GB2312" w:eastAsia="仿宋_GB2312" w:cs="仿宋_GB2312"/>
          <w:color w:val="auto"/>
          <w:sz w:val="24"/>
          <w:szCs w:val="24"/>
          <w:highlight w:val="none"/>
          <w:shd w:val="clear" w:color="auto" w:fill="auto"/>
          <w:lang w:val="en-US" w:eastAsia="zh-CN"/>
        </w:rPr>
        <w:t>设计</w:t>
      </w:r>
      <w:r>
        <w:rPr>
          <w:rFonts w:hint="eastAsia" w:ascii="仿宋_GB2312" w:hAnsi="仿宋_GB2312" w:eastAsia="仿宋_GB2312" w:cs="仿宋_GB2312"/>
          <w:color w:val="auto"/>
          <w:sz w:val="24"/>
          <w:szCs w:val="24"/>
          <w:highlight w:val="none"/>
          <w:shd w:val="clear" w:color="auto" w:fill="auto"/>
        </w:rPr>
        <w:t>有导风槽，确保门的密封性能，</w:t>
      </w:r>
      <w:r>
        <w:rPr>
          <w:rFonts w:hint="eastAsia" w:ascii="仿宋_GB2312" w:hAnsi="仿宋_GB2312" w:eastAsia="仿宋_GB2312" w:cs="仿宋_GB2312"/>
          <w:color w:val="auto"/>
          <w:sz w:val="24"/>
          <w:szCs w:val="24"/>
          <w:highlight w:val="none"/>
          <w:shd w:val="clear" w:color="auto" w:fill="auto"/>
          <w:lang w:val="en-US" w:eastAsia="zh-CN"/>
        </w:rPr>
        <w:t>且</w:t>
      </w:r>
      <w:r>
        <w:rPr>
          <w:rFonts w:hint="eastAsia" w:ascii="仿宋_GB2312" w:hAnsi="仿宋_GB2312" w:eastAsia="仿宋_GB2312" w:cs="仿宋_GB2312"/>
          <w:color w:val="auto"/>
          <w:sz w:val="24"/>
          <w:szCs w:val="24"/>
          <w:highlight w:val="none"/>
          <w:shd w:val="clear" w:color="auto" w:fill="auto"/>
        </w:rPr>
        <w:t>能够抵御当地最大风力冲击，</w:t>
      </w:r>
      <w:r>
        <w:rPr>
          <w:rFonts w:hint="eastAsia" w:ascii="仿宋_GB2312" w:hAnsi="仿宋_GB2312" w:eastAsia="仿宋_GB2312" w:cs="仿宋_GB2312"/>
          <w:color w:val="auto"/>
          <w:sz w:val="24"/>
          <w:szCs w:val="24"/>
          <w:highlight w:val="none"/>
          <w:shd w:val="clear" w:color="auto" w:fill="auto"/>
          <w:lang w:val="en-US" w:eastAsia="zh-CN"/>
        </w:rPr>
        <w:t>当</w:t>
      </w:r>
      <w:r>
        <w:rPr>
          <w:rFonts w:hint="eastAsia" w:ascii="仿宋_GB2312" w:hAnsi="仿宋_GB2312" w:eastAsia="仿宋_GB2312" w:cs="仿宋_GB2312"/>
          <w:color w:val="auto"/>
          <w:sz w:val="24"/>
          <w:szCs w:val="24"/>
          <w:highlight w:val="none"/>
          <w:shd w:val="clear" w:color="auto" w:fill="auto"/>
        </w:rPr>
        <w:t>风速越大，密封效果越好。门底梁下端必须配置U型橡胶，确保门体在不平整地面上也能密封完好。投标方必须提供北方高寒地区使用相同柔性</w:t>
      </w:r>
      <w:r>
        <w:rPr>
          <w:rFonts w:hint="eastAsia" w:ascii="仿宋_GB2312" w:hAnsi="仿宋_GB2312" w:eastAsia="仿宋_GB2312" w:cs="仿宋_GB2312"/>
          <w:color w:val="auto"/>
          <w:sz w:val="24"/>
          <w:szCs w:val="24"/>
          <w:highlight w:val="none"/>
          <w:shd w:val="clear" w:color="auto" w:fill="auto"/>
          <w:lang w:val="en-US" w:eastAsia="zh-CN"/>
        </w:rPr>
        <w:t>提升式堆积门</w:t>
      </w:r>
      <w:r>
        <w:rPr>
          <w:rFonts w:hint="eastAsia" w:ascii="仿宋_GB2312" w:hAnsi="仿宋_GB2312" w:eastAsia="仿宋_GB2312" w:cs="仿宋_GB2312"/>
          <w:color w:val="auto"/>
          <w:sz w:val="24"/>
          <w:szCs w:val="24"/>
          <w:highlight w:val="none"/>
          <w:shd w:val="clear" w:color="auto" w:fill="auto"/>
        </w:rPr>
        <w:t>的用户及对投标产品的评价。</w:t>
      </w:r>
    </w:p>
    <w:p>
      <w:pP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*3.2.1.4 柔性提升式堆积门提升机构</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柔性提升式堆积门提升电机</w:t>
      </w:r>
      <w:r>
        <w:rPr>
          <w:rFonts w:hint="eastAsia" w:ascii="仿宋_GB2312" w:hAnsi="仿宋_GB2312" w:eastAsia="仿宋_GB2312" w:cs="仿宋_GB2312"/>
          <w:color w:val="auto"/>
          <w:sz w:val="24"/>
          <w:szCs w:val="24"/>
          <w:highlight w:val="none"/>
          <w:shd w:val="clear" w:color="auto" w:fill="auto"/>
          <w:lang w:val="en-US" w:eastAsia="zh-CN"/>
        </w:rPr>
        <w:t>的</w:t>
      </w:r>
      <w:r>
        <w:rPr>
          <w:rFonts w:hint="eastAsia" w:ascii="仿宋_GB2312" w:hAnsi="仿宋_GB2312" w:eastAsia="仿宋_GB2312" w:cs="仿宋_GB2312"/>
          <w:color w:val="auto"/>
          <w:sz w:val="24"/>
          <w:szCs w:val="24"/>
          <w:highlight w:val="none"/>
          <w:shd w:val="clear" w:color="auto" w:fill="auto"/>
        </w:rPr>
        <w:t>功率与活动门体重量匹配，并且</w:t>
      </w:r>
      <w:r>
        <w:rPr>
          <w:rFonts w:hint="eastAsia" w:ascii="仿宋_GB2312" w:hAnsi="仿宋_GB2312" w:eastAsia="仿宋_GB2312" w:cs="仿宋_GB2312"/>
          <w:color w:val="auto"/>
          <w:sz w:val="24"/>
          <w:szCs w:val="24"/>
          <w:highlight w:val="none"/>
          <w:shd w:val="clear" w:color="auto" w:fill="auto"/>
          <w:lang w:val="en-US" w:eastAsia="zh-CN"/>
        </w:rPr>
        <w:t>储备</w:t>
      </w:r>
      <w:r>
        <w:rPr>
          <w:rFonts w:hint="eastAsia" w:ascii="仿宋_GB2312" w:hAnsi="仿宋_GB2312" w:eastAsia="仿宋_GB2312" w:cs="仿宋_GB2312"/>
          <w:color w:val="auto"/>
          <w:sz w:val="24"/>
          <w:szCs w:val="24"/>
          <w:highlight w:val="none"/>
          <w:shd w:val="clear" w:color="auto" w:fill="auto"/>
        </w:rPr>
        <w:t>功率充裕。电机、齿轮减速机和卷筒为一体设计、制造。卷筒上的提升带（绳）绕过导向轮通过安全制动器直接与底梁两侧连接来提升门。</w:t>
      </w: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严禁装配采用动滑轮和配重等部件来提升大门，以保证大门结构简单可靠，否则投标方的方案</w:t>
      </w:r>
      <w:r>
        <w:rPr>
          <w:rFonts w:hint="eastAsia" w:ascii="仿宋_GB2312" w:hAnsi="仿宋_GB2312" w:eastAsia="仿宋_GB2312" w:cs="仿宋_GB2312"/>
          <w:color w:val="auto"/>
          <w:sz w:val="24"/>
          <w:szCs w:val="24"/>
          <w:highlight w:val="none"/>
          <w:shd w:val="clear" w:color="auto" w:fill="auto"/>
          <w:lang w:val="en-US" w:eastAsia="zh-CN"/>
        </w:rPr>
        <w:t>按</w:t>
      </w:r>
      <w:r>
        <w:rPr>
          <w:rFonts w:hint="eastAsia" w:ascii="仿宋_GB2312" w:hAnsi="仿宋_GB2312" w:eastAsia="仿宋_GB2312" w:cs="仿宋_GB2312"/>
          <w:color w:val="auto"/>
          <w:sz w:val="24"/>
          <w:szCs w:val="24"/>
          <w:highlight w:val="none"/>
          <w:shd w:val="clear" w:color="auto" w:fill="auto"/>
        </w:rPr>
        <w:t>废标处理。</w:t>
      </w: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必须配置手摇曲柄，</w:t>
      </w:r>
      <w:r>
        <w:rPr>
          <w:rFonts w:hint="eastAsia" w:ascii="仿宋_GB2312" w:hAnsi="仿宋_GB2312" w:eastAsia="仿宋_GB2312" w:cs="仿宋_GB2312"/>
          <w:color w:val="auto"/>
          <w:sz w:val="24"/>
          <w:szCs w:val="24"/>
          <w:highlight w:val="none"/>
          <w:shd w:val="clear" w:color="auto" w:fill="auto"/>
          <w:lang w:val="en-US" w:eastAsia="zh-CN"/>
        </w:rPr>
        <w:t>且安装</w:t>
      </w:r>
      <w:r>
        <w:rPr>
          <w:rFonts w:hint="eastAsia" w:ascii="仿宋_GB2312" w:hAnsi="仿宋_GB2312" w:eastAsia="仿宋_GB2312" w:cs="仿宋_GB2312"/>
          <w:color w:val="auto"/>
          <w:sz w:val="24"/>
          <w:szCs w:val="24"/>
          <w:highlight w:val="none"/>
          <w:shd w:val="clear" w:color="auto" w:fill="auto"/>
          <w:lang w:eastAsia="zh-CN"/>
        </w:rPr>
        <w:t>位置安全、合理，</w:t>
      </w:r>
      <w:r>
        <w:rPr>
          <w:rFonts w:hint="eastAsia" w:ascii="仿宋_GB2312" w:hAnsi="仿宋_GB2312" w:eastAsia="仿宋_GB2312" w:cs="仿宋_GB2312"/>
          <w:color w:val="auto"/>
          <w:sz w:val="24"/>
          <w:szCs w:val="24"/>
          <w:highlight w:val="none"/>
          <w:shd w:val="clear" w:color="auto" w:fill="auto"/>
          <w:lang w:val="en-US" w:eastAsia="zh-CN"/>
        </w:rPr>
        <w:t>确保</w:t>
      </w:r>
      <w:r>
        <w:rPr>
          <w:rFonts w:hint="eastAsia" w:ascii="仿宋_GB2312" w:hAnsi="仿宋_GB2312" w:eastAsia="仿宋_GB2312" w:cs="仿宋_GB2312"/>
          <w:color w:val="auto"/>
          <w:sz w:val="24"/>
          <w:szCs w:val="24"/>
          <w:highlight w:val="none"/>
          <w:shd w:val="clear" w:color="auto" w:fill="auto"/>
          <w:lang w:eastAsia="zh-CN"/>
        </w:rPr>
        <w:t>停</w:t>
      </w:r>
      <w:r>
        <w:rPr>
          <w:rFonts w:hint="eastAsia" w:ascii="仿宋_GB2312" w:hAnsi="仿宋_GB2312" w:eastAsia="仿宋_GB2312" w:cs="仿宋_GB2312"/>
          <w:color w:val="auto"/>
          <w:sz w:val="24"/>
          <w:szCs w:val="24"/>
          <w:highlight w:val="none"/>
          <w:shd w:val="clear" w:color="auto" w:fill="auto"/>
        </w:rPr>
        <w:t>电时</w:t>
      </w:r>
      <w:r>
        <w:rPr>
          <w:rFonts w:hint="eastAsia" w:ascii="仿宋_GB2312" w:hAnsi="仿宋_GB2312" w:eastAsia="仿宋_GB2312" w:cs="仿宋_GB2312"/>
          <w:color w:val="auto"/>
          <w:sz w:val="24"/>
          <w:szCs w:val="24"/>
          <w:highlight w:val="none"/>
          <w:shd w:val="clear" w:color="auto" w:fill="auto"/>
          <w:lang w:val="en-US" w:eastAsia="zh-CN"/>
        </w:rPr>
        <w:t>正常</w:t>
      </w:r>
      <w:r>
        <w:rPr>
          <w:rFonts w:hint="eastAsia" w:ascii="仿宋_GB2312" w:hAnsi="仿宋_GB2312" w:eastAsia="仿宋_GB2312" w:cs="仿宋_GB2312"/>
          <w:color w:val="auto"/>
          <w:sz w:val="24"/>
          <w:szCs w:val="24"/>
          <w:highlight w:val="none"/>
          <w:shd w:val="clear" w:color="auto" w:fill="auto"/>
        </w:rPr>
        <w:t>开启门。齿轮减速电机的安装不得干扰顶部限位开关，避免其二次调整。</w:t>
      </w:r>
    </w:p>
    <w:p>
      <w:pP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*3.2.1.5 柔性提升式堆积门提升带及导向轮</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柔性提升式堆积门顶部两侧导向轮应设计</w:t>
      </w:r>
      <w:r>
        <w:rPr>
          <w:rFonts w:hint="eastAsia" w:ascii="仿宋_GB2312" w:hAnsi="仿宋_GB2312" w:eastAsia="仿宋_GB2312" w:cs="仿宋_GB2312"/>
          <w:color w:val="auto"/>
          <w:sz w:val="24"/>
          <w:szCs w:val="24"/>
          <w:highlight w:val="none"/>
          <w:shd w:val="clear" w:color="auto" w:fill="auto"/>
          <w:lang w:val="en-US" w:eastAsia="zh-CN"/>
        </w:rPr>
        <w:t>为</w:t>
      </w:r>
      <w:r>
        <w:rPr>
          <w:rFonts w:hint="eastAsia" w:ascii="仿宋_GB2312" w:hAnsi="仿宋_GB2312" w:eastAsia="仿宋_GB2312" w:cs="仿宋_GB2312"/>
          <w:color w:val="auto"/>
          <w:sz w:val="24"/>
          <w:szCs w:val="24"/>
          <w:highlight w:val="none"/>
          <w:shd w:val="clear" w:color="auto" w:fill="auto"/>
        </w:rPr>
        <w:t>合理的直径，采用两点式提升方式，提升带（绳）在门运行过程中不得</w:t>
      </w:r>
      <w:r>
        <w:rPr>
          <w:rFonts w:hint="eastAsia" w:ascii="仿宋_GB2312" w:hAnsi="仿宋_GB2312" w:eastAsia="仿宋_GB2312" w:cs="仿宋_GB2312"/>
          <w:strike w:val="0"/>
          <w:dstrike w:val="0"/>
          <w:color w:val="auto"/>
          <w:sz w:val="24"/>
          <w:szCs w:val="24"/>
          <w:highlight w:val="none"/>
          <w:shd w:val="clear" w:color="auto" w:fill="auto"/>
          <w:lang w:val="en-US" w:eastAsia="zh-CN"/>
        </w:rPr>
        <w:t>与</w:t>
      </w:r>
      <w:r>
        <w:rPr>
          <w:rFonts w:hint="eastAsia" w:ascii="仿宋_GB2312" w:hAnsi="仿宋_GB2312" w:eastAsia="仿宋_GB2312" w:cs="仿宋_GB2312"/>
          <w:color w:val="auto"/>
          <w:sz w:val="24"/>
          <w:szCs w:val="24"/>
          <w:highlight w:val="none"/>
          <w:shd w:val="clear" w:color="auto" w:fill="auto"/>
        </w:rPr>
        <w:t>任何建筑或门体结构干涉，提升带使用寿命正常使用不小于10年。导向轮应能自动检测提升带（绳）的松紧状态，并反馈信号给控制柜，必要时及时切断系统电源保证安全。导向轮应安装在便于维修保养的门体上部。</w:t>
      </w:r>
    </w:p>
    <w:p>
      <w:pP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*3.2.1.6  柔性提升式堆积门安全钳及防风锁</w:t>
      </w:r>
    </w:p>
    <w:p>
      <w:pPr>
        <w:spacing w:line="360" w:lineRule="auto"/>
        <w:ind w:firstLine="480" w:firstLineChars="200"/>
        <w:rPr>
          <w:rFonts w:hint="eastAsia" w:ascii="仿宋_GB2312" w:hAnsi="仿宋_GB2312" w:eastAsia="仿宋_GB2312" w:cs="仿宋_GB2312"/>
          <w:b/>
          <w:bCs/>
          <w:color w:val="FF0000"/>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柔性提升式堆积门门体系统都必须配备</w:t>
      </w:r>
      <w:r>
        <w:rPr>
          <w:rFonts w:hint="eastAsia" w:ascii="仿宋_GB2312" w:hAnsi="仿宋_GB2312" w:eastAsia="仿宋_GB2312" w:cs="仿宋_GB2312"/>
          <w:b/>
          <w:color w:val="auto"/>
          <w:sz w:val="24"/>
          <w:szCs w:val="24"/>
          <w:highlight w:val="none"/>
          <w:shd w:val="clear" w:color="auto" w:fill="auto"/>
        </w:rPr>
        <w:t>防腐蚀的不锈钢安全钳、防风锁</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b/>
          <w:color w:val="auto"/>
          <w:sz w:val="24"/>
          <w:szCs w:val="24"/>
          <w:highlight w:val="none"/>
          <w:shd w:val="clear" w:color="auto" w:fill="auto"/>
          <w:lang w:val="en-US" w:eastAsia="zh-CN"/>
        </w:rPr>
        <w:t>且</w:t>
      </w:r>
      <w:r>
        <w:rPr>
          <w:rFonts w:hint="eastAsia" w:ascii="仿宋_GB2312" w:hAnsi="仿宋_GB2312" w:eastAsia="仿宋_GB2312" w:cs="仿宋_GB2312"/>
          <w:b/>
          <w:color w:val="auto"/>
          <w:sz w:val="24"/>
          <w:szCs w:val="24"/>
          <w:highlight w:val="none"/>
          <w:shd w:val="clear" w:color="auto" w:fill="auto"/>
        </w:rPr>
        <w:t>安全钳</w:t>
      </w:r>
      <w:r>
        <w:rPr>
          <w:rFonts w:hint="eastAsia" w:ascii="仿宋_GB2312" w:hAnsi="仿宋_GB2312" w:eastAsia="仿宋_GB2312" w:cs="仿宋_GB2312"/>
          <w:b/>
          <w:color w:val="auto"/>
          <w:sz w:val="24"/>
          <w:szCs w:val="24"/>
          <w:highlight w:val="none"/>
          <w:shd w:val="clear" w:color="auto" w:fill="auto"/>
          <w:lang w:val="en-US" w:eastAsia="zh-CN"/>
        </w:rPr>
        <w:t>与</w:t>
      </w:r>
      <w:r>
        <w:rPr>
          <w:rFonts w:hint="eastAsia" w:ascii="仿宋_GB2312" w:hAnsi="仿宋_GB2312" w:eastAsia="仿宋_GB2312" w:cs="仿宋_GB2312"/>
          <w:b/>
          <w:color w:val="auto"/>
          <w:sz w:val="24"/>
          <w:szCs w:val="24"/>
          <w:highlight w:val="none"/>
          <w:shd w:val="clear" w:color="auto" w:fill="auto"/>
        </w:rPr>
        <w:t>防风锁为一体装置</w:t>
      </w:r>
      <w:r>
        <w:rPr>
          <w:rFonts w:hint="eastAsia" w:ascii="仿宋_GB2312" w:hAnsi="仿宋_GB2312" w:eastAsia="仿宋_GB2312" w:cs="仿宋_GB2312"/>
          <w:b/>
          <w:color w:val="auto"/>
          <w:sz w:val="24"/>
          <w:szCs w:val="24"/>
          <w:highlight w:val="none"/>
          <w:shd w:val="clear" w:color="auto" w:fill="auto"/>
          <w:lang w:eastAsia="zh-CN"/>
        </w:rPr>
        <w:t>，</w:t>
      </w:r>
      <w:r>
        <w:rPr>
          <w:rFonts w:hint="eastAsia" w:ascii="仿宋_GB2312" w:hAnsi="仿宋_GB2312" w:eastAsia="仿宋_GB2312" w:cs="仿宋_GB2312"/>
          <w:b/>
          <w:bCs/>
          <w:color w:val="auto"/>
          <w:sz w:val="24"/>
          <w:szCs w:val="24"/>
          <w:highlight w:val="none"/>
          <w:shd w:val="clear" w:color="auto" w:fill="auto"/>
        </w:rPr>
        <w:t>安全钳</w:t>
      </w:r>
      <w:r>
        <w:rPr>
          <w:rFonts w:hint="eastAsia" w:ascii="仿宋_GB2312" w:hAnsi="仿宋_GB2312" w:eastAsia="仿宋_GB2312" w:cs="仿宋_GB2312"/>
          <w:b/>
          <w:bCs/>
          <w:color w:val="auto"/>
          <w:sz w:val="24"/>
          <w:szCs w:val="24"/>
          <w:highlight w:val="none"/>
          <w:shd w:val="clear" w:color="auto" w:fill="auto"/>
          <w:lang w:val="en-US" w:eastAsia="zh-CN"/>
        </w:rPr>
        <w:t>能有效</w:t>
      </w:r>
      <w:r>
        <w:rPr>
          <w:rFonts w:hint="eastAsia" w:ascii="仿宋_GB2312" w:hAnsi="仿宋_GB2312" w:eastAsia="仿宋_GB2312" w:cs="仿宋_GB2312"/>
          <w:b/>
          <w:bCs/>
          <w:color w:val="auto"/>
          <w:sz w:val="24"/>
          <w:szCs w:val="24"/>
          <w:highlight w:val="none"/>
          <w:shd w:val="clear" w:color="auto" w:fill="auto"/>
        </w:rPr>
        <w:t>防止门在起升、下降过程当中突然坠落。</w:t>
      </w:r>
      <w:r>
        <w:rPr>
          <w:rFonts w:hint="eastAsia" w:ascii="仿宋_GB2312" w:hAnsi="仿宋_GB2312" w:eastAsia="仿宋_GB2312" w:cs="仿宋_GB2312"/>
          <w:color w:val="auto"/>
          <w:sz w:val="24"/>
          <w:szCs w:val="24"/>
          <w:highlight w:val="none"/>
          <w:shd w:val="clear" w:color="auto" w:fill="auto"/>
        </w:rPr>
        <w:t>正常</w:t>
      </w:r>
      <w:r>
        <w:rPr>
          <w:rFonts w:hint="eastAsia" w:ascii="仿宋_GB2312" w:hAnsi="仿宋_GB2312" w:eastAsia="仿宋_GB2312" w:cs="仿宋_GB2312"/>
          <w:color w:val="auto"/>
          <w:sz w:val="24"/>
          <w:szCs w:val="24"/>
          <w:highlight w:val="none"/>
          <w:shd w:val="clear" w:color="auto" w:fill="auto"/>
          <w:lang w:val="en-US" w:eastAsia="zh-CN"/>
        </w:rPr>
        <w:t>使用时</w:t>
      </w:r>
      <w:r>
        <w:rPr>
          <w:rFonts w:hint="eastAsia" w:ascii="仿宋_GB2312" w:hAnsi="仿宋_GB2312" w:eastAsia="仿宋_GB2312" w:cs="仿宋_GB2312"/>
          <w:color w:val="auto"/>
          <w:sz w:val="24"/>
          <w:szCs w:val="24"/>
          <w:highlight w:val="none"/>
          <w:shd w:val="clear" w:color="auto" w:fill="auto"/>
        </w:rPr>
        <w:t>，安全钳</w:t>
      </w:r>
      <w:r>
        <w:rPr>
          <w:rFonts w:hint="eastAsia" w:ascii="仿宋_GB2312" w:hAnsi="仿宋_GB2312" w:eastAsia="仿宋_GB2312" w:cs="仿宋_GB2312"/>
          <w:color w:val="auto"/>
          <w:sz w:val="24"/>
          <w:szCs w:val="24"/>
          <w:highlight w:val="none"/>
          <w:shd w:val="clear" w:color="auto" w:fill="auto"/>
          <w:lang w:val="en-US" w:eastAsia="zh-CN"/>
        </w:rPr>
        <w:t>处于</w:t>
      </w:r>
      <w:r>
        <w:rPr>
          <w:rFonts w:hint="eastAsia" w:ascii="仿宋_GB2312" w:hAnsi="仿宋_GB2312" w:eastAsia="仿宋_GB2312" w:cs="仿宋_GB2312"/>
          <w:color w:val="auto"/>
          <w:sz w:val="24"/>
          <w:szCs w:val="24"/>
          <w:highlight w:val="none"/>
          <w:shd w:val="clear" w:color="auto" w:fill="auto"/>
        </w:rPr>
        <w:t>收起</w:t>
      </w:r>
      <w:r>
        <w:rPr>
          <w:rFonts w:hint="eastAsia" w:ascii="仿宋_GB2312" w:hAnsi="仿宋_GB2312" w:eastAsia="仿宋_GB2312" w:cs="仿宋_GB2312"/>
          <w:color w:val="auto"/>
          <w:sz w:val="24"/>
          <w:szCs w:val="24"/>
          <w:highlight w:val="none"/>
          <w:shd w:val="clear" w:color="auto" w:fill="auto"/>
          <w:lang w:val="en-US" w:eastAsia="zh-CN"/>
        </w:rPr>
        <w:t>状态</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当提升系统</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提升带等</w:t>
      </w:r>
      <w:r>
        <w:rPr>
          <w:rFonts w:hint="eastAsia" w:ascii="仿宋_GB2312" w:hAnsi="仿宋_GB2312" w:eastAsia="仿宋_GB2312" w:cs="仿宋_GB2312"/>
          <w:color w:val="auto"/>
          <w:sz w:val="24"/>
          <w:szCs w:val="24"/>
          <w:highlight w:val="none"/>
          <w:shd w:val="clear" w:color="auto" w:fill="auto"/>
        </w:rPr>
        <w:t>出现故障时，安全钳</w:t>
      </w:r>
      <w:r>
        <w:rPr>
          <w:rFonts w:hint="eastAsia" w:ascii="仿宋_GB2312" w:hAnsi="仿宋_GB2312" w:eastAsia="仿宋_GB2312" w:cs="仿宋_GB2312"/>
          <w:color w:val="auto"/>
          <w:sz w:val="24"/>
          <w:szCs w:val="24"/>
          <w:highlight w:val="none"/>
          <w:shd w:val="clear" w:color="auto" w:fill="auto"/>
          <w:lang w:val="en-US" w:eastAsia="zh-CN"/>
        </w:rPr>
        <w:t>需</w:t>
      </w:r>
      <w:r>
        <w:rPr>
          <w:rFonts w:hint="eastAsia" w:ascii="仿宋_GB2312" w:hAnsi="仿宋_GB2312" w:eastAsia="仿宋_GB2312" w:cs="仿宋_GB2312"/>
          <w:color w:val="auto"/>
          <w:sz w:val="24"/>
          <w:szCs w:val="24"/>
          <w:highlight w:val="none"/>
          <w:shd w:val="clear" w:color="auto" w:fill="auto"/>
        </w:rPr>
        <w:t>立即</w:t>
      </w:r>
      <w:r>
        <w:rPr>
          <w:rFonts w:hint="eastAsia" w:ascii="仿宋_GB2312" w:hAnsi="仿宋_GB2312" w:eastAsia="仿宋_GB2312" w:cs="仿宋_GB2312"/>
          <w:color w:val="auto"/>
          <w:sz w:val="24"/>
          <w:szCs w:val="24"/>
          <w:highlight w:val="none"/>
          <w:shd w:val="clear" w:color="auto" w:fill="auto"/>
          <w:lang w:val="en-US" w:eastAsia="zh-CN"/>
        </w:rPr>
        <w:t>启动</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将门</w:t>
      </w:r>
      <w:r>
        <w:rPr>
          <w:rFonts w:hint="eastAsia" w:ascii="仿宋_GB2312" w:hAnsi="仿宋_GB2312" w:eastAsia="仿宋_GB2312" w:cs="仿宋_GB2312"/>
          <w:color w:val="auto"/>
          <w:sz w:val="24"/>
          <w:szCs w:val="24"/>
          <w:highlight w:val="none"/>
          <w:shd w:val="clear" w:color="auto" w:fill="auto"/>
        </w:rPr>
        <w:t>卡锁在竖直导轨上，防止门体下坠，</w:t>
      </w: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门体下坠距离小于50mm。</w:t>
      </w:r>
      <w:r>
        <w:rPr>
          <w:rFonts w:hint="eastAsia" w:ascii="仿宋_GB2312" w:hAnsi="仿宋_GB2312" w:eastAsia="仿宋_GB2312" w:cs="仿宋_GB2312"/>
          <w:color w:val="auto"/>
          <w:sz w:val="24"/>
          <w:szCs w:val="24"/>
          <w:highlight w:val="none"/>
          <w:shd w:val="clear" w:color="auto" w:fill="auto"/>
          <w:lang w:val="en-US" w:eastAsia="zh-CN"/>
        </w:rPr>
        <w:t>要求采用</w:t>
      </w:r>
      <w:r>
        <w:rPr>
          <w:rFonts w:hint="eastAsia" w:ascii="仿宋_GB2312" w:hAnsi="仿宋_GB2312" w:eastAsia="仿宋_GB2312" w:cs="仿宋_GB2312"/>
          <w:color w:val="auto"/>
          <w:sz w:val="24"/>
          <w:szCs w:val="24"/>
          <w:highlight w:val="none"/>
          <w:shd w:val="clear" w:color="auto" w:fill="auto"/>
        </w:rPr>
        <w:t>内置式防风锁扣，当门完全关闭时，防风锁扣和安全钳的钳口完全咬合，可将门底边牢牢的锁在地面上，即保证了大门的密闭功能，也防止大门在台风（飓风）天气时被吹起。</w:t>
      </w:r>
      <w:r>
        <w:rPr>
          <w:rFonts w:hint="eastAsia" w:ascii="仿宋_GB2312" w:hAnsi="仿宋_GB2312" w:eastAsia="仿宋_GB2312" w:cs="仿宋_GB2312"/>
          <w:b/>
          <w:bCs/>
          <w:color w:val="FF0000"/>
          <w:sz w:val="24"/>
          <w:szCs w:val="24"/>
          <w:highlight w:val="none"/>
          <w:shd w:val="clear" w:color="auto" w:fill="auto"/>
          <w:lang w:val="en-US" w:eastAsia="zh-CN"/>
        </w:rPr>
        <w:t>要求</w:t>
      </w:r>
      <w:r>
        <w:rPr>
          <w:rFonts w:hint="eastAsia" w:ascii="仿宋_GB2312" w:hAnsi="仿宋_GB2312" w:eastAsia="仿宋_GB2312" w:cs="仿宋_GB2312"/>
          <w:b/>
          <w:bCs/>
          <w:color w:val="FF0000"/>
          <w:sz w:val="24"/>
          <w:szCs w:val="24"/>
          <w:highlight w:val="none"/>
          <w:shd w:val="clear" w:color="auto" w:fill="auto"/>
          <w:lang w:eastAsia="zh-CN"/>
        </w:rPr>
        <w:t>安全制动装置通过</w:t>
      </w:r>
      <w:r>
        <w:rPr>
          <w:rFonts w:hint="eastAsia" w:ascii="仿宋_GB2312" w:hAnsi="仿宋_GB2312" w:eastAsia="仿宋_GB2312" w:cs="仿宋_GB2312"/>
          <w:b/>
          <w:bCs/>
          <w:color w:val="FF0000"/>
          <w:sz w:val="24"/>
          <w:szCs w:val="24"/>
          <w:highlight w:val="none"/>
          <w:shd w:val="clear" w:color="auto" w:fill="auto"/>
          <w:lang w:val="en-US" w:eastAsia="zh-CN"/>
        </w:rPr>
        <w:t>TUV检测并获得BG认证。</w:t>
      </w:r>
    </w:p>
    <w:p>
      <w:pP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3.2.1.7  柔性提升式堆积门门帘</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3.2.</w:t>
      </w:r>
      <w:r>
        <w:rPr>
          <w:rFonts w:hint="eastAsia" w:ascii="仿宋_GB2312" w:hAnsi="仿宋_GB2312" w:eastAsia="仿宋_GB2312" w:cs="仿宋_GB2312"/>
          <w:color w:val="auto"/>
          <w:sz w:val="24"/>
          <w:szCs w:val="24"/>
          <w:highlight w:val="none"/>
          <w:shd w:val="clear" w:color="auto" w:fill="auto"/>
          <w:lang w:val="en-US" w:eastAsia="zh-CN"/>
        </w:rPr>
        <w:t>1.</w:t>
      </w:r>
      <w:r>
        <w:rPr>
          <w:rFonts w:hint="eastAsia" w:ascii="仿宋_GB2312" w:hAnsi="仿宋_GB2312" w:eastAsia="仿宋_GB2312" w:cs="仿宋_GB2312"/>
          <w:color w:val="auto"/>
          <w:sz w:val="24"/>
          <w:szCs w:val="24"/>
          <w:highlight w:val="none"/>
          <w:shd w:val="clear" w:color="auto" w:fill="auto"/>
        </w:rPr>
        <w:t>7.1门帘安装在中间梁、顶部梁和底梁上，通过自攻螺钉、抗腐蚀铝压条固定在中间梁和顶部梁、底梁两侧。</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3.2.</w:t>
      </w:r>
      <w:r>
        <w:rPr>
          <w:rFonts w:hint="eastAsia" w:ascii="仿宋_GB2312" w:hAnsi="仿宋_GB2312" w:eastAsia="仿宋_GB2312" w:cs="仿宋_GB2312"/>
          <w:color w:val="auto"/>
          <w:sz w:val="24"/>
          <w:szCs w:val="24"/>
          <w:highlight w:val="none"/>
          <w:shd w:val="clear" w:color="auto" w:fill="auto"/>
          <w:lang w:val="en-US" w:eastAsia="zh-CN"/>
        </w:rPr>
        <w:t>1.</w:t>
      </w:r>
      <w:r>
        <w:rPr>
          <w:rFonts w:hint="eastAsia" w:ascii="仿宋_GB2312" w:hAnsi="仿宋_GB2312" w:eastAsia="仿宋_GB2312" w:cs="仿宋_GB2312"/>
          <w:color w:val="auto"/>
          <w:sz w:val="24"/>
          <w:szCs w:val="24"/>
          <w:highlight w:val="none"/>
          <w:shd w:val="clear" w:color="auto" w:fill="auto"/>
        </w:rPr>
        <w:t>7.2门帘材质为表面涂有可塑性PVC涂层UV 的聚酯纤维材料1100dtex</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可防腐防霉，防紫外线。</w:t>
      </w:r>
      <w:r>
        <w:rPr>
          <w:rFonts w:hint="eastAsia" w:ascii="仿宋_GB2312" w:hAnsi="仿宋_GB2312" w:eastAsia="仿宋_GB2312" w:cs="仿宋_GB2312"/>
          <w:color w:val="auto"/>
          <w:sz w:val="24"/>
          <w:szCs w:val="24"/>
          <w:highlight w:val="none"/>
          <w:shd w:val="clear" w:color="auto" w:fill="auto"/>
          <w:lang w:val="en-US" w:eastAsia="zh-CN"/>
        </w:rPr>
        <w:t>另要求</w:t>
      </w:r>
      <w:r>
        <w:rPr>
          <w:rFonts w:hint="eastAsia" w:ascii="仿宋_GB2312" w:hAnsi="仿宋_GB2312" w:eastAsia="仿宋_GB2312" w:cs="仿宋_GB2312"/>
          <w:color w:val="auto"/>
          <w:sz w:val="24"/>
          <w:szCs w:val="24"/>
          <w:highlight w:val="none"/>
          <w:shd w:val="clear" w:color="auto" w:fill="auto"/>
        </w:rPr>
        <w:t>门帘具有防磨、防火花功能，如钢砂冲击、焊接火花等，门帘</w:t>
      </w:r>
      <w:r>
        <w:rPr>
          <w:rFonts w:hint="eastAsia" w:ascii="仿宋_GB2312" w:hAnsi="仿宋_GB2312" w:eastAsia="仿宋_GB2312" w:cs="仿宋_GB2312"/>
          <w:color w:val="auto"/>
          <w:sz w:val="24"/>
          <w:szCs w:val="24"/>
          <w:highlight w:val="none"/>
          <w:shd w:val="clear" w:color="auto" w:fill="auto"/>
          <w:lang w:val="en-US" w:eastAsia="zh-CN"/>
        </w:rPr>
        <w:t>可</w:t>
      </w:r>
      <w:r>
        <w:rPr>
          <w:rFonts w:hint="eastAsia" w:ascii="仿宋_GB2312" w:hAnsi="仿宋_GB2312" w:eastAsia="仿宋_GB2312" w:cs="仿宋_GB2312"/>
          <w:color w:val="auto"/>
          <w:sz w:val="24"/>
          <w:szCs w:val="24"/>
          <w:highlight w:val="none"/>
          <w:shd w:val="clear" w:color="auto" w:fill="auto"/>
        </w:rPr>
        <w:t>为阻燃材料，亦不助燃，必须达到B级阻燃级别材质。</w:t>
      </w:r>
    </w:p>
    <w:p>
      <w:pPr>
        <w:spacing w:line="360" w:lineRule="auto"/>
        <w:ind w:firstLine="480" w:firstLineChars="200"/>
        <w:rPr>
          <w:rFonts w:hint="eastAsia" w:ascii="仿宋_GB2312" w:hAnsi="仿宋_GB2312" w:eastAsia="仿宋_GB2312" w:cs="仿宋_GB2312"/>
          <w:b/>
          <w:bCs/>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rPr>
        <w:t>*3.2.</w:t>
      </w:r>
      <w:r>
        <w:rPr>
          <w:rFonts w:hint="eastAsia" w:ascii="仿宋_GB2312" w:hAnsi="仿宋_GB2312" w:eastAsia="仿宋_GB2312" w:cs="仿宋_GB2312"/>
          <w:color w:val="auto"/>
          <w:sz w:val="24"/>
          <w:szCs w:val="24"/>
          <w:highlight w:val="none"/>
          <w:shd w:val="clear" w:color="auto" w:fill="auto"/>
          <w:lang w:val="en-US" w:eastAsia="zh-CN"/>
        </w:rPr>
        <w:t>1.</w:t>
      </w:r>
      <w:r>
        <w:rPr>
          <w:rFonts w:hint="eastAsia" w:ascii="仿宋_GB2312" w:hAnsi="仿宋_GB2312" w:eastAsia="仿宋_GB2312" w:cs="仿宋_GB2312"/>
          <w:color w:val="auto"/>
          <w:sz w:val="24"/>
          <w:szCs w:val="24"/>
          <w:highlight w:val="none"/>
          <w:shd w:val="clear" w:color="auto" w:fill="auto"/>
        </w:rPr>
        <w:t>7.3门帘耐光色牢度，达到ISO</w:t>
      </w:r>
      <w:r>
        <w:rPr>
          <w:rFonts w:hint="eastAsia" w:ascii="仿宋_GB2312" w:hAnsi="仿宋_GB2312" w:eastAsia="仿宋_GB2312" w:cs="仿宋_GB2312"/>
          <w:color w:val="auto"/>
          <w:sz w:val="24"/>
          <w:szCs w:val="24"/>
          <w:highlight w:val="none"/>
          <w:shd w:val="clear" w:color="auto" w:fill="auto"/>
          <w:lang w:val="en-US" w:eastAsia="zh-CN"/>
        </w:rPr>
        <w:t xml:space="preserve"> </w:t>
      </w:r>
      <w:r>
        <w:rPr>
          <w:rFonts w:hint="eastAsia" w:ascii="仿宋_GB2312" w:hAnsi="仿宋_GB2312" w:eastAsia="仿宋_GB2312" w:cs="仿宋_GB2312"/>
          <w:color w:val="auto"/>
          <w:sz w:val="24"/>
          <w:szCs w:val="24"/>
          <w:highlight w:val="none"/>
          <w:shd w:val="clear" w:color="auto" w:fill="auto"/>
        </w:rPr>
        <w:t>105-B02的7级标准。门帘比重650-750g/m</w:t>
      </w:r>
      <w:r>
        <w:rPr>
          <w:rFonts w:hint="eastAsia" w:ascii="仿宋_GB2312" w:hAnsi="仿宋_GB2312" w:eastAsia="仿宋_GB2312" w:cs="仿宋_GB2312"/>
          <w:color w:val="auto"/>
          <w:sz w:val="24"/>
          <w:szCs w:val="24"/>
          <w:highlight w:val="none"/>
          <w:shd w:val="clear" w:color="auto" w:fill="auto"/>
          <w:vertAlign w:val="superscript"/>
        </w:rPr>
        <w:t>2</w:t>
      </w:r>
      <w:r>
        <w:rPr>
          <w:rFonts w:hint="eastAsia" w:ascii="仿宋_GB2312" w:hAnsi="仿宋_GB2312" w:eastAsia="仿宋_GB2312" w:cs="仿宋_GB2312"/>
          <w:color w:val="auto"/>
          <w:sz w:val="24"/>
          <w:szCs w:val="24"/>
          <w:highlight w:val="none"/>
          <w:shd w:val="clear" w:color="auto" w:fill="auto"/>
        </w:rPr>
        <w:t>，抗拉强度：经向≥2700N/5cm，纬向≥2500N/5cm。抗撕裂强度：经向≥370N/5cm，纬向≥320N/5cm。门帘抗低温性能要求在-35℃~70℃范围内能自由开启。门抗风压能力：门抗风压性能按风压1.0kPa设计。</w:t>
      </w:r>
      <w:r>
        <w:rPr>
          <w:rFonts w:hint="eastAsia" w:ascii="仿宋_GB2312" w:hAnsi="仿宋_GB2312" w:eastAsia="仿宋_GB2312" w:cs="仿宋_GB2312"/>
          <w:b/>
          <w:bCs/>
          <w:color w:val="auto"/>
          <w:sz w:val="24"/>
          <w:szCs w:val="24"/>
          <w:highlight w:val="none"/>
          <w:shd w:val="clear" w:color="auto" w:fill="auto"/>
          <w:lang w:eastAsia="zh-CN"/>
        </w:rPr>
        <w:t>门帘颜色为</w:t>
      </w:r>
      <w:r>
        <w:rPr>
          <w:rFonts w:hint="eastAsia" w:ascii="仿宋_GB2312" w:hAnsi="仿宋_GB2312" w:eastAsia="仿宋_GB2312" w:cs="仿宋_GB2312"/>
          <w:b/>
          <w:bCs/>
          <w:color w:val="auto"/>
          <w:sz w:val="24"/>
          <w:szCs w:val="24"/>
          <w:highlight w:val="none"/>
          <w:shd w:val="clear" w:color="auto" w:fill="auto"/>
          <w:lang w:val="en-US" w:eastAsia="zh-CN"/>
        </w:rPr>
        <w:t>浅灰</w:t>
      </w:r>
      <w:r>
        <w:rPr>
          <w:rFonts w:hint="eastAsia" w:ascii="仿宋_GB2312" w:hAnsi="仿宋_GB2312" w:eastAsia="仿宋_GB2312" w:cs="仿宋_GB2312"/>
          <w:b/>
          <w:bCs/>
          <w:color w:val="auto"/>
          <w:sz w:val="24"/>
          <w:szCs w:val="24"/>
          <w:highlight w:val="none"/>
          <w:shd w:val="clear" w:color="auto" w:fill="auto"/>
          <w:lang w:eastAsia="zh-CN"/>
        </w:rPr>
        <w:t>色。门帘左上角拓印企业标识、中间位置拓印门编号（具体拓印企业标识尺寸和门编号以实际测量为准）</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3.2.</w:t>
      </w:r>
      <w:r>
        <w:rPr>
          <w:rFonts w:hint="eastAsia" w:ascii="仿宋_GB2312" w:hAnsi="仿宋_GB2312" w:eastAsia="仿宋_GB2312" w:cs="仿宋_GB2312"/>
          <w:color w:val="auto"/>
          <w:sz w:val="24"/>
          <w:szCs w:val="24"/>
          <w:highlight w:val="none"/>
          <w:shd w:val="clear" w:color="auto" w:fill="auto"/>
          <w:lang w:val="en-US" w:eastAsia="zh-CN"/>
        </w:rPr>
        <w:t>1.</w:t>
      </w:r>
      <w:r>
        <w:rPr>
          <w:rFonts w:hint="eastAsia" w:ascii="仿宋_GB2312" w:hAnsi="仿宋_GB2312" w:eastAsia="仿宋_GB2312" w:cs="仿宋_GB2312"/>
          <w:color w:val="auto"/>
          <w:sz w:val="24"/>
          <w:szCs w:val="24"/>
          <w:highlight w:val="none"/>
          <w:shd w:val="clear" w:color="auto" w:fill="auto"/>
        </w:rPr>
        <w:t>7.4 门帘的焊接</w:t>
      </w:r>
      <w:r>
        <w:rPr>
          <w:rFonts w:hint="eastAsia" w:ascii="仿宋_GB2312" w:hAnsi="仿宋_GB2312" w:eastAsia="仿宋_GB2312" w:cs="仿宋_GB2312"/>
          <w:color w:val="auto"/>
          <w:sz w:val="24"/>
          <w:szCs w:val="24"/>
          <w:highlight w:val="none"/>
          <w:shd w:val="clear" w:color="auto" w:fill="auto"/>
          <w:lang w:val="en-US" w:eastAsia="zh-CN"/>
        </w:rPr>
        <w:t>采用</w:t>
      </w:r>
      <w:r>
        <w:rPr>
          <w:rFonts w:hint="eastAsia" w:ascii="仿宋_GB2312" w:hAnsi="仿宋_GB2312" w:eastAsia="仿宋_GB2312" w:cs="仿宋_GB2312"/>
          <w:color w:val="auto"/>
          <w:sz w:val="24"/>
          <w:szCs w:val="24"/>
          <w:highlight w:val="none"/>
          <w:shd w:val="clear" w:color="auto" w:fill="auto"/>
        </w:rPr>
        <w:t>高频焊接</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以保证焊接强度。焊缝不允许出现在水平方向上。靠近导轨两侧的门帘做耐磨处理。</w:t>
      </w:r>
    </w:p>
    <w:p>
      <w:pPr>
        <w:spacing w:line="360" w:lineRule="auto"/>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3.2.1.8</w:t>
      </w:r>
      <w:r>
        <w:rPr>
          <w:rFonts w:hint="eastAsia" w:ascii="仿宋_GB2312" w:hAnsi="仿宋_GB2312" w:eastAsia="仿宋_GB2312" w:cs="仿宋_GB2312"/>
          <w:color w:val="auto"/>
          <w:sz w:val="24"/>
          <w:szCs w:val="24"/>
          <w:highlight w:val="none"/>
          <w:shd w:val="clear" w:color="auto" w:fill="auto"/>
        </w:rPr>
        <w:t xml:space="preserve"> </w:t>
      </w:r>
      <w:r>
        <w:rPr>
          <w:rFonts w:hint="eastAsia" w:ascii="仿宋_GB2312" w:hAnsi="仿宋_GB2312" w:eastAsia="仿宋_GB2312" w:cs="仿宋_GB2312"/>
          <w:b/>
          <w:color w:val="auto"/>
          <w:sz w:val="24"/>
          <w:szCs w:val="24"/>
          <w:highlight w:val="none"/>
          <w:shd w:val="clear" w:color="auto" w:fill="auto"/>
        </w:rPr>
        <w:t>柔性提升式堆积门</w:t>
      </w:r>
      <w:r>
        <w:rPr>
          <w:rFonts w:hint="eastAsia" w:ascii="仿宋_GB2312" w:hAnsi="仿宋_GB2312" w:eastAsia="仿宋_GB2312" w:cs="仿宋_GB2312"/>
          <w:b/>
          <w:bCs/>
          <w:color w:val="auto"/>
          <w:sz w:val="24"/>
          <w:szCs w:val="24"/>
          <w:highlight w:val="none"/>
          <w:shd w:val="clear" w:color="auto" w:fill="auto"/>
        </w:rPr>
        <w:t>开启和关闭</w:t>
      </w:r>
      <w:r>
        <w:rPr>
          <w:rFonts w:hint="eastAsia" w:ascii="仿宋_GB2312" w:hAnsi="仿宋_GB2312" w:eastAsia="仿宋_GB2312" w:cs="仿宋_GB2312"/>
          <w:b/>
          <w:bCs/>
          <w:color w:val="auto"/>
          <w:sz w:val="24"/>
          <w:szCs w:val="24"/>
          <w:highlight w:val="none"/>
          <w:shd w:val="clear" w:color="auto" w:fill="auto"/>
          <w:lang w:val="en-US" w:eastAsia="zh-CN"/>
        </w:rPr>
        <w:t>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柔性提升式堆积门点动开启和关闭</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门底部U型橡胶内设置安全光电装置，即门关闭过程中如遇到障碍物，应立即停止下降并返回开启位置。</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3.2.1.9</w:t>
      </w:r>
      <w:r>
        <w:rPr>
          <w:rFonts w:hint="eastAsia" w:ascii="仿宋_GB2312" w:hAnsi="仿宋_GB2312" w:eastAsia="仿宋_GB2312" w:cs="仿宋_GB2312"/>
          <w:b/>
          <w:bCs/>
          <w:color w:val="auto"/>
          <w:sz w:val="24"/>
          <w:szCs w:val="24"/>
          <w:highlight w:val="none"/>
          <w:shd w:val="clear" w:color="auto" w:fill="auto"/>
          <w:lang w:val="en-US" w:eastAsia="zh-CN"/>
        </w:rPr>
        <w:t xml:space="preserve"> </w:t>
      </w:r>
      <w:r>
        <w:rPr>
          <w:rFonts w:hint="eastAsia" w:ascii="仿宋_GB2312" w:hAnsi="仿宋_GB2312" w:eastAsia="仿宋_GB2312" w:cs="仿宋_GB2312"/>
          <w:b/>
          <w:color w:val="auto"/>
          <w:sz w:val="24"/>
          <w:szCs w:val="24"/>
          <w:highlight w:val="none"/>
          <w:shd w:val="clear" w:color="auto" w:fill="auto"/>
        </w:rPr>
        <w:t>柔性提升式堆积门</w:t>
      </w:r>
      <w:r>
        <w:rPr>
          <w:rFonts w:hint="eastAsia" w:ascii="仿宋_GB2312" w:hAnsi="仿宋_GB2312" w:eastAsia="仿宋_GB2312" w:cs="仿宋_GB2312"/>
          <w:b/>
          <w:bCs/>
          <w:color w:val="auto"/>
          <w:sz w:val="24"/>
          <w:szCs w:val="24"/>
          <w:highlight w:val="none"/>
          <w:shd w:val="clear" w:color="auto" w:fill="auto"/>
        </w:rPr>
        <w:t>使用寿命要求</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柔性提升式堆积门主要部件包括导轨、中间梁、底梁等，整体使用寿命</w:t>
      </w:r>
      <w:r>
        <w:rPr>
          <w:rFonts w:hint="eastAsia" w:ascii="仿宋_GB2312" w:hAnsi="仿宋_GB2312" w:eastAsia="仿宋_GB2312" w:cs="仿宋_GB2312"/>
          <w:color w:val="auto"/>
          <w:sz w:val="24"/>
          <w:szCs w:val="24"/>
          <w:highlight w:val="none"/>
          <w:shd w:val="clear" w:color="auto" w:fill="auto"/>
          <w:lang w:val="en-US" w:eastAsia="zh-CN"/>
        </w:rPr>
        <w:t>不得小</w:t>
      </w:r>
      <w:r>
        <w:rPr>
          <w:rFonts w:hint="eastAsia" w:ascii="仿宋_GB2312" w:hAnsi="仿宋_GB2312" w:eastAsia="仿宋_GB2312" w:cs="仿宋_GB2312"/>
          <w:color w:val="auto"/>
          <w:sz w:val="24"/>
          <w:szCs w:val="24"/>
          <w:highlight w:val="none"/>
          <w:shd w:val="clear" w:color="auto" w:fill="auto"/>
        </w:rPr>
        <w:t>于20年</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门帘颜色10年不变色。</w:t>
      </w:r>
    </w:p>
    <w:p>
      <w:pPr>
        <w:spacing w:before="120" w:beforeLines="50"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b/>
          <w:bCs/>
          <w:color w:val="auto"/>
          <w:sz w:val="24"/>
          <w:szCs w:val="24"/>
          <w:highlight w:val="none"/>
          <w:shd w:val="clear" w:color="auto" w:fill="auto"/>
        </w:rPr>
        <w:t>3.2.1.10</w:t>
      </w:r>
      <w:r>
        <w:rPr>
          <w:rFonts w:hint="eastAsia" w:ascii="仿宋_GB2312" w:hAnsi="仿宋_GB2312" w:eastAsia="仿宋_GB2312" w:cs="仿宋_GB2312"/>
          <w:color w:val="auto"/>
          <w:sz w:val="24"/>
          <w:szCs w:val="24"/>
          <w:highlight w:val="none"/>
          <w:shd w:val="clear" w:color="auto" w:fill="auto"/>
        </w:rPr>
        <w:t xml:space="preserve"> </w:t>
      </w:r>
      <w:r>
        <w:rPr>
          <w:rFonts w:hint="eastAsia" w:ascii="仿宋_GB2312" w:hAnsi="仿宋_GB2312" w:eastAsia="仿宋_GB2312" w:cs="仿宋_GB2312"/>
          <w:b/>
          <w:color w:val="auto"/>
          <w:sz w:val="24"/>
          <w:szCs w:val="24"/>
          <w:highlight w:val="none"/>
          <w:shd w:val="clear" w:color="auto" w:fill="auto"/>
        </w:rPr>
        <w:t>柔性提升式堆积门</w:t>
      </w:r>
      <w:r>
        <w:rPr>
          <w:rFonts w:hint="eastAsia" w:ascii="仿宋_GB2312" w:hAnsi="仿宋_GB2312" w:eastAsia="仿宋_GB2312" w:cs="仿宋_GB2312"/>
          <w:b/>
          <w:bCs/>
          <w:color w:val="auto"/>
          <w:sz w:val="24"/>
          <w:szCs w:val="24"/>
          <w:highlight w:val="none"/>
          <w:shd w:val="clear" w:color="auto" w:fill="auto"/>
        </w:rPr>
        <w:t>密封及保温</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柔性提升式堆积门门体与地面密封可靠</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依靠门自身结构</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val="en-US" w:eastAsia="zh-CN"/>
        </w:rPr>
        <w:t>严禁</w:t>
      </w:r>
      <w:r>
        <w:rPr>
          <w:rFonts w:hint="eastAsia" w:ascii="仿宋_GB2312" w:hAnsi="仿宋_GB2312" w:eastAsia="仿宋_GB2312" w:cs="仿宋_GB2312"/>
          <w:color w:val="auto"/>
          <w:sz w:val="24"/>
          <w:szCs w:val="24"/>
          <w:highlight w:val="none"/>
          <w:shd w:val="clear" w:color="auto" w:fill="auto"/>
        </w:rPr>
        <w:t>使用毛刷等其他辅助密封材料。门传热系数小于2.0w/m2.k，</w:t>
      </w: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提供科学合理的保温计算书。门的气密性和水密性</w:t>
      </w:r>
      <w:r>
        <w:rPr>
          <w:rFonts w:hint="eastAsia" w:ascii="仿宋_GB2312" w:hAnsi="仿宋_GB2312" w:eastAsia="仿宋_GB2312" w:cs="仿宋_GB2312"/>
          <w:color w:val="auto"/>
          <w:sz w:val="24"/>
          <w:szCs w:val="24"/>
          <w:highlight w:val="none"/>
          <w:shd w:val="clear" w:color="auto" w:fill="auto"/>
          <w:lang w:val="en-US" w:eastAsia="zh-CN"/>
        </w:rPr>
        <w:t>必须</w:t>
      </w:r>
      <w:r>
        <w:rPr>
          <w:rFonts w:hint="eastAsia" w:ascii="仿宋_GB2312" w:hAnsi="仿宋_GB2312" w:eastAsia="仿宋_GB2312" w:cs="仿宋_GB2312"/>
          <w:color w:val="auto"/>
          <w:sz w:val="24"/>
          <w:szCs w:val="24"/>
          <w:highlight w:val="none"/>
          <w:shd w:val="clear" w:color="auto" w:fill="auto"/>
        </w:rPr>
        <w:t>符合国家相关标准。</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b/>
          <w:bCs/>
          <w:color w:val="auto"/>
          <w:sz w:val="24"/>
          <w:szCs w:val="24"/>
          <w:highlight w:val="none"/>
          <w:shd w:val="clear" w:color="auto" w:fill="auto"/>
        </w:rPr>
        <w:t xml:space="preserve">3.2.2  </w:t>
      </w:r>
      <w:r>
        <w:rPr>
          <w:rFonts w:hint="eastAsia" w:ascii="仿宋_GB2312" w:hAnsi="仿宋_GB2312" w:eastAsia="仿宋_GB2312" w:cs="仿宋_GB2312"/>
          <w:b/>
          <w:color w:val="auto"/>
          <w:sz w:val="24"/>
          <w:szCs w:val="24"/>
          <w:highlight w:val="none"/>
          <w:shd w:val="clear" w:color="auto" w:fill="auto"/>
        </w:rPr>
        <w:t>柔性提升式堆积门</w:t>
      </w:r>
      <w:r>
        <w:rPr>
          <w:rFonts w:hint="eastAsia" w:ascii="仿宋_GB2312" w:hAnsi="仿宋_GB2312" w:eastAsia="仿宋_GB2312" w:cs="仿宋_GB2312"/>
          <w:b/>
          <w:bCs/>
          <w:color w:val="auto"/>
          <w:sz w:val="24"/>
          <w:szCs w:val="24"/>
          <w:highlight w:val="none"/>
          <w:shd w:val="clear" w:color="auto" w:fill="auto"/>
        </w:rPr>
        <w:t>电气部件要求</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3.2.2.1</w:t>
      </w: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电机选用原装进口NORD、西门子、西屋或同档次知名品牌，在标准环境下使用寿命</w:t>
      </w:r>
      <w:r>
        <w:rPr>
          <w:rFonts w:hint="eastAsia" w:ascii="仿宋_GB2312" w:hAnsi="仿宋_GB2312" w:eastAsia="仿宋_GB2312" w:cs="仿宋_GB2312"/>
          <w:color w:val="auto"/>
          <w:sz w:val="24"/>
          <w:szCs w:val="24"/>
          <w:highlight w:val="none"/>
          <w:shd w:val="clear" w:color="auto" w:fill="auto"/>
          <w:lang w:val="en-US" w:eastAsia="zh-CN"/>
        </w:rPr>
        <w:t>不得小于</w:t>
      </w:r>
      <w:r>
        <w:rPr>
          <w:rFonts w:hint="eastAsia" w:ascii="仿宋_GB2312" w:hAnsi="仿宋_GB2312" w:eastAsia="仿宋_GB2312" w:cs="仿宋_GB2312"/>
          <w:color w:val="auto"/>
          <w:sz w:val="24"/>
          <w:szCs w:val="24"/>
          <w:highlight w:val="none"/>
          <w:shd w:val="clear" w:color="auto" w:fill="auto"/>
        </w:rPr>
        <w:t>20年。电机绝缘采用F级，防护等级为IP55，控制柜防护等级IP65以上。控制柜配置PLC控制系统，PLC选用ABB、西门子、施奈德或同档次知名品牌。控制箱内主要电气元件为施奈德、西门子或欧姆龙等品牌。</w:t>
      </w:r>
      <w:r>
        <w:rPr>
          <w:rFonts w:hint="eastAsia" w:ascii="仿宋_GB2312" w:hAnsi="仿宋_GB2312" w:eastAsia="仿宋_GB2312" w:cs="仿宋_GB2312"/>
          <w:color w:val="auto"/>
          <w:sz w:val="24"/>
          <w:szCs w:val="24"/>
          <w:highlight w:val="none"/>
          <w:shd w:val="clear" w:color="auto" w:fill="auto"/>
          <w:lang w:eastAsia="zh-CN"/>
        </w:rPr>
        <w:t>到货时</w:t>
      </w:r>
      <w:r>
        <w:rPr>
          <w:rFonts w:hint="eastAsia" w:ascii="仿宋_GB2312" w:hAnsi="仿宋_GB2312" w:eastAsia="仿宋_GB2312" w:cs="仿宋_GB2312"/>
          <w:color w:val="auto"/>
          <w:sz w:val="24"/>
          <w:szCs w:val="24"/>
          <w:highlight w:val="none"/>
          <w:shd w:val="clear" w:color="auto" w:fill="auto"/>
        </w:rPr>
        <w:t>电机需</w:t>
      </w:r>
      <w:r>
        <w:rPr>
          <w:rFonts w:hint="eastAsia" w:ascii="仿宋_GB2312" w:hAnsi="仿宋_GB2312" w:eastAsia="仿宋_GB2312" w:cs="仿宋_GB2312"/>
          <w:color w:val="auto"/>
          <w:sz w:val="24"/>
          <w:szCs w:val="24"/>
          <w:highlight w:val="none"/>
          <w:shd w:val="clear" w:color="auto" w:fill="auto"/>
          <w:lang w:eastAsia="zh-CN"/>
        </w:rPr>
        <w:t>提供</w:t>
      </w:r>
      <w:r>
        <w:rPr>
          <w:rFonts w:hint="eastAsia" w:ascii="仿宋_GB2312" w:hAnsi="仿宋_GB2312" w:eastAsia="仿宋_GB2312" w:cs="仿宋_GB2312"/>
          <w:color w:val="auto"/>
          <w:sz w:val="24"/>
          <w:szCs w:val="24"/>
          <w:highlight w:val="none"/>
          <w:shd w:val="clear" w:color="auto" w:fill="auto"/>
        </w:rPr>
        <w:t>CE认证。</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 xml:space="preserve">3.2.2.2 门控制系统具有短路，过流，过热等安全保护功能。 </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3.2.2.3</w:t>
      </w:r>
      <w:r>
        <w:rPr>
          <w:rFonts w:hint="eastAsia" w:ascii="仿宋_GB2312" w:hAnsi="仿宋_GB2312" w:eastAsia="仿宋_GB2312" w:cs="仿宋_GB2312"/>
          <w:b/>
          <w:bCs/>
          <w:color w:val="auto"/>
          <w:sz w:val="24"/>
          <w:szCs w:val="24"/>
          <w:highlight w:val="none"/>
          <w:shd w:val="clear" w:color="auto" w:fill="auto"/>
        </w:rPr>
        <w:t xml:space="preserve"> </w:t>
      </w:r>
      <w:r>
        <w:rPr>
          <w:rFonts w:hint="eastAsia" w:ascii="仿宋_GB2312" w:hAnsi="仿宋_GB2312" w:eastAsia="仿宋_GB2312" w:cs="仿宋_GB2312"/>
          <w:b/>
          <w:bCs/>
          <w:color w:val="auto"/>
          <w:sz w:val="24"/>
          <w:szCs w:val="24"/>
          <w:highlight w:val="none"/>
          <w:shd w:val="clear" w:color="auto" w:fill="auto"/>
          <w:lang w:val="en-US" w:eastAsia="zh-CN"/>
        </w:rPr>
        <w:t>要求加装两套应急电源接口，</w:t>
      </w:r>
      <w:r>
        <w:rPr>
          <w:rFonts w:hint="eastAsia" w:ascii="仿宋_GB2312" w:hAnsi="仿宋_GB2312" w:eastAsia="仿宋_GB2312" w:cs="仿宋_GB2312"/>
          <w:b/>
          <w:bCs/>
          <w:color w:val="auto"/>
          <w:sz w:val="24"/>
          <w:szCs w:val="24"/>
          <w:highlight w:val="none"/>
          <w:shd w:val="clear" w:color="auto" w:fill="auto"/>
        </w:rPr>
        <w:t>在断电或产生系统故障时，</w:t>
      </w:r>
      <w:r>
        <w:rPr>
          <w:rFonts w:hint="eastAsia" w:ascii="仿宋_GB2312" w:hAnsi="仿宋_GB2312" w:eastAsia="仿宋_GB2312" w:cs="仿宋_GB2312"/>
          <w:b/>
          <w:bCs/>
          <w:color w:val="auto"/>
          <w:sz w:val="24"/>
          <w:szCs w:val="24"/>
          <w:highlight w:val="none"/>
          <w:shd w:val="clear" w:color="auto" w:fill="auto"/>
          <w:lang w:val="en-US" w:eastAsia="zh-CN"/>
        </w:rPr>
        <w:t>可采用外接移动电源的方式保证门正常起、落；同时还可</w:t>
      </w:r>
      <w:r>
        <w:rPr>
          <w:rFonts w:hint="eastAsia" w:ascii="仿宋_GB2312" w:hAnsi="仿宋_GB2312" w:eastAsia="仿宋_GB2312" w:cs="仿宋_GB2312"/>
          <w:b/>
          <w:bCs/>
          <w:color w:val="auto"/>
          <w:sz w:val="24"/>
          <w:szCs w:val="24"/>
          <w:highlight w:val="none"/>
          <w:shd w:val="clear" w:color="auto" w:fill="auto"/>
        </w:rPr>
        <w:t>手动操作装置控制门的</w:t>
      </w:r>
      <w:r>
        <w:rPr>
          <w:rFonts w:hint="eastAsia" w:ascii="仿宋_GB2312" w:hAnsi="仿宋_GB2312" w:eastAsia="仿宋_GB2312" w:cs="仿宋_GB2312"/>
          <w:b/>
          <w:bCs/>
          <w:color w:val="auto"/>
          <w:sz w:val="24"/>
          <w:szCs w:val="24"/>
          <w:highlight w:val="none"/>
          <w:shd w:val="clear" w:color="auto" w:fill="auto"/>
          <w:lang w:val="en-US" w:eastAsia="zh-CN"/>
        </w:rPr>
        <w:t>开、关</w:t>
      </w:r>
      <w:r>
        <w:rPr>
          <w:rFonts w:hint="eastAsia" w:ascii="仿宋_GB2312" w:hAnsi="仿宋_GB2312" w:eastAsia="仿宋_GB2312" w:cs="仿宋_GB2312"/>
          <w:b/>
          <w:bCs/>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手摇曲柄</w:t>
      </w:r>
      <w:r>
        <w:rPr>
          <w:rFonts w:hint="eastAsia" w:ascii="仿宋_GB2312" w:hAnsi="仿宋_GB2312" w:eastAsia="仿宋_GB2312" w:cs="仿宋_GB2312"/>
          <w:color w:val="auto"/>
          <w:sz w:val="24"/>
          <w:szCs w:val="24"/>
          <w:highlight w:val="none"/>
          <w:shd w:val="clear" w:color="auto" w:fill="auto"/>
          <w:lang w:eastAsia="zh-CN"/>
        </w:rPr>
        <w:t>设计</w:t>
      </w:r>
      <w:r>
        <w:rPr>
          <w:rFonts w:hint="eastAsia" w:ascii="仿宋_GB2312" w:hAnsi="仿宋_GB2312" w:eastAsia="仿宋_GB2312" w:cs="仿宋_GB2312"/>
          <w:color w:val="auto"/>
          <w:sz w:val="24"/>
          <w:szCs w:val="24"/>
          <w:highlight w:val="none"/>
          <w:shd w:val="clear" w:color="auto" w:fill="auto"/>
          <w:lang w:val="en-US" w:eastAsia="zh-CN"/>
        </w:rPr>
        <w:t>于</w:t>
      </w:r>
      <w:r>
        <w:rPr>
          <w:rFonts w:hint="eastAsia" w:ascii="仿宋_GB2312" w:hAnsi="仿宋_GB2312" w:eastAsia="仿宋_GB2312" w:cs="仿宋_GB2312"/>
          <w:color w:val="auto"/>
          <w:sz w:val="24"/>
          <w:szCs w:val="24"/>
          <w:highlight w:val="none"/>
          <w:shd w:val="clear" w:color="auto" w:fill="auto"/>
          <w:lang w:eastAsia="zh-CN"/>
        </w:rPr>
        <w:t>控制箱附近，位置安全可靠，</w:t>
      </w:r>
      <w:r>
        <w:rPr>
          <w:rFonts w:hint="eastAsia" w:ascii="仿宋_GB2312" w:hAnsi="仿宋_GB2312" w:eastAsia="仿宋_GB2312" w:cs="仿宋_GB2312"/>
          <w:color w:val="auto"/>
          <w:sz w:val="24"/>
          <w:szCs w:val="24"/>
          <w:highlight w:val="none"/>
          <w:shd w:val="clear" w:color="auto" w:fill="auto"/>
        </w:rPr>
        <w:t>手电动必须互锁，保证安全。</w:t>
      </w:r>
    </w:p>
    <w:p>
      <w:pPr>
        <w:spacing w:before="120" w:beforeLines="50"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 xml:space="preserve">3.2.3 </w:t>
      </w:r>
      <w:r>
        <w:rPr>
          <w:rFonts w:hint="eastAsia" w:ascii="仿宋_GB2312" w:hAnsi="仿宋_GB2312" w:eastAsia="仿宋_GB2312" w:cs="仿宋_GB2312"/>
          <w:b/>
          <w:color w:val="auto"/>
          <w:sz w:val="24"/>
          <w:szCs w:val="24"/>
          <w:highlight w:val="none"/>
          <w:shd w:val="clear" w:color="auto" w:fill="auto"/>
        </w:rPr>
        <w:t>柔性提升式堆积门</w:t>
      </w:r>
      <w:r>
        <w:rPr>
          <w:rFonts w:hint="eastAsia" w:ascii="仿宋_GB2312" w:hAnsi="仿宋_GB2312" w:eastAsia="仿宋_GB2312" w:cs="仿宋_GB2312"/>
          <w:b/>
          <w:bCs/>
          <w:color w:val="auto"/>
          <w:sz w:val="24"/>
          <w:szCs w:val="24"/>
          <w:highlight w:val="none"/>
          <w:shd w:val="clear" w:color="auto" w:fill="auto"/>
        </w:rPr>
        <w:t>安全性能要求</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3.2.3.1要</w:t>
      </w:r>
      <w:r>
        <w:rPr>
          <w:rFonts w:hint="eastAsia" w:ascii="仿宋_GB2312" w:hAnsi="仿宋_GB2312" w:eastAsia="仿宋_GB2312" w:cs="仿宋_GB2312"/>
          <w:color w:val="auto"/>
          <w:sz w:val="24"/>
          <w:szCs w:val="24"/>
          <w:highlight w:val="none"/>
          <w:shd w:val="clear" w:color="auto" w:fill="auto"/>
          <w:lang w:val="en-US" w:eastAsia="zh-CN"/>
        </w:rPr>
        <w:t>求</w:t>
      </w:r>
      <w:r>
        <w:rPr>
          <w:rFonts w:hint="eastAsia" w:ascii="仿宋_GB2312" w:hAnsi="仿宋_GB2312" w:eastAsia="仿宋_GB2312" w:cs="仿宋_GB2312"/>
          <w:color w:val="auto"/>
          <w:sz w:val="24"/>
          <w:szCs w:val="24"/>
          <w:highlight w:val="none"/>
          <w:shd w:val="clear" w:color="auto" w:fill="auto"/>
        </w:rPr>
        <w:t>限位开关和安全回路设计合理，当门在开</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关过程中脱离正常位置，二级限位开关应立即作用，使大门运行停止，以防设备和结构损坏。</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 xml:space="preserve">3.2.3.2 </w:t>
      </w:r>
      <w:r>
        <w:rPr>
          <w:rFonts w:hint="eastAsia" w:ascii="仿宋_GB2312" w:hAnsi="仿宋_GB2312" w:eastAsia="仿宋_GB2312" w:cs="仿宋_GB2312"/>
          <w:color w:val="auto"/>
          <w:sz w:val="24"/>
          <w:szCs w:val="24"/>
          <w:highlight w:val="none"/>
          <w:shd w:val="clear" w:color="auto" w:fill="auto"/>
          <w:lang w:val="en-US" w:eastAsia="zh-CN"/>
        </w:rPr>
        <w:t>要求配备</w:t>
      </w:r>
      <w:r>
        <w:rPr>
          <w:rFonts w:hint="eastAsia" w:ascii="仿宋_GB2312" w:hAnsi="仿宋_GB2312" w:eastAsia="仿宋_GB2312" w:cs="仿宋_GB2312"/>
          <w:color w:val="auto"/>
          <w:sz w:val="24"/>
          <w:szCs w:val="24"/>
          <w:highlight w:val="none"/>
          <w:shd w:val="clear" w:color="auto" w:fill="auto"/>
        </w:rPr>
        <w:t>集中控制面板</w:t>
      </w:r>
      <w:r>
        <w:rPr>
          <w:rFonts w:hint="eastAsia" w:ascii="仿宋_GB2312" w:hAnsi="仿宋_GB2312" w:eastAsia="仿宋_GB2312" w:cs="仿宋_GB2312"/>
          <w:color w:val="auto"/>
          <w:sz w:val="24"/>
          <w:szCs w:val="24"/>
          <w:highlight w:val="none"/>
          <w:shd w:val="clear" w:color="auto" w:fill="auto"/>
          <w:lang w:val="en-US" w:eastAsia="zh-CN"/>
        </w:rPr>
        <w:t>及</w:t>
      </w:r>
      <w:r>
        <w:rPr>
          <w:rFonts w:hint="eastAsia" w:ascii="仿宋_GB2312" w:hAnsi="仿宋_GB2312" w:eastAsia="仿宋_GB2312" w:cs="仿宋_GB2312"/>
          <w:color w:val="auto"/>
          <w:sz w:val="24"/>
          <w:szCs w:val="24"/>
          <w:highlight w:val="none"/>
          <w:shd w:val="clear" w:color="auto" w:fill="auto"/>
        </w:rPr>
        <w:t>自动安全保护系统</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具备</w:t>
      </w:r>
      <w:r>
        <w:rPr>
          <w:rFonts w:hint="eastAsia" w:ascii="仿宋_GB2312" w:hAnsi="仿宋_GB2312" w:eastAsia="仿宋_GB2312" w:cs="仿宋_GB2312"/>
          <w:color w:val="auto"/>
          <w:sz w:val="24"/>
          <w:szCs w:val="24"/>
          <w:highlight w:val="none"/>
          <w:shd w:val="clear" w:color="auto" w:fill="auto"/>
        </w:rPr>
        <w:t>操作方便等优点。</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3.2.3.3具备电气安全保护功能、电机过载、过热保护功能。</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rPr>
        <w:t xml:space="preserve">3.2.3.4 </w:t>
      </w: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大部分定期检查的部件应放于机体同一侧,便于检修。</w:t>
      </w:r>
    </w:p>
    <w:p>
      <w:pPr>
        <w:spacing w:line="360" w:lineRule="auto"/>
        <w:rPr>
          <w:rFonts w:hint="eastAsia" w:ascii="仿宋_GB2312" w:hAnsi="仿宋_GB2312" w:eastAsia="仿宋_GB2312" w:cs="仿宋_GB2312"/>
          <w:b/>
          <w:bCs/>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shd w:val="clear" w:color="auto" w:fill="auto"/>
          <w:lang w:val="en-US" w:eastAsia="zh-CN"/>
        </w:rPr>
        <w:t>3</w:t>
      </w:r>
      <w:r>
        <w:rPr>
          <w:rFonts w:hint="eastAsia" w:ascii="仿宋_GB2312" w:hAnsi="仿宋_GB2312" w:eastAsia="仿宋_GB2312" w:cs="仿宋_GB2312"/>
          <w:b/>
          <w:color w:val="auto"/>
          <w:sz w:val="24"/>
          <w:szCs w:val="24"/>
          <w:shd w:val="clear" w:color="auto" w:fill="auto"/>
        </w:rPr>
        <w:t>.3</w:t>
      </w:r>
      <w:r>
        <w:rPr>
          <w:rFonts w:hint="eastAsia" w:ascii="仿宋_GB2312" w:hAnsi="仿宋_GB2312" w:eastAsia="仿宋_GB2312" w:cs="仿宋_GB2312"/>
          <w:b/>
          <w:bCs/>
          <w:color w:val="auto"/>
          <w:sz w:val="24"/>
          <w:szCs w:val="24"/>
          <w:highlight w:val="none"/>
          <w:shd w:val="clear" w:color="auto" w:fill="auto"/>
          <w:lang w:val="en-US" w:eastAsia="zh-CN"/>
        </w:rPr>
        <w:t xml:space="preserve"> 一般技术要求</w:t>
      </w:r>
    </w:p>
    <w:p>
      <w:pPr>
        <w:tabs>
          <w:tab w:val="left" w:pos="1080"/>
        </w:tabs>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3.3.1 设计标准</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要求</w:t>
      </w:r>
      <w:r>
        <w:rPr>
          <w:rFonts w:hint="eastAsia" w:ascii="仿宋_GB2312" w:hAnsi="仿宋_GB2312" w:eastAsia="仿宋_GB2312" w:cs="仿宋_GB2312"/>
          <w:color w:val="auto"/>
          <w:sz w:val="24"/>
          <w:szCs w:val="24"/>
          <w:highlight w:val="none"/>
          <w:shd w:val="clear" w:color="auto" w:fill="auto"/>
        </w:rPr>
        <w:t>投标方报出柔性提升</w:t>
      </w:r>
      <w:r>
        <w:rPr>
          <w:rFonts w:hint="eastAsia" w:ascii="仿宋_GB2312" w:hAnsi="仿宋_GB2312" w:eastAsia="仿宋_GB2312" w:cs="仿宋_GB2312"/>
          <w:color w:val="auto"/>
          <w:sz w:val="24"/>
          <w:szCs w:val="24"/>
          <w:highlight w:val="none"/>
          <w:shd w:val="clear" w:color="auto" w:fill="auto"/>
          <w:lang w:val="en-US" w:eastAsia="zh-CN"/>
        </w:rPr>
        <w:t>式堆积</w:t>
      </w:r>
      <w:r>
        <w:rPr>
          <w:rFonts w:hint="eastAsia" w:ascii="仿宋_GB2312" w:hAnsi="仿宋_GB2312" w:eastAsia="仿宋_GB2312" w:cs="仿宋_GB2312"/>
          <w:color w:val="auto"/>
          <w:sz w:val="24"/>
          <w:szCs w:val="24"/>
          <w:highlight w:val="none"/>
          <w:shd w:val="clear" w:color="auto" w:fill="auto"/>
        </w:rPr>
        <w:t>门设计</w:t>
      </w:r>
      <w:r>
        <w:rPr>
          <w:rFonts w:hint="eastAsia" w:ascii="仿宋_GB2312" w:hAnsi="仿宋_GB2312" w:eastAsia="仿宋_GB2312" w:cs="仿宋_GB2312"/>
          <w:color w:val="auto"/>
          <w:sz w:val="24"/>
          <w:szCs w:val="24"/>
          <w:highlight w:val="none"/>
          <w:shd w:val="clear" w:color="auto" w:fill="auto"/>
          <w:lang w:val="en-US" w:eastAsia="zh-CN"/>
        </w:rPr>
        <w:t>依据及</w:t>
      </w:r>
      <w:r>
        <w:rPr>
          <w:rFonts w:hint="eastAsia" w:ascii="仿宋_GB2312" w:hAnsi="仿宋_GB2312" w:eastAsia="仿宋_GB2312" w:cs="仿宋_GB2312"/>
          <w:color w:val="auto"/>
          <w:sz w:val="24"/>
          <w:szCs w:val="24"/>
          <w:highlight w:val="none"/>
          <w:shd w:val="clear" w:color="auto" w:fill="auto"/>
        </w:rPr>
        <w:t>标准。</w:t>
      </w:r>
    </w:p>
    <w:p>
      <w:pPr>
        <w:tabs>
          <w:tab w:val="left" w:pos="1080"/>
        </w:tabs>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3.3.2 检验</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重要零部件必须</w:t>
      </w:r>
      <w:r>
        <w:rPr>
          <w:rFonts w:hint="eastAsia" w:ascii="仿宋_GB2312" w:hAnsi="仿宋_GB2312" w:eastAsia="仿宋_GB2312" w:cs="仿宋_GB2312"/>
          <w:color w:val="auto"/>
          <w:sz w:val="24"/>
          <w:szCs w:val="24"/>
          <w:highlight w:val="none"/>
          <w:shd w:val="clear" w:color="auto" w:fill="auto"/>
          <w:lang w:val="en-US" w:eastAsia="zh-CN"/>
        </w:rPr>
        <w:t>附</w:t>
      </w:r>
      <w:r>
        <w:rPr>
          <w:rFonts w:hint="eastAsia" w:ascii="仿宋_GB2312" w:hAnsi="仿宋_GB2312" w:eastAsia="仿宋_GB2312" w:cs="仿宋_GB2312"/>
          <w:color w:val="auto"/>
          <w:sz w:val="24"/>
          <w:szCs w:val="24"/>
          <w:highlight w:val="none"/>
          <w:shd w:val="clear" w:color="auto" w:fill="auto"/>
        </w:rPr>
        <w:t>制造工厂质检合格证书</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以</w:t>
      </w:r>
      <w:r>
        <w:rPr>
          <w:rFonts w:hint="eastAsia" w:ascii="仿宋_GB2312" w:hAnsi="仿宋_GB2312" w:eastAsia="仿宋_GB2312" w:cs="仿宋_GB2312"/>
          <w:color w:val="auto"/>
          <w:sz w:val="24"/>
          <w:szCs w:val="24"/>
          <w:highlight w:val="none"/>
          <w:shd w:val="clear" w:color="auto" w:fill="auto"/>
        </w:rPr>
        <w:t>说明重要零部件制造中</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出厂前质量检验</w:t>
      </w:r>
      <w:r>
        <w:rPr>
          <w:rFonts w:hint="eastAsia" w:ascii="仿宋_GB2312" w:hAnsi="仿宋_GB2312" w:eastAsia="仿宋_GB2312" w:cs="仿宋_GB2312"/>
          <w:color w:val="auto"/>
          <w:sz w:val="24"/>
          <w:szCs w:val="24"/>
          <w:highlight w:val="none"/>
          <w:shd w:val="clear" w:color="auto" w:fill="auto"/>
          <w:lang w:val="en-US" w:eastAsia="zh-CN"/>
        </w:rPr>
        <w:t>步骤或程序</w:t>
      </w:r>
      <w:r>
        <w:rPr>
          <w:rFonts w:hint="eastAsia" w:ascii="仿宋_GB2312" w:hAnsi="仿宋_GB2312" w:eastAsia="仿宋_GB2312" w:cs="仿宋_GB2312"/>
          <w:color w:val="auto"/>
          <w:sz w:val="24"/>
          <w:szCs w:val="24"/>
          <w:highlight w:val="none"/>
          <w:shd w:val="clear" w:color="auto" w:fill="auto"/>
        </w:rPr>
        <w:t>。</w:t>
      </w:r>
    </w:p>
    <w:p>
      <w:pPr>
        <w:tabs>
          <w:tab w:val="left" w:pos="1080"/>
        </w:tabs>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3.3.3 设计和制造要求</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零部件</w:t>
      </w:r>
      <w:r>
        <w:rPr>
          <w:rFonts w:hint="eastAsia" w:ascii="仿宋_GB2312" w:hAnsi="仿宋_GB2312" w:eastAsia="仿宋_GB2312" w:cs="仿宋_GB2312"/>
          <w:color w:val="auto"/>
          <w:sz w:val="24"/>
          <w:szCs w:val="24"/>
          <w:highlight w:val="none"/>
          <w:shd w:val="clear" w:color="auto" w:fill="auto"/>
          <w:lang w:val="en-US" w:eastAsia="zh-CN"/>
        </w:rPr>
        <w:t>安装位置需考虑便于</w:t>
      </w:r>
      <w:r>
        <w:rPr>
          <w:rFonts w:hint="eastAsia" w:ascii="仿宋_GB2312" w:hAnsi="仿宋_GB2312" w:eastAsia="仿宋_GB2312" w:cs="仿宋_GB2312"/>
          <w:color w:val="auto"/>
          <w:sz w:val="24"/>
          <w:szCs w:val="24"/>
          <w:highlight w:val="none"/>
          <w:shd w:val="clear" w:color="auto" w:fill="auto"/>
        </w:rPr>
        <w:t>拆装</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维修，脏物</w:t>
      </w:r>
      <w:r>
        <w:rPr>
          <w:rFonts w:hint="eastAsia" w:ascii="仿宋_GB2312" w:hAnsi="仿宋_GB2312" w:eastAsia="仿宋_GB2312" w:cs="仿宋_GB2312"/>
          <w:color w:val="auto"/>
          <w:sz w:val="24"/>
          <w:szCs w:val="24"/>
          <w:highlight w:val="none"/>
          <w:shd w:val="clear" w:color="auto" w:fill="auto"/>
          <w:lang w:val="en-US" w:eastAsia="zh-CN"/>
        </w:rPr>
        <w:t>易</w:t>
      </w:r>
      <w:r>
        <w:rPr>
          <w:rFonts w:hint="eastAsia" w:ascii="仿宋_GB2312" w:hAnsi="仿宋_GB2312" w:eastAsia="仿宋_GB2312" w:cs="仿宋_GB2312"/>
          <w:color w:val="auto"/>
          <w:sz w:val="24"/>
          <w:szCs w:val="24"/>
          <w:highlight w:val="none"/>
          <w:shd w:val="clear" w:color="auto" w:fill="auto"/>
        </w:rPr>
        <w:t>聚集</w:t>
      </w:r>
      <w:r>
        <w:rPr>
          <w:rFonts w:hint="eastAsia" w:ascii="仿宋_GB2312" w:hAnsi="仿宋_GB2312" w:eastAsia="仿宋_GB2312" w:cs="仿宋_GB2312"/>
          <w:color w:val="auto"/>
          <w:sz w:val="24"/>
          <w:szCs w:val="24"/>
          <w:highlight w:val="none"/>
          <w:shd w:val="clear" w:color="auto" w:fill="auto"/>
          <w:lang w:val="en-US" w:eastAsia="zh-CN"/>
        </w:rPr>
        <w:t>部位必须便</w:t>
      </w:r>
      <w:r>
        <w:rPr>
          <w:rFonts w:hint="eastAsia" w:ascii="仿宋_GB2312" w:hAnsi="仿宋_GB2312" w:eastAsia="仿宋_GB2312" w:cs="仿宋_GB2312"/>
          <w:color w:val="auto"/>
          <w:sz w:val="24"/>
          <w:szCs w:val="24"/>
          <w:highlight w:val="none"/>
          <w:shd w:val="clear" w:color="auto" w:fill="auto"/>
        </w:rPr>
        <w:t>于清理。</w:t>
      </w:r>
    </w:p>
    <w:p>
      <w:pPr>
        <w:tabs>
          <w:tab w:val="left" w:pos="1080"/>
        </w:tabs>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3.3.4 标牌</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所有总成部件必须</w:t>
      </w:r>
      <w:r>
        <w:rPr>
          <w:rFonts w:hint="eastAsia" w:ascii="仿宋_GB2312" w:hAnsi="仿宋_GB2312" w:eastAsia="仿宋_GB2312" w:cs="仿宋_GB2312"/>
          <w:color w:val="auto"/>
          <w:sz w:val="24"/>
          <w:szCs w:val="24"/>
          <w:highlight w:val="none"/>
          <w:shd w:val="clear" w:color="auto" w:fill="auto"/>
          <w:lang w:val="en-US" w:eastAsia="zh-CN"/>
        </w:rPr>
        <w:t>安装</w:t>
      </w:r>
      <w:r>
        <w:rPr>
          <w:rFonts w:hint="eastAsia" w:ascii="仿宋_GB2312" w:hAnsi="仿宋_GB2312" w:eastAsia="仿宋_GB2312" w:cs="仿宋_GB2312"/>
          <w:color w:val="auto"/>
          <w:sz w:val="24"/>
          <w:szCs w:val="24"/>
          <w:highlight w:val="none"/>
          <w:shd w:val="clear" w:color="auto" w:fill="auto"/>
        </w:rPr>
        <w:t>铭牌，铭牌标有总成件的主要技术规格参数。配套厂的总成件铭牌要完好保留，便于察看。仪表盘、操纵台的铭牌、安全标志及说明采用中文书写。</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3.3.5 防腐和油漆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供</w:t>
      </w:r>
      <w:r>
        <w:rPr>
          <w:rFonts w:hint="eastAsia" w:ascii="仿宋_GB2312" w:hAnsi="仿宋_GB2312" w:eastAsia="仿宋_GB2312" w:cs="仿宋_GB2312"/>
          <w:color w:val="auto"/>
          <w:sz w:val="24"/>
          <w:szCs w:val="24"/>
          <w:highlight w:val="none"/>
          <w:shd w:val="clear" w:color="auto" w:fill="auto"/>
          <w:lang w:val="en-US" w:eastAsia="zh-CN"/>
        </w:rPr>
        <w:t>应的</w:t>
      </w:r>
      <w:r>
        <w:rPr>
          <w:rFonts w:hint="eastAsia" w:ascii="仿宋_GB2312" w:hAnsi="仿宋_GB2312" w:eastAsia="仿宋_GB2312" w:cs="仿宋_GB2312"/>
          <w:color w:val="auto"/>
          <w:sz w:val="24"/>
          <w:szCs w:val="24"/>
          <w:highlight w:val="none"/>
          <w:shd w:val="clear" w:color="auto" w:fill="auto"/>
        </w:rPr>
        <w:t>所有零部件必须</w:t>
      </w:r>
      <w:r>
        <w:rPr>
          <w:rFonts w:hint="eastAsia" w:ascii="仿宋_GB2312" w:hAnsi="仿宋_GB2312" w:eastAsia="仿宋_GB2312" w:cs="仿宋_GB2312"/>
          <w:color w:val="auto"/>
          <w:sz w:val="24"/>
          <w:szCs w:val="24"/>
          <w:highlight w:val="none"/>
          <w:shd w:val="clear" w:color="auto" w:fill="auto"/>
          <w:lang w:val="en-US" w:eastAsia="zh-CN"/>
        </w:rPr>
        <w:t>做合规的</w:t>
      </w:r>
      <w:r>
        <w:rPr>
          <w:rFonts w:hint="eastAsia" w:ascii="仿宋_GB2312" w:hAnsi="仿宋_GB2312" w:eastAsia="仿宋_GB2312" w:cs="仿宋_GB2312"/>
          <w:color w:val="auto"/>
          <w:sz w:val="24"/>
          <w:szCs w:val="24"/>
          <w:highlight w:val="none"/>
          <w:shd w:val="clear" w:color="auto" w:fill="auto"/>
        </w:rPr>
        <w:t>表面防腐</w:t>
      </w:r>
      <w:r>
        <w:rPr>
          <w:rFonts w:hint="eastAsia" w:ascii="仿宋_GB2312" w:hAnsi="仿宋_GB2312" w:eastAsia="仿宋_GB2312" w:cs="仿宋_GB2312"/>
          <w:color w:val="auto"/>
          <w:sz w:val="24"/>
          <w:szCs w:val="24"/>
          <w:highlight w:val="none"/>
          <w:shd w:val="clear" w:color="auto" w:fill="auto"/>
          <w:lang w:val="en-US" w:eastAsia="zh-CN"/>
        </w:rPr>
        <w:t>处理</w:t>
      </w:r>
      <w:r>
        <w:rPr>
          <w:rFonts w:hint="eastAsia" w:ascii="仿宋_GB2312" w:hAnsi="仿宋_GB2312" w:eastAsia="仿宋_GB2312" w:cs="仿宋_GB2312"/>
          <w:color w:val="auto"/>
          <w:sz w:val="24"/>
          <w:szCs w:val="24"/>
          <w:highlight w:val="none"/>
          <w:shd w:val="clear" w:color="auto" w:fill="auto"/>
        </w:rPr>
        <w:t>，所有防腐</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油漆材料采用符合国家相应标准的产品。机体外表应喷涂最新涂抹层(或新型表体材料)。</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w:t>
      </w:r>
      <w:r>
        <w:rPr>
          <w:rFonts w:hint="eastAsia" w:ascii="仿宋_GB2312" w:hAnsi="仿宋_GB2312" w:eastAsia="仿宋_GB2312" w:cs="仿宋_GB2312"/>
          <w:color w:val="auto"/>
          <w:sz w:val="24"/>
          <w:szCs w:val="24"/>
          <w:highlight w:val="none"/>
          <w:shd w:val="clear" w:color="auto" w:fill="auto"/>
          <w:lang w:val="en-US" w:eastAsia="zh-CN"/>
        </w:rPr>
        <w:t xml:space="preserve">3.6.6 </w:t>
      </w:r>
      <w:r>
        <w:rPr>
          <w:rFonts w:hint="eastAsia" w:ascii="仿宋_GB2312" w:hAnsi="仿宋_GB2312" w:eastAsia="仿宋_GB2312" w:cs="仿宋_GB2312"/>
          <w:color w:val="auto"/>
          <w:sz w:val="24"/>
          <w:szCs w:val="24"/>
          <w:highlight w:val="none"/>
          <w:shd w:val="clear" w:color="auto" w:fill="auto"/>
        </w:rPr>
        <w:t>投标方对柔性提升式堆积大门的结构、性能及参数按下列组成部分(但不限于此)进行详细描述。</w:t>
      </w:r>
    </w:p>
    <w:p>
      <w:pPr>
        <w:numPr>
          <w:ilvl w:val="0"/>
          <w:numId w:val="0"/>
        </w:numPr>
        <w:spacing w:line="360" w:lineRule="auto"/>
        <w:ind w:left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1）</w:t>
      </w:r>
      <w:r>
        <w:rPr>
          <w:rFonts w:hint="eastAsia" w:ascii="仿宋_GB2312" w:hAnsi="仿宋_GB2312" w:eastAsia="仿宋_GB2312" w:cs="仿宋_GB2312"/>
          <w:color w:val="auto"/>
          <w:sz w:val="24"/>
          <w:szCs w:val="24"/>
          <w:highlight w:val="none"/>
          <w:shd w:val="clear" w:color="auto" w:fill="auto"/>
        </w:rPr>
        <w:t>柔性门型号</w:t>
      </w:r>
    </w:p>
    <w:p>
      <w:pPr>
        <w:numPr>
          <w:ilvl w:val="0"/>
          <w:numId w:val="0"/>
        </w:numPr>
        <w:spacing w:line="360" w:lineRule="auto"/>
        <w:ind w:left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2）</w:t>
      </w:r>
      <w:r>
        <w:rPr>
          <w:rFonts w:hint="eastAsia" w:ascii="仿宋_GB2312" w:hAnsi="仿宋_GB2312" w:eastAsia="仿宋_GB2312" w:cs="仿宋_GB2312"/>
          <w:color w:val="auto"/>
          <w:sz w:val="24"/>
          <w:szCs w:val="24"/>
          <w:highlight w:val="none"/>
          <w:shd w:val="clear" w:color="auto" w:fill="auto"/>
        </w:rPr>
        <w:t>结构尺寸</w:t>
      </w:r>
    </w:p>
    <w:p>
      <w:pPr>
        <w:numPr>
          <w:ilvl w:val="0"/>
          <w:numId w:val="0"/>
        </w:numPr>
        <w:spacing w:line="360" w:lineRule="auto"/>
        <w:ind w:left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3）</w:t>
      </w:r>
      <w:r>
        <w:rPr>
          <w:rFonts w:hint="eastAsia" w:ascii="仿宋_GB2312" w:hAnsi="仿宋_GB2312" w:eastAsia="仿宋_GB2312" w:cs="仿宋_GB2312"/>
          <w:color w:val="auto"/>
          <w:sz w:val="24"/>
          <w:szCs w:val="24"/>
          <w:highlight w:val="none"/>
          <w:shd w:val="clear" w:color="auto" w:fill="auto"/>
        </w:rPr>
        <w:t>详细技术参数</w:t>
      </w:r>
    </w:p>
    <w:p>
      <w:pPr>
        <w:numPr>
          <w:ilvl w:val="0"/>
          <w:numId w:val="0"/>
        </w:numPr>
        <w:spacing w:line="360" w:lineRule="auto"/>
        <w:ind w:left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4）</w:t>
      </w:r>
      <w:r>
        <w:rPr>
          <w:rFonts w:hint="eastAsia" w:ascii="仿宋_GB2312" w:hAnsi="仿宋_GB2312" w:eastAsia="仿宋_GB2312" w:cs="仿宋_GB2312"/>
          <w:color w:val="auto"/>
          <w:sz w:val="24"/>
          <w:szCs w:val="24"/>
          <w:highlight w:val="none"/>
          <w:shd w:val="clear" w:color="auto" w:fill="auto"/>
        </w:rPr>
        <w:t>门体材料等数据。</w:t>
      </w:r>
    </w:p>
    <w:p>
      <w:pPr>
        <w:numPr>
          <w:ilvl w:val="0"/>
          <w:numId w:val="0"/>
        </w:numPr>
        <w:spacing w:line="360" w:lineRule="auto"/>
        <w:ind w:left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5）</w:t>
      </w:r>
      <w:r>
        <w:rPr>
          <w:rFonts w:hint="eastAsia" w:ascii="仿宋_GB2312" w:hAnsi="仿宋_GB2312" w:eastAsia="仿宋_GB2312" w:cs="仿宋_GB2312"/>
          <w:color w:val="auto"/>
          <w:sz w:val="24"/>
          <w:szCs w:val="24"/>
          <w:highlight w:val="none"/>
          <w:shd w:val="clear" w:color="auto" w:fill="auto"/>
        </w:rPr>
        <w:t>操作系统参数</w:t>
      </w:r>
    </w:p>
    <w:p>
      <w:pPr>
        <w:numPr>
          <w:ilvl w:val="0"/>
          <w:numId w:val="0"/>
        </w:numPr>
        <w:spacing w:line="360" w:lineRule="auto"/>
        <w:ind w:left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6）</w:t>
      </w:r>
      <w:r>
        <w:rPr>
          <w:rFonts w:hint="eastAsia" w:ascii="仿宋_GB2312" w:hAnsi="仿宋_GB2312" w:eastAsia="仿宋_GB2312" w:cs="仿宋_GB2312"/>
          <w:color w:val="auto"/>
          <w:sz w:val="24"/>
          <w:szCs w:val="24"/>
          <w:highlight w:val="none"/>
          <w:shd w:val="clear" w:color="auto" w:fill="auto"/>
        </w:rPr>
        <w:t>其它</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在上述机械结构性能的描述中，要说明各组成部分的构成、制造厂家、规格、数量、功能、重量及工作原理。在说明各组成部分的构造功能时，投标人应说明与旧型设备相比有何改进；说明在制造过程中应用了什么新技术；说明重要零部件的材质及所采用的处理方法。</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根据本招标技术附件所述的各项条件及技术要求，投标人确定适合型号的</w:t>
      </w:r>
      <w:r>
        <w:rPr>
          <w:rFonts w:hint="eastAsia" w:ascii="仿宋_GB2312" w:hAnsi="仿宋_GB2312" w:eastAsia="仿宋_GB2312" w:cs="仿宋_GB2312"/>
          <w:b w:val="0"/>
          <w:bCs w:val="0"/>
          <w:color w:val="auto"/>
          <w:sz w:val="24"/>
          <w:szCs w:val="24"/>
          <w:highlight w:val="none"/>
          <w:shd w:val="clear" w:color="auto" w:fill="auto"/>
        </w:rPr>
        <w:t>电气部件</w:t>
      </w:r>
      <w:r>
        <w:rPr>
          <w:rFonts w:hint="eastAsia" w:ascii="仿宋_GB2312" w:hAnsi="仿宋_GB2312" w:eastAsia="仿宋_GB2312" w:cs="仿宋_GB2312"/>
          <w:color w:val="auto"/>
          <w:sz w:val="24"/>
          <w:szCs w:val="24"/>
          <w:highlight w:val="none"/>
          <w:shd w:val="clear" w:color="auto" w:fill="auto"/>
        </w:rPr>
        <w:t>，并报出各系统详细的技术参数 (如下表所列，包括但不限于此)。</w:t>
      </w:r>
    </w:p>
    <w:p>
      <w:pPr>
        <w:spacing w:line="360" w:lineRule="auto"/>
        <w:ind w:firstLine="480" w:firstLineChars="20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柔性提升</w:t>
      </w:r>
      <w:r>
        <w:rPr>
          <w:rFonts w:hint="eastAsia" w:ascii="仿宋_GB2312" w:hAnsi="仿宋_GB2312" w:eastAsia="仿宋_GB2312" w:cs="仿宋_GB2312"/>
          <w:bCs/>
          <w:color w:val="auto"/>
          <w:sz w:val="24"/>
          <w:szCs w:val="24"/>
          <w:highlight w:val="none"/>
          <w:shd w:val="clear" w:color="auto" w:fill="auto"/>
          <w:lang w:val="en-US" w:eastAsia="zh-CN"/>
        </w:rPr>
        <w:t>式堆积</w:t>
      </w:r>
      <w:r>
        <w:rPr>
          <w:rFonts w:hint="eastAsia" w:ascii="仿宋_GB2312" w:hAnsi="仿宋_GB2312" w:eastAsia="仿宋_GB2312" w:cs="仿宋_GB2312"/>
          <w:bCs/>
          <w:color w:val="auto"/>
          <w:sz w:val="24"/>
          <w:szCs w:val="24"/>
          <w:highlight w:val="none"/>
          <w:shd w:val="clear" w:color="auto" w:fill="auto"/>
        </w:rPr>
        <w:t>门整机参数</w:t>
      </w:r>
    </w:p>
    <w:tbl>
      <w:tblPr>
        <w:tblStyle w:val="8"/>
        <w:tblW w:w="6771" w:type="dxa"/>
        <w:tblInd w:w="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规格型号</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外型尺寸</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门体厚度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一般开启速度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抗风载荷</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抗水渗透</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热阻</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气密性</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音阻</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温度范围</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环境湿度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环境粉尘</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机械负荷、爆破</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关门承受的压差</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运行状态下课承受的风速</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酸碱度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bl>
    <w:p>
      <w:pPr>
        <w:spacing w:line="360" w:lineRule="auto"/>
        <w:ind w:firstLine="480" w:firstLineChars="200"/>
        <w:rPr>
          <w:rFonts w:hint="eastAsia" w:ascii="仿宋_GB2312" w:hAnsi="仿宋_GB2312" w:eastAsia="仿宋_GB2312" w:cs="仿宋_GB2312"/>
          <w:bCs/>
          <w:color w:val="auto"/>
          <w:sz w:val="24"/>
          <w:szCs w:val="24"/>
          <w:highlight w:val="none"/>
          <w:shd w:val="clear" w:color="auto" w:fill="auto"/>
        </w:rPr>
      </w:pPr>
    </w:p>
    <w:p>
      <w:pPr>
        <w:spacing w:line="360" w:lineRule="auto"/>
        <w:ind w:firstLine="480" w:firstLineChars="20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门体参数</w:t>
      </w:r>
    </w:p>
    <w:tbl>
      <w:tblPr>
        <w:tblStyle w:val="8"/>
        <w:tblW w:w="6771" w:type="dxa"/>
        <w:tblInd w:w="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涂层</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重量</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材料</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耐冷热度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拉伸强度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撕裂强度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耐光色牢度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抗紫外线功能</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阻燃</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防霉</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防腐</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喷漆、色调</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视窗</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酸碱度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bl>
    <w:p>
      <w:pPr>
        <w:spacing w:line="360" w:lineRule="auto"/>
        <w:ind w:firstLine="480" w:firstLineChars="200"/>
        <w:rPr>
          <w:rFonts w:hint="eastAsia" w:ascii="仿宋_GB2312" w:hAnsi="仿宋_GB2312" w:eastAsia="仿宋_GB2312" w:cs="仿宋_GB2312"/>
          <w:bCs/>
          <w:color w:val="auto"/>
          <w:sz w:val="24"/>
          <w:szCs w:val="24"/>
          <w:highlight w:val="none"/>
          <w:shd w:val="clear" w:color="auto" w:fill="auto"/>
        </w:rPr>
      </w:pPr>
    </w:p>
    <w:p>
      <w:pPr>
        <w:spacing w:line="360" w:lineRule="auto"/>
        <w:ind w:firstLine="480" w:firstLineChars="200"/>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操作系统参数</w:t>
      </w:r>
    </w:p>
    <w:tbl>
      <w:tblPr>
        <w:tblStyle w:val="8"/>
        <w:tblW w:w="6771" w:type="dxa"/>
        <w:tblInd w:w="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控制系统</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控制箱保护等级</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限位开关保护等级</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电机保护等级</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按钮保护等级</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电源</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控制电压</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电流</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无源继电器触点</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耐冷热度</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top"/>
          </w:tcPr>
          <w:p>
            <w:pP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电机功率</w:t>
            </w:r>
          </w:p>
        </w:tc>
        <w:tc>
          <w:tcPr>
            <w:tcW w:w="2977" w:type="dxa"/>
            <w:vAlign w:val="top"/>
          </w:tcPr>
          <w:p>
            <w:pPr>
              <w:rPr>
                <w:rFonts w:hint="eastAsia" w:ascii="仿宋_GB2312" w:hAnsi="仿宋_GB2312" w:eastAsia="仿宋_GB2312" w:cs="仿宋_GB2312"/>
                <w:color w:val="auto"/>
                <w:sz w:val="24"/>
                <w:szCs w:val="24"/>
                <w:highlight w:val="none"/>
                <w:shd w:val="clear" w:color="auto" w:fill="auto"/>
              </w:rPr>
            </w:pPr>
          </w:p>
        </w:tc>
      </w:tr>
    </w:tbl>
    <w:p>
      <w:pPr>
        <w:tabs>
          <w:tab w:val="right" w:leader="dot" w:pos="8296"/>
        </w:tabs>
        <w:spacing w:line="360" w:lineRule="auto"/>
        <w:jc w:val="both"/>
        <w:rPr>
          <w:rFonts w:hint="eastAsia" w:ascii="仿宋_GB2312" w:hAnsi="仿宋_GB2312" w:eastAsia="仿宋_GB2312" w:cs="仿宋_GB2312"/>
          <w:b/>
          <w:bCs/>
          <w:color w:val="auto"/>
          <w:sz w:val="24"/>
          <w:szCs w:val="24"/>
          <w:highlight w:val="none"/>
          <w:shd w:val="clear" w:color="auto" w:fill="auto"/>
          <w:lang w:val="en-US" w:eastAsia="zh-CN"/>
        </w:rPr>
      </w:pPr>
      <w:bookmarkStart w:id="168" w:name="_Toc4454"/>
      <w:r>
        <w:rPr>
          <w:rFonts w:hint="eastAsia" w:ascii="仿宋_GB2312" w:hAnsi="仿宋_GB2312" w:eastAsia="仿宋_GB2312" w:cs="仿宋_GB2312"/>
          <w:b/>
          <w:bCs/>
          <w:color w:val="auto"/>
          <w:sz w:val="24"/>
          <w:szCs w:val="24"/>
          <w:highlight w:val="none"/>
          <w:shd w:val="clear" w:color="auto" w:fill="auto"/>
          <w:lang w:val="en-US" w:eastAsia="zh-CN"/>
        </w:rPr>
        <w:t xml:space="preserve">4. </w:t>
      </w:r>
      <w:bookmarkEnd w:id="168"/>
      <w:r>
        <w:rPr>
          <w:rFonts w:hint="eastAsia" w:ascii="仿宋_GB2312" w:hAnsi="仿宋_GB2312" w:eastAsia="仿宋_GB2312" w:cs="仿宋_GB2312"/>
          <w:b/>
          <w:bCs/>
          <w:color w:val="auto"/>
          <w:sz w:val="24"/>
          <w:szCs w:val="24"/>
          <w:highlight w:val="none"/>
          <w:shd w:val="clear" w:color="auto" w:fill="auto"/>
          <w:lang w:val="en-US" w:eastAsia="zh-CN"/>
        </w:rPr>
        <w:t>滑升门结构性能及技术要求</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b/>
          <w:bCs/>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*4.1</w:t>
      </w:r>
      <w:r>
        <w:rPr>
          <w:rFonts w:hint="eastAsia" w:ascii="仿宋_GB2312" w:hAnsi="仿宋_GB2312" w:eastAsia="仿宋_GB2312" w:cs="仿宋_GB2312"/>
          <w:b/>
          <w:bCs/>
          <w:color w:val="auto"/>
          <w:sz w:val="24"/>
          <w:szCs w:val="24"/>
          <w:highlight w:val="none"/>
          <w:shd w:val="clear" w:color="auto" w:fill="auto"/>
          <w:lang w:val="en-US" w:eastAsia="zh-CN"/>
        </w:rPr>
        <w:t>滑升门结构性能、安装位置及技术要求</w:t>
      </w:r>
    </w:p>
    <w:p>
      <w:pPr>
        <w:spacing w:line="360" w:lineRule="auto"/>
        <w:rPr>
          <w:rFonts w:hint="eastAsia" w:ascii="仿宋_GB2312" w:hAnsi="仿宋_GB2312" w:eastAsia="仿宋_GB2312" w:cs="仿宋_GB2312"/>
          <w:b/>
          <w:bCs/>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lang w:val="en-US" w:eastAsia="zh-CN"/>
        </w:rPr>
        <w:t>4.1.1 滑升门结构性能</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4.1.1.1要求滑升门</w:t>
      </w:r>
      <w:r>
        <w:rPr>
          <w:rFonts w:hint="eastAsia" w:ascii="仿宋_GB2312" w:hAnsi="仿宋_GB2312" w:eastAsia="仿宋_GB2312" w:cs="仿宋_GB2312"/>
          <w:color w:val="auto"/>
          <w:sz w:val="24"/>
          <w:szCs w:val="24"/>
          <w:highlight w:val="none"/>
          <w:shd w:val="clear" w:color="auto" w:fill="auto"/>
        </w:rPr>
        <w:t>门板为组合式保温钢门板，每节门板高度均为500-550mm之间，提升方式根据安装条件分为垂直提升或90°弯轨提升。门板内填充发泡材料为聚氨脂（PU），需采用100%无氟聚氨酯发泡工艺，密度需≥45Kg/m³，不含氟利昂、FCKW等。</w:t>
      </w:r>
    </w:p>
    <w:p>
      <w:pPr>
        <w:spacing w:line="360" w:lineRule="auto"/>
        <w:ind w:firstLine="480" w:firstLineChars="200"/>
        <w:rPr>
          <w:rFonts w:hint="eastAsia" w:ascii="仿宋_GB2312" w:hAnsi="仿宋_GB2312" w:eastAsia="仿宋_GB2312" w:cs="仿宋_GB2312"/>
          <w:bCs/>
          <w:color w:val="auto"/>
          <w:sz w:val="24"/>
          <w:szCs w:val="24"/>
          <w:highlight w:val="none"/>
          <w:shd w:val="clear" w:color="auto" w:fill="auto"/>
          <w:lang w:eastAsia="zh-CN"/>
        </w:rPr>
      </w:pPr>
      <w:r>
        <w:rPr>
          <w:rFonts w:hint="eastAsia" w:ascii="仿宋_GB2312" w:hAnsi="仿宋_GB2312" w:eastAsia="仿宋_GB2312" w:cs="仿宋_GB2312"/>
          <w:bCs/>
          <w:color w:val="auto"/>
          <w:sz w:val="24"/>
          <w:szCs w:val="24"/>
          <w:highlight w:val="none"/>
          <w:shd w:val="clear" w:color="auto" w:fill="auto"/>
          <w:lang w:val="en-US" w:eastAsia="zh-CN"/>
        </w:rPr>
        <w:t>4.1.1.2</w:t>
      </w:r>
      <w:r>
        <w:rPr>
          <w:rFonts w:hint="eastAsia" w:ascii="仿宋_GB2312" w:hAnsi="仿宋_GB2312" w:eastAsia="仿宋_GB2312" w:cs="仿宋_GB2312"/>
          <w:bCs/>
          <w:color w:val="auto"/>
          <w:sz w:val="24"/>
          <w:szCs w:val="24"/>
          <w:highlight w:val="none"/>
          <w:shd w:val="clear" w:color="auto" w:fill="auto"/>
        </w:rPr>
        <w:t>门板需采用连续线生产工艺，不接受非连续线生产的门板</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门板需要采用阻热粘合剂使得内外钢皮隔开，断开冷桥，使能量传导降到最低</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门板密封条需采用隐藏式设计，同时提升密封性能，有效减少门板内侧结霜、结冰的</w:t>
      </w:r>
      <w:r>
        <w:rPr>
          <w:rFonts w:hint="eastAsia" w:ascii="仿宋_GB2312" w:hAnsi="仿宋_GB2312" w:eastAsia="仿宋_GB2312" w:cs="仿宋_GB2312"/>
          <w:bCs/>
          <w:color w:val="auto"/>
          <w:sz w:val="24"/>
          <w:szCs w:val="24"/>
          <w:highlight w:val="none"/>
          <w:shd w:val="clear" w:color="auto" w:fill="auto"/>
          <w:lang w:eastAsia="zh-CN"/>
        </w:rPr>
        <w:t>现象。</w:t>
      </w:r>
    </w:p>
    <w:p>
      <w:pPr>
        <w:spacing w:line="360" w:lineRule="auto"/>
        <w:ind w:firstLine="480" w:firstLineChars="200"/>
        <w:rPr>
          <w:rFonts w:hint="eastAsia" w:ascii="仿宋_GB2312" w:hAnsi="仿宋_GB2312" w:eastAsia="仿宋_GB2312" w:cs="仿宋_GB2312"/>
          <w:bCs/>
          <w:color w:val="auto"/>
          <w:sz w:val="24"/>
          <w:szCs w:val="24"/>
          <w:highlight w:val="none"/>
          <w:shd w:val="clear" w:color="auto" w:fill="auto"/>
          <w:lang w:val="en-US" w:eastAsia="zh-CN"/>
        </w:rPr>
      </w:pPr>
      <w:r>
        <w:rPr>
          <w:rFonts w:hint="eastAsia" w:ascii="仿宋_GB2312" w:hAnsi="仿宋_GB2312" w:eastAsia="仿宋_GB2312" w:cs="仿宋_GB2312"/>
          <w:bCs/>
          <w:color w:val="auto"/>
          <w:sz w:val="24"/>
          <w:szCs w:val="24"/>
          <w:highlight w:val="none"/>
          <w:shd w:val="clear" w:color="auto" w:fill="auto"/>
          <w:lang w:val="en-US" w:eastAsia="zh-CN"/>
        </w:rPr>
        <w:t>4.1.1.3</w:t>
      </w:r>
      <w:r>
        <w:rPr>
          <w:rFonts w:hint="eastAsia" w:ascii="仿宋_GB2312" w:hAnsi="仿宋_GB2312" w:eastAsia="仿宋_GB2312" w:cs="仿宋_GB2312"/>
          <w:bCs/>
          <w:color w:val="auto"/>
          <w:sz w:val="24"/>
          <w:szCs w:val="24"/>
          <w:highlight w:val="none"/>
          <w:shd w:val="clear" w:color="auto" w:fill="auto"/>
        </w:rPr>
        <w:t>门板内外颜色无干涉，从门的内部不能看到门板的外部颜色</w:t>
      </w:r>
      <w:r>
        <w:rPr>
          <w:rFonts w:hint="eastAsia" w:ascii="仿宋_GB2312" w:hAnsi="仿宋_GB2312" w:eastAsia="仿宋_GB2312" w:cs="仿宋_GB2312"/>
          <w:bCs/>
          <w:color w:val="auto"/>
          <w:sz w:val="24"/>
          <w:szCs w:val="24"/>
          <w:highlight w:val="none"/>
          <w:shd w:val="clear" w:color="auto" w:fill="auto"/>
          <w:lang w:val="en-US" w:eastAsia="zh-CN"/>
        </w:rPr>
        <w:t>。</w:t>
      </w:r>
    </w:p>
    <w:p>
      <w:pPr>
        <w:spacing w:line="360" w:lineRule="auto"/>
        <w:ind w:firstLine="480" w:firstLineChars="200"/>
        <w:rPr>
          <w:rFonts w:hint="eastAsia" w:ascii="仿宋_GB2312" w:hAnsi="仿宋_GB2312" w:eastAsia="仿宋_GB2312" w:cs="仿宋_GB2312"/>
          <w:bCs/>
          <w:color w:val="auto"/>
          <w:sz w:val="24"/>
          <w:szCs w:val="24"/>
          <w:highlight w:val="none"/>
          <w:shd w:val="clear" w:color="auto" w:fill="auto"/>
          <w:lang w:eastAsia="zh-CN"/>
        </w:rPr>
      </w:pPr>
      <w:r>
        <w:rPr>
          <w:rFonts w:hint="eastAsia" w:ascii="仿宋_GB2312" w:hAnsi="仿宋_GB2312" w:eastAsia="仿宋_GB2312" w:cs="仿宋_GB2312"/>
          <w:bCs/>
          <w:color w:val="auto"/>
          <w:sz w:val="24"/>
          <w:szCs w:val="24"/>
          <w:highlight w:val="none"/>
          <w:shd w:val="clear" w:color="auto" w:fill="auto"/>
          <w:lang w:val="en-US" w:eastAsia="zh-CN"/>
        </w:rPr>
        <w:t xml:space="preserve">4.1.1.4 </w:t>
      </w:r>
      <w:r>
        <w:rPr>
          <w:rFonts w:hint="eastAsia" w:ascii="仿宋_GB2312" w:hAnsi="仿宋_GB2312" w:eastAsia="仿宋_GB2312" w:cs="仿宋_GB2312"/>
          <w:bCs/>
          <w:color w:val="auto"/>
          <w:sz w:val="24"/>
          <w:szCs w:val="24"/>
          <w:highlight w:val="none"/>
          <w:shd w:val="clear" w:color="auto" w:fill="auto"/>
        </w:rPr>
        <w:t>门的整体设计使用寿命不低于10万次</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门的隔音不低于25分贝</w:t>
      </w:r>
      <w:r>
        <w:rPr>
          <w:rFonts w:hint="eastAsia" w:ascii="仿宋_GB2312" w:hAnsi="仿宋_GB2312" w:eastAsia="仿宋_GB2312" w:cs="仿宋_GB2312"/>
          <w:bCs/>
          <w:color w:val="auto"/>
          <w:sz w:val="24"/>
          <w:szCs w:val="24"/>
          <w:highlight w:val="none"/>
          <w:shd w:val="clear" w:color="auto" w:fill="auto"/>
          <w:lang w:eastAsia="zh-CN"/>
        </w:rPr>
        <w:t>。</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lang w:val="en-US" w:eastAsia="zh-CN"/>
        </w:rPr>
        <w:t>4.1.1.5要求</w:t>
      </w:r>
      <w:r>
        <w:rPr>
          <w:rFonts w:hint="eastAsia" w:ascii="仿宋_GB2312" w:hAnsi="仿宋_GB2312" w:eastAsia="仿宋_GB2312" w:cs="仿宋_GB2312"/>
          <w:bCs/>
          <w:color w:val="auto"/>
          <w:sz w:val="24"/>
          <w:szCs w:val="24"/>
          <w:highlight w:val="none"/>
          <w:shd w:val="clear" w:color="auto" w:fill="auto"/>
          <w:lang w:eastAsia="zh-CN"/>
        </w:rPr>
        <w:t>门板上</w:t>
      </w:r>
      <w:r>
        <w:rPr>
          <w:rFonts w:hint="eastAsia" w:ascii="仿宋_GB2312" w:hAnsi="仿宋_GB2312" w:eastAsia="仿宋_GB2312" w:cs="仿宋_GB2312"/>
          <w:color w:val="auto"/>
          <w:sz w:val="24"/>
          <w:szCs w:val="24"/>
          <w:highlight w:val="none"/>
          <w:shd w:val="clear" w:color="auto" w:fill="auto"/>
          <w:lang w:val="en-US" w:eastAsia="zh-CN"/>
        </w:rPr>
        <w:t>设计</w:t>
      </w:r>
      <w:r>
        <w:rPr>
          <w:rFonts w:hint="eastAsia" w:ascii="仿宋_GB2312" w:hAnsi="仿宋_GB2312" w:eastAsia="仿宋_GB2312" w:cs="仿宋_GB2312"/>
          <w:color w:val="auto"/>
          <w:sz w:val="24"/>
          <w:szCs w:val="24"/>
          <w:highlight w:val="none"/>
          <w:shd w:val="clear" w:color="auto" w:fill="auto"/>
        </w:rPr>
        <w:t>通行小门，门板上加装低门槛</w:t>
      </w:r>
      <w:r>
        <w:rPr>
          <w:rFonts w:hint="eastAsia" w:ascii="仿宋_GB2312" w:hAnsi="仿宋_GB2312" w:eastAsia="仿宋_GB2312" w:cs="仿宋_GB2312"/>
          <w:color w:val="auto"/>
          <w:sz w:val="24"/>
          <w:szCs w:val="24"/>
          <w:highlight w:val="none"/>
          <w:shd w:val="clear" w:color="auto" w:fill="auto"/>
          <w:lang w:val="en-US" w:eastAsia="zh-CN"/>
        </w:rPr>
        <w:t>或</w:t>
      </w:r>
      <w:r>
        <w:rPr>
          <w:rFonts w:hint="eastAsia" w:ascii="仿宋_GB2312" w:hAnsi="仿宋_GB2312" w:eastAsia="仿宋_GB2312" w:cs="仿宋_GB2312"/>
          <w:color w:val="auto"/>
          <w:sz w:val="24"/>
          <w:szCs w:val="24"/>
          <w:highlight w:val="none"/>
          <w:shd w:val="clear" w:color="auto" w:fill="auto"/>
        </w:rPr>
        <w:t>标准门槛人行小门，通行小门上加装保护开关</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小门开启时大门锁止</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通行</w:t>
      </w:r>
      <w:r>
        <w:rPr>
          <w:rFonts w:hint="eastAsia" w:ascii="仿宋_GB2312" w:hAnsi="仿宋_GB2312" w:eastAsia="仿宋_GB2312" w:cs="仿宋_GB2312"/>
          <w:color w:val="auto"/>
          <w:sz w:val="24"/>
          <w:szCs w:val="24"/>
          <w:highlight w:val="none"/>
          <w:shd w:val="clear" w:color="auto" w:fill="auto"/>
        </w:rPr>
        <w:t>小门上安装欧标</w:t>
      </w:r>
      <w:r>
        <w:rPr>
          <w:rFonts w:hint="eastAsia" w:ascii="仿宋_GB2312" w:hAnsi="仿宋_GB2312" w:eastAsia="仿宋_GB2312" w:cs="仿宋_GB2312"/>
          <w:color w:val="auto"/>
          <w:sz w:val="24"/>
          <w:szCs w:val="24"/>
          <w:highlight w:val="none"/>
          <w:shd w:val="clear" w:color="auto" w:fill="auto"/>
          <w:lang w:val="en-US" w:eastAsia="zh-CN"/>
        </w:rPr>
        <w:t>安全</w:t>
      </w:r>
      <w:r>
        <w:rPr>
          <w:rFonts w:hint="eastAsia" w:ascii="仿宋_GB2312" w:hAnsi="仿宋_GB2312" w:eastAsia="仿宋_GB2312" w:cs="仿宋_GB2312"/>
          <w:color w:val="auto"/>
          <w:sz w:val="24"/>
          <w:szCs w:val="24"/>
          <w:highlight w:val="none"/>
          <w:shd w:val="clear" w:color="auto" w:fill="auto"/>
        </w:rPr>
        <w:t>锁具，锁芯为通用性锁芯。</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lang w:eastAsia="zh-CN"/>
        </w:rPr>
      </w:pPr>
      <w:r>
        <w:rPr>
          <w:rFonts w:hint="eastAsia" w:ascii="仿宋_GB2312" w:hAnsi="仿宋_GB2312" w:eastAsia="仿宋_GB2312" w:cs="仿宋_GB2312"/>
          <w:color w:val="auto"/>
          <w:sz w:val="24"/>
          <w:szCs w:val="24"/>
          <w:highlight w:val="none"/>
          <w:shd w:val="clear" w:color="auto" w:fill="auto"/>
          <w:lang w:val="en-US" w:eastAsia="zh-CN"/>
        </w:rPr>
        <w:t>4.1.1.6</w:t>
      </w:r>
      <w:r>
        <w:rPr>
          <w:rFonts w:hint="eastAsia" w:ascii="仿宋_GB2312" w:hAnsi="仿宋_GB2312" w:eastAsia="仿宋_GB2312" w:cs="仿宋_GB2312"/>
          <w:color w:val="auto"/>
          <w:sz w:val="24"/>
          <w:szCs w:val="24"/>
          <w:highlight w:val="none"/>
          <w:shd w:val="clear" w:color="auto" w:fill="auto"/>
        </w:rPr>
        <w:t>门板上开通视窗，双层中空高强度矩形窗</w:t>
      </w:r>
      <w:r>
        <w:rPr>
          <w:rFonts w:hint="eastAsia" w:ascii="仿宋_GB2312" w:hAnsi="仿宋_GB2312" w:eastAsia="仿宋_GB2312" w:cs="仿宋_GB2312"/>
          <w:color w:val="auto"/>
          <w:sz w:val="24"/>
          <w:szCs w:val="24"/>
          <w:highlight w:val="none"/>
          <w:shd w:val="clear" w:color="auto" w:fill="auto"/>
          <w:lang w:eastAsia="zh-CN"/>
        </w:rPr>
        <w:t>。</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4.1.1.7</w:t>
      </w:r>
      <w:r>
        <w:rPr>
          <w:rFonts w:hint="eastAsia" w:ascii="仿宋_GB2312" w:hAnsi="仿宋_GB2312" w:eastAsia="仿宋_GB2312" w:cs="仿宋_GB2312"/>
          <w:b/>
          <w:bCs/>
          <w:color w:val="auto"/>
          <w:sz w:val="24"/>
          <w:szCs w:val="24"/>
          <w:highlight w:val="none"/>
          <w:shd w:val="clear" w:color="auto" w:fill="auto"/>
          <w:lang w:eastAsia="zh-CN"/>
        </w:rPr>
        <w:t>门板颜色为</w:t>
      </w:r>
      <w:r>
        <w:rPr>
          <w:rFonts w:hint="eastAsia" w:ascii="仿宋_GB2312" w:hAnsi="仿宋_GB2312" w:eastAsia="仿宋_GB2312" w:cs="仿宋_GB2312"/>
          <w:b/>
          <w:bCs/>
          <w:color w:val="auto"/>
          <w:sz w:val="24"/>
          <w:szCs w:val="24"/>
          <w:highlight w:val="none"/>
          <w:shd w:val="clear" w:color="auto" w:fill="auto"/>
          <w:lang w:val="en-US" w:eastAsia="zh-CN"/>
        </w:rPr>
        <w:t>浅灰</w:t>
      </w:r>
      <w:r>
        <w:rPr>
          <w:rFonts w:hint="eastAsia" w:ascii="仿宋_GB2312" w:hAnsi="仿宋_GB2312" w:eastAsia="仿宋_GB2312" w:cs="仿宋_GB2312"/>
          <w:b/>
          <w:bCs/>
          <w:color w:val="auto"/>
          <w:sz w:val="24"/>
          <w:szCs w:val="24"/>
          <w:highlight w:val="none"/>
          <w:shd w:val="clear" w:color="auto" w:fill="auto"/>
          <w:lang w:eastAsia="zh-CN"/>
        </w:rPr>
        <w:t>色。门板左上角拓印企业标识、中间位置拓印大门编号（具体拓印企业标识尺寸和大门编号以实际测量为准）。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b/>
          <w:bCs/>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lang w:val="en-US" w:eastAsia="zh-CN"/>
        </w:rPr>
        <w:t>4.1.2 滑升门安装位置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滑升门</w:t>
      </w:r>
      <w:r>
        <w:rPr>
          <w:rFonts w:hint="eastAsia" w:ascii="仿宋_GB2312" w:hAnsi="仿宋_GB2312" w:eastAsia="仿宋_GB2312" w:cs="仿宋_GB2312"/>
          <w:color w:val="auto"/>
          <w:sz w:val="24"/>
          <w:szCs w:val="24"/>
          <w:highlight w:val="none"/>
          <w:shd w:val="clear" w:color="auto" w:fill="auto"/>
        </w:rPr>
        <w:t>安装于车间厂房，采用电启动模式。（</w:t>
      </w:r>
      <w:r>
        <w:rPr>
          <w:rFonts w:hint="eastAsia" w:ascii="仿宋_GB2312" w:hAnsi="仿宋_GB2312" w:eastAsia="仿宋_GB2312" w:cs="仿宋_GB2312"/>
          <w:b/>
          <w:bCs/>
          <w:color w:val="auto"/>
          <w:sz w:val="24"/>
          <w:szCs w:val="24"/>
          <w:highlight w:val="none"/>
          <w:shd w:val="clear" w:color="auto" w:fill="auto"/>
        </w:rPr>
        <w:t>拆除旧门</w:t>
      </w:r>
      <w:r>
        <w:rPr>
          <w:rFonts w:hint="eastAsia" w:ascii="仿宋_GB2312" w:hAnsi="仿宋_GB2312" w:eastAsia="仿宋_GB2312" w:cs="仿宋_GB2312"/>
          <w:b/>
          <w:bCs/>
          <w:color w:val="auto"/>
          <w:sz w:val="24"/>
          <w:szCs w:val="24"/>
          <w:highlight w:val="none"/>
          <w:shd w:val="clear" w:color="auto" w:fill="auto"/>
          <w:lang w:eastAsia="zh-CN"/>
        </w:rPr>
        <w:t>和门框</w:t>
      </w:r>
      <w:r>
        <w:rPr>
          <w:rFonts w:hint="eastAsia" w:ascii="仿宋_GB2312" w:hAnsi="仿宋_GB2312" w:eastAsia="仿宋_GB2312" w:cs="仿宋_GB2312"/>
          <w:b/>
          <w:bCs/>
          <w:color w:val="auto"/>
          <w:sz w:val="24"/>
          <w:szCs w:val="24"/>
          <w:highlight w:val="none"/>
          <w:shd w:val="clear" w:color="auto" w:fill="auto"/>
        </w:rPr>
        <w:t>，安装新门</w:t>
      </w:r>
      <w:r>
        <w:rPr>
          <w:rFonts w:hint="eastAsia" w:ascii="仿宋_GB2312" w:hAnsi="仿宋_GB2312" w:eastAsia="仿宋_GB2312" w:cs="仿宋_GB2312"/>
          <w:color w:val="auto"/>
          <w:sz w:val="24"/>
          <w:szCs w:val="24"/>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b/>
          <w:bCs/>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lang w:val="en-US" w:eastAsia="zh-CN"/>
        </w:rPr>
        <w:t>4.1.3 滑升门技术要求（不仅限于此）</w:t>
      </w:r>
    </w:p>
    <w:p>
      <w:pPr>
        <w:keepNext w:val="0"/>
        <w:keepLines w:val="0"/>
        <w:pageBreakBefore w:val="0"/>
        <w:kinsoku/>
        <w:wordWrap/>
        <w:overflowPunct/>
        <w:topLinePunct w:val="0"/>
        <w:autoSpaceDE/>
        <w:autoSpaceDN/>
        <w:bidi w:val="0"/>
        <w:adjustRightInd/>
        <w:snapToGrid/>
        <w:spacing w:beforeLines="0" w:afterLines="0"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抗风压等级：不低于450N/m2，相当于10级风力；</w:t>
      </w:r>
    </w:p>
    <w:p>
      <w:pPr>
        <w:keepNext w:val="0"/>
        <w:keepLines w:val="0"/>
        <w:pageBreakBefore w:val="0"/>
        <w:kinsoku/>
        <w:wordWrap/>
        <w:overflowPunct/>
        <w:topLinePunct w:val="0"/>
        <w:autoSpaceDE/>
        <w:autoSpaceDN/>
        <w:bidi w:val="0"/>
        <w:adjustRightInd/>
        <w:snapToGrid/>
        <w:spacing w:beforeLines="0" w:afterLines="0"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气密性：不大于12m</w:t>
      </w:r>
      <w:r>
        <w:rPr>
          <w:rFonts w:hint="eastAsia" w:ascii="仿宋_GB2312" w:hAnsi="仿宋_GB2312" w:eastAsia="仿宋_GB2312" w:cs="仿宋_GB2312"/>
          <w:color w:val="auto"/>
          <w:sz w:val="24"/>
          <w:szCs w:val="24"/>
          <w:highlight w:val="none"/>
          <w:shd w:val="clear" w:color="auto" w:fill="auto"/>
          <w:vertAlign w:val="superscript"/>
        </w:rPr>
        <w:t>3</w:t>
      </w:r>
      <w:r>
        <w:rPr>
          <w:rFonts w:hint="eastAsia" w:ascii="仿宋_GB2312" w:hAnsi="仿宋_GB2312" w:eastAsia="仿宋_GB2312" w:cs="仿宋_GB2312"/>
          <w:color w:val="auto"/>
          <w:sz w:val="24"/>
          <w:szCs w:val="24"/>
          <w:highlight w:val="none"/>
          <w:shd w:val="clear" w:color="auto" w:fill="auto"/>
        </w:rPr>
        <w:t>/m</w:t>
      </w:r>
      <w:r>
        <w:rPr>
          <w:rFonts w:hint="eastAsia" w:ascii="仿宋_GB2312" w:hAnsi="仿宋_GB2312" w:eastAsia="仿宋_GB2312" w:cs="仿宋_GB2312"/>
          <w:color w:val="auto"/>
          <w:sz w:val="24"/>
          <w:szCs w:val="24"/>
          <w:highlight w:val="none"/>
          <w:shd w:val="clear" w:color="auto" w:fill="auto"/>
          <w:vertAlign w:val="superscript"/>
        </w:rPr>
        <w:t>2</w:t>
      </w:r>
      <w:r>
        <w:rPr>
          <w:rFonts w:hint="eastAsia" w:ascii="仿宋_GB2312" w:hAnsi="仿宋_GB2312" w:eastAsia="仿宋_GB2312" w:cs="仿宋_GB2312"/>
          <w:color w:val="auto"/>
          <w:sz w:val="24"/>
          <w:szCs w:val="24"/>
          <w:highlight w:val="none"/>
          <w:shd w:val="clear" w:color="auto" w:fill="auto"/>
        </w:rPr>
        <w:t>/h（50P压力下）</w:t>
      </w:r>
    </w:p>
    <w:p>
      <w:pPr>
        <w:keepNext w:val="0"/>
        <w:keepLines w:val="0"/>
        <w:pageBreakBefore w:val="0"/>
        <w:kinsoku/>
        <w:wordWrap/>
        <w:overflowPunct/>
        <w:topLinePunct w:val="0"/>
        <w:autoSpaceDE/>
        <w:autoSpaceDN/>
        <w:bidi w:val="0"/>
        <w:adjustRightInd/>
        <w:snapToGrid/>
        <w:spacing w:beforeLines="0" w:afterLines="0"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水密性：不低于3级</w:t>
      </w:r>
    </w:p>
    <w:p>
      <w:pPr>
        <w:keepNext w:val="0"/>
        <w:keepLines w:val="0"/>
        <w:pageBreakBefore w:val="0"/>
        <w:kinsoku/>
        <w:wordWrap/>
        <w:overflowPunct/>
        <w:topLinePunct w:val="0"/>
        <w:autoSpaceDE/>
        <w:autoSpaceDN/>
        <w:bidi w:val="0"/>
        <w:adjustRightInd/>
        <w:snapToGrid/>
        <w:spacing w:beforeLines="0" w:afterLines="0" w:line="360" w:lineRule="auto"/>
        <w:ind w:firstLine="480" w:firstLineChars="200"/>
        <w:jc w:val="left"/>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保温性：不大于1.1 W/(m2.k)</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bCs/>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*4.</w:t>
      </w:r>
      <w:r>
        <w:rPr>
          <w:rFonts w:hint="eastAsia" w:ascii="仿宋_GB2312" w:hAnsi="仿宋_GB2312" w:eastAsia="仿宋_GB2312" w:cs="仿宋_GB2312"/>
          <w:b/>
          <w:bCs/>
          <w:color w:val="auto"/>
          <w:sz w:val="24"/>
          <w:szCs w:val="24"/>
          <w:highlight w:val="none"/>
          <w:shd w:val="clear" w:color="auto" w:fill="auto"/>
          <w:lang w:val="en-US" w:eastAsia="zh-CN"/>
        </w:rPr>
        <w:t>2滑升门</w:t>
      </w:r>
      <w:r>
        <w:rPr>
          <w:rFonts w:hint="eastAsia" w:ascii="仿宋_GB2312" w:hAnsi="仿宋_GB2312" w:eastAsia="仿宋_GB2312" w:cs="仿宋_GB2312"/>
          <w:b/>
          <w:bCs/>
          <w:color w:val="auto"/>
          <w:sz w:val="24"/>
          <w:szCs w:val="24"/>
          <w:highlight w:val="none"/>
          <w:shd w:val="clear" w:color="auto" w:fill="auto"/>
        </w:rPr>
        <w:t>轨道及传动部分</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lang w:val="en-US" w:eastAsia="zh-CN"/>
        </w:rPr>
        <w:t>要求滑升门</w:t>
      </w:r>
      <w:r>
        <w:rPr>
          <w:rFonts w:hint="eastAsia" w:ascii="仿宋_GB2312" w:hAnsi="仿宋_GB2312" w:eastAsia="仿宋_GB2312" w:cs="仿宋_GB2312"/>
          <w:bCs/>
          <w:color w:val="auto"/>
          <w:sz w:val="24"/>
          <w:szCs w:val="24"/>
          <w:highlight w:val="none"/>
          <w:shd w:val="clear" w:color="auto" w:fill="auto"/>
        </w:rPr>
        <w:t>轨道采用镀锌钢板冷压而成，厚度不低于</w:t>
      </w:r>
      <w:r>
        <w:rPr>
          <w:rFonts w:hint="eastAsia" w:ascii="仿宋_GB2312" w:hAnsi="仿宋_GB2312" w:eastAsia="仿宋_GB2312" w:cs="仿宋_GB2312"/>
          <w:bCs/>
          <w:color w:val="auto"/>
          <w:sz w:val="24"/>
          <w:szCs w:val="24"/>
          <w:highlight w:val="none"/>
          <w:shd w:val="clear" w:color="auto" w:fill="auto"/>
          <w:lang w:val="en-US" w:eastAsia="zh-CN"/>
        </w:rPr>
        <w:t>2</w:t>
      </w:r>
      <w:r>
        <w:rPr>
          <w:rFonts w:hint="eastAsia" w:ascii="仿宋_GB2312" w:hAnsi="仿宋_GB2312" w:eastAsia="仿宋_GB2312" w:cs="仿宋_GB2312"/>
          <w:bCs/>
          <w:color w:val="auto"/>
          <w:sz w:val="24"/>
          <w:szCs w:val="24"/>
          <w:highlight w:val="none"/>
          <w:shd w:val="clear" w:color="auto" w:fill="auto"/>
        </w:rPr>
        <w:t>mm，镀锌层量不低于280g/㎡，须与建筑体牢固连接</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所有轮支架及合页上需有厂家商标，以</w:t>
      </w:r>
      <w:r>
        <w:rPr>
          <w:rFonts w:hint="eastAsia" w:ascii="仿宋_GB2312" w:hAnsi="仿宋_GB2312" w:eastAsia="仿宋_GB2312" w:cs="仿宋_GB2312"/>
          <w:bCs/>
          <w:color w:val="auto"/>
          <w:sz w:val="24"/>
          <w:szCs w:val="24"/>
          <w:highlight w:val="none"/>
          <w:shd w:val="clear" w:color="auto" w:fill="auto"/>
          <w:lang w:eastAsia="zh-CN"/>
        </w:rPr>
        <w:t>防止</w:t>
      </w:r>
      <w:r>
        <w:rPr>
          <w:rFonts w:hint="eastAsia" w:ascii="仿宋_GB2312" w:hAnsi="仿宋_GB2312" w:eastAsia="仿宋_GB2312" w:cs="仿宋_GB2312"/>
          <w:bCs/>
          <w:color w:val="auto"/>
          <w:sz w:val="24"/>
          <w:szCs w:val="24"/>
          <w:highlight w:val="none"/>
          <w:shd w:val="clear" w:color="auto" w:fill="auto"/>
        </w:rPr>
        <w:t>采用劣质仿制产品</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滑轮内置低噪音轴承，滑轮材质</w:t>
      </w:r>
      <w:r>
        <w:rPr>
          <w:rFonts w:hint="eastAsia" w:ascii="仿宋_GB2312" w:hAnsi="仿宋_GB2312" w:eastAsia="仿宋_GB2312" w:cs="仿宋_GB2312"/>
          <w:bCs/>
          <w:color w:val="auto"/>
          <w:sz w:val="24"/>
          <w:szCs w:val="24"/>
          <w:highlight w:val="none"/>
          <w:shd w:val="clear" w:color="auto" w:fill="auto"/>
          <w:lang w:val="en-US" w:eastAsia="zh-CN"/>
        </w:rPr>
        <w:t>采用</w:t>
      </w:r>
      <w:r>
        <w:rPr>
          <w:rFonts w:hint="eastAsia" w:ascii="仿宋_GB2312" w:hAnsi="仿宋_GB2312" w:eastAsia="仿宋_GB2312" w:cs="仿宋_GB2312"/>
          <w:bCs/>
          <w:color w:val="auto"/>
          <w:sz w:val="24"/>
          <w:szCs w:val="24"/>
          <w:highlight w:val="none"/>
          <w:shd w:val="clear" w:color="auto" w:fill="auto"/>
        </w:rPr>
        <w:t>高强度尼龙66</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合页</w:t>
      </w:r>
      <w:r>
        <w:rPr>
          <w:rFonts w:hint="eastAsia" w:ascii="仿宋_GB2312" w:hAnsi="仿宋_GB2312" w:eastAsia="仿宋_GB2312" w:cs="仿宋_GB2312"/>
          <w:bCs/>
          <w:color w:val="auto"/>
          <w:sz w:val="24"/>
          <w:szCs w:val="24"/>
          <w:highlight w:val="none"/>
          <w:shd w:val="clear" w:color="auto" w:fill="auto"/>
          <w:lang w:val="en-US" w:eastAsia="zh-CN"/>
        </w:rPr>
        <w:t>采用</w:t>
      </w:r>
      <w:r>
        <w:rPr>
          <w:rFonts w:hint="eastAsia" w:ascii="仿宋_GB2312" w:hAnsi="仿宋_GB2312" w:eastAsia="仿宋_GB2312" w:cs="仿宋_GB2312"/>
          <w:bCs/>
          <w:color w:val="auto"/>
          <w:sz w:val="24"/>
          <w:szCs w:val="24"/>
          <w:highlight w:val="none"/>
          <w:shd w:val="clear" w:color="auto" w:fill="auto"/>
        </w:rPr>
        <w:t>高强度尼龙塑料材质，静音，免维护</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滑轮固定支架要求具有良好的可调性</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耐腐蚀</w:t>
      </w:r>
      <w:r>
        <w:rPr>
          <w:rFonts w:hint="eastAsia" w:ascii="仿宋_GB2312" w:hAnsi="仿宋_GB2312" w:eastAsia="仿宋_GB2312" w:cs="仿宋_GB2312"/>
          <w:bCs/>
          <w:color w:val="auto"/>
          <w:sz w:val="24"/>
          <w:szCs w:val="24"/>
          <w:highlight w:val="none"/>
          <w:shd w:val="clear" w:color="auto" w:fill="auto"/>
          <w:lang w:val="en-US" w:eastAsia="zh-CN"/>
        </w:rPr>
        <w:t>性等优点</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lang w:val="en-US" w:eastAsia="zh-CN"/>
        </w:rPr>
        <w:t>材质</w:t>
      </w:r>
      <w:r>
        <w:rPr>
          <w:rFonts w:hint="eastAsia" w:ascii="仿宋_GB2312" w:hAnsi="仿宋_GB2312" w:eastAsia="仿宋_GB2312" w:cs="仿宋_GB2312"/>
          <w:bCs/>
          <w:color w:val="auto"/>
          <w:sz w:val="24"/>
          <w:szCs w:val="24"/>
          <w:highlight w:val="none"/>
          <w:shd w:val="clear" w:color="auto" w:fill="auto"/>
        </w:rPr>
        <w:t>为镀锌钢板，厚度不低于2.5mm，轮轴套厚度不低于3mm。</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门顶部与轨道间加装缓冲器，</w:t>
      </w:r>
      <w:r>
        <w:rPr>
          <w:rFonts w:hint="eastAsia" w:ascii="仿宋_GB2312" w:hAnsi="仿宋_GB2312" w:eastAsia="仿宋_GB2312" w:cs="仿宋_GB2312"/>
          <w:bCs/>
          <w:color w:val="auto"/>
          <w:sz w:val="24"/>
          <w:szCs w:val="24"/>
          <w:highlight w:val="none"/>
          <w:shd w:val="clear" w:color="auto" w:fill="auto"/>
          <w:lang w:val="en-US" w:eastAsia="zh-CN"/>
        </w:rPr>
        <w:t>便于</w:t>
      </w:r>
      <w:r>
        <w:rPr>
          <w:rFonts w:hint="eastAsia" w:ascii="仿宋_GB2312" w:hAnsi="仿宋_GB2312" w:eastAsia="仿宋_GB2312" w:cs="仿宋_GB2312"/>
          <w:bCs/>
          <w:color w:val="auto"/>
          <w:sz w:val="24"/>
          <w:szCs w:val="24"/>
          <w:highlight w:val="none"/>
          <w:shd w:val="clear" w:color="auto" w:fill="auto"/>
        </w:rPr>
        <w:t>减缓门体对轨道的冲击力；缓冲器</w:t>
      </w:r>
      <w:r>
        <w:rPr>
          <w:rFonts w:hint="eastAsia" w:ascii="仿宋_GB2312" w:hAnsi="仿宋_GB2312" w:eastAsia="仿宋_GB2312" w:cs="仿宋_GB2312"/>
          <w:bCs/>
          <w:color w:val="auto"/>
          <w:sz w:val="24"/>
          <w:szCs w:val="24"/>
          <w:highlight w:val="none"/>
          <w:shd w:val="clear" w:color="auto" w:fill="auto"/>
          <w:lang w:val="en-US" w:eastAsia="zh-CN"/>
        </w:rPr>
        <w:t>装</w:t>
      </w:r>
      <w:r>
        <w:rPr>
          <w:rFonts w:hint="eastAsia" w:ascii="仿宋_GB2312" w:hAnsi="仿宋_GB2312" w:eastAsia="仿宋_GB2312" w:cs="仿宋_GB2312"/>
          <w:bCs/>
          <w:color w:val="auto"/>
          <w:sz w:val="24"/>
          <w:szCs w:val="24"/>
          <w:highlight w:val="none"/>
          <w:shd w:val="clear" w:color="auto" w:fill="auto"/>
        </w:rPr>
        <w:t>有专用的支架固定，固定支架厚度不低于2.5mm。</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分节式滑升门提供精确平衡系统，安装方式、尺寸(部分尺寸需采用配重平衡系统）均可达到手动操作轻便的效果，以便在断电、紧急情况下快速开启通道。</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b/>
          <w:bCs/>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*4.</w:t>
      </w:r>
      <w:r>
        <w:rPr>
          <w:rFonts w:hint="eastAsia" w:ascii="仿宋_GB2312" w:hAnsi="仿宋_GB2312" w:eastAsia="仿宋_GB2312" w:cs="仿宋_GB2312"/>
          <w:b/>
          <w:bCs/>
          <w:color w:val="auto"/>
          <w:sz w:val="24"/>
          <w:szCs w:val="24"/>
          <w:highlight w:val="none"/>
          <w:shd w:val="clear" w:color="auto" w:fill="auto"/>
          <w:lang w:val="en-US" w:eastAsia="zh-CN"/>
        </w:rPr>
        <w:t>3滑升门</w:t>
      </w:r>
      <w:r>
        <w:rPr>
          <w:rFonts w:hint="eastAsia" w:ascii="仿宋_GB2312" w:hAnsi="仿宋_GB2312" w:eastAsia="仿宋_GB2312" w:cs="仿宋_GB2312"/>
          <w:b/>
          <w:bCs/>
          <w:color w:val="auto"/>
          <w:sz w:val="24"/>
          <w:szCs w:val="24"/>
          <w:highlight w:val="none"/>
          <w:shd w:val="clear" w:color="auto" w:fill="auto"/>
        </w:rPr>
        <w:t>扭簧</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lang w:val="en-US" w:eastAsia="zh-CN"/>
        </w:rPr>
        <w:t>要求</w:t>
      </w:r>
      <w:r>
        <w:rPr>
          <w:rFonts w:hint="eastAsia" w:ascii="仿宋_GB2312" w:hAnsi="仿宋_GB2312" w:eastAsia="仿宋_GB2312" w:cs="仿宋_GB2312"/>
          <w:bCs/>
          <w:color w:val="auto"/>
          <w:sz w:val="24"/>
          <w:szCs w:val="24"/>
          <w:highlight w:val="none"/>
          <w:shd w:val="clear" w:color="auto" w:fill="auto"/>
        </w:rPr>
        <w:t>弹簧平衡系统采用专有设计程序</w:t>
      </w:r>
      <w:r>
        <w:rPr>
          <w:rFonts w:hint="eastAsia" w:ascii="仿宋_GB2312" w:hAnsi="仿宋_GB2312" w:eastAsia="仿宋_GB2312" w:cs="仿宋_GB2312"/>
          <w:bCs/>
          <w:color w:val="auto"/>
          <w:sz w:val="24"/>
          <w:szCs w:val="24"/>
          <w:highlight w:val="none"/>
          <w:shd w:val="clear" w:color="auto" w:fill="auto"/>
          <w:lang w:val="en-US" w:eastAsia="zh-CN"/>
        </w:rPr>
        <w:t>来</w:t>
      </w:r>
      <w:r>
        <w:rPr>
          <w:rFonts w:hint="eastAsia" w:ascii="仿宋_GB2312" w:hAnsi="仿宋_GB2312" w:eastAsia="仿宋_GB2312" w:cs="仿宋_GB2312"/>
          <w:bCs/>
          <w:color w:val="auto"/>
          <w:sz w:val="24"/>
          <w:szCs w:val="24"/>
          <w:highlight w:val="none"/>
          <w:shd w:val="clear" w:color="auto" w:fill="auto"/>
        </w:rPr>
        <w:t>计算弹簧规格，弹簧</w:t>
      </w:r>
      <w:r>
        <w:rPr>
          <w:rFonts w:hint="eastAsia" w:ascii="仿宋_GB2312" w:hAnsi="仿宋_GB2312" w:eastAsia="仿宋_GB2312" w:cs="仿宋_GB2312"/>
          <w:bCs/>
          <w:color w:val="auto"/>
          <w:sz w:val="24"/>
          <w:szCs w:val="24"/>
          <w:highlight w:val="none"/>
          <w:shd w:val="clear" w:color="auto" w:fill="auto"/>
          <w:lang w:val="en-US" w:eastAsia="zh-CN"/>
        </w:rPr>
        <w:t>的</w:t>
      </w:r>
      <w:r>
        <w:rPr>
          <w:rFonts w:hint="eastAsia" w:ascii="仿宋_GB2312" w:hAnsi="仿宋_GB2312" w:eastAsia="仿宋_GB2312" w:cs="仿宋_GB2312"/>
          <w:bCs/>
          <w:color w:val="auto"/>
          <w:sz w:val="24"/>
          <w:szCs w:val="24"/>
          <w:highlight w:val="none"/>
          <w:shd w:val="clear" w:color="auto" w:fill="auto"/>
        </w:rPr>
        <w:t>绕制工艺稳定</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设计使用寿命不低于2万次</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表面需做防锈处理</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扭簧平衡系统由扭簧、钢轴、绕线轮、法兰、钢丝绳、中心支架和连接螺栓</w:t>
      </w:r>
      <w:r>
        <w:rPr>
          <w:rFonts w:hint="eastAsia" w:ascii="仿宋_GB2312" w:hAnsi="仿宋_GB2312" w:eastAsia="仿宋_GB2312" w:cs="仿宋_GB2312"/>
          <w:bCs/>
          <w:color w:val="auto"/>
          <w:sz w:val="24"/>
          <w:szCs w:val="24"/>
          <w:highlight w:val="none"/>
          <w:shd w:val="clear" w:color="auto" w:fill="auto"/>
          <w:lang w:val="en-US" w:eastAsia="zh-CN"/>
        </w:rPr>
        <w:t>等</w:t>
      </w:r>
      <w:r>
        <w:rPr>
          <w:rFonts w:hint="eastAsia" w:ascii="仿宋_GB2312" w:hAnsi="仿宋_GB2312" w:eastAsia="仿宋_GB2312" w:cs="仿宋_GB2312"/>
          <w:bCs/>
          <w:color w:val="auto"/>
          <w:sz w:val="24"/>
          <w:szCs w:val="24"/>
          <w:highlight w:val="none"/>
          <w:shd w:val="clear" w:color="auto" w:fill="auto"/>
        </w:rPr>
        <w:t>组成</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弹簧固定支架材料厚度不低于3mm。</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lang w:val="en-US" w:eastAsia="zh-CN"/>
        </w:rPr>
        <w:t>弹簧平衡系统</w:t>
      </w:r>
      <w:r>
        <w:rPr>
          <w:rFonts w:hint="eastAsia" w:ascii="仿宋_GB2312" w:hAnsi="仿宋_GB2312" w:eastAsia="仿宋_GB2312" w:cs="仿宋_GB2312"/>
          <w:bCs/>
          <w:color w:val="auto"/>
          <w:sz w:val="24"/>
          <w:szCs w:val="24"/>
          <w:highlight w:val="none"/>
          <w:shd w:val="clear" w:color="auto" w:fill="auto"/>
        </w:rPr>
        <w:t>精</w:t>
      </w:r>
      <w:r>
        <w:rPr>
          <w:rFonts w:hint="eastAsia" w:ascii="仿宋_GB2312" w:hAnsi="仿宋_GB2312" w:eastAsia="仿宋_GB2312" w:cs="仿宋_GB2312"/>
          <w:bCs/>
          <w:color w:val="auto"/>
          <w:sz w:val="24"/>
          <w:szCs w:val="24"/>
          <w:highlight w:val="none"/>
          <w:shd w:val="clear" w:color="auto" w:fill="auto"/>
          <w:lang w:val="en-US" w:eastAsia="zh-CN"/>
        </w:rPr>
        <w:t>准</w:t>
      </w:r>
      <w:r>
        <w:rPr>
          <w:rFonts w:hint="eastAsia" w:ascii="仿宋_GB2312" w:hAnsi="仿宋_GB2312" w:eastAsia="仿宋_GB2312" w:cs="仿宋_GB2312"/>
          <w:bCs/>
          <w:color w:val="auto"/>
          <w:sz w:val="24"/>
          <w:szCs w:val="24"/>
          <w:highlight w:val="none"/>
          <w:shd w:val="clear" w:color="auto" w:fill="auto"/>
        </w:rPr>
        <w:t>，</w:t>
      </w:r>
      <w:r>
        <w:rPr>
          <w:rFonts w:hint="eastAsia" w:ascii="仿宋_GB2312" w:hAnsi="仿宋_GB2312" w:eastAsia="仿宋_GB2312" w:cs="仿宋_GB2312"/>
          <w:bCs/>
          <w:color w:val="auto"/>
          <w:sz w:val="24"/>
          <w:szCs w:val="24"/>
          <w:highlight w:val="none"/>
          <w:shd w:val="clear" w:color="auto" w:fill="auto"/>
          <w:lang w:val="en-US" w:eastAsia="zh-CN"/>
        </w:rPr>
        <w:t>并</w:t>
      </w:r>
      <w:r>
        <w:rPr>
          <w:rFonts w:hint="eastAsia" w:ascii="仿宋_GB2312" w:hAnsi="仿宋_GB2312" w:eastAsia="仿宋_GB2312" w:cs="仿宋_GB2312"/>
          <w:bCs/>
          <w:color w:val="auto"/>
          <w:sz w:val="24"/>
          <w:szCs w:val="24"/>
          <w:highlight w:val="none"/>
          <w:shd w:val="clear" w:color="auto" w:fill="auto"/>
        </w:rPr>
        <w:t>配置脱离合装置手电动拉绳</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当进行手动操作时，在任何位置门能够停在原处</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lang w:val="en-US" w:eastAsia="zh-CN"/>
        </w:rPr>
        <w:t>不得上下滑动。</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扭簧需带有断裂保护装置，需采用棘轮结构，在任何扭簧断裂的时候，门可以在15cm范围内自锁，该部件需通过SUV 或SP认证。</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b/>
          <w:bCs/>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*4.</w:t>
      </w:r>
      <w:r>
        <w:rPr>
          <w:rFonts w:hint="eastAsia" w:ascii="仿宋_GB2312" w:hAnsi="仿宋_GB2312" w:eastAsia="仿宋_GB2312" w:cs="仿宋_GB2312"/>
          <w:b/>
          <w:bCs/>
          <w:color w:val="auto"/>
          <w:sz w:val="24"/>
          <w:szCs w:val="24"/>
          <w:highlight w:val="none"/>
          <w:shd w:val="clear" w:color="auto" w:fill="auto"/>
          <w:lang w:val="en-US" w:eastAsia="zh-CN"/>
        </w:rPr>
        <w:t>4</w:t>
      </w:r>
      <w:r>
        <w:rPr>
          <w:rFonts w:hint="eastAsia" w:ascii="仿宋_GB2312" w:hAnsi="仿宋_GB2312" w:eastAsia="仿宋_GB2312" w:cs="仿宋_GB2312"/>
          <w:b/>
          <w:bCs/>
          <w:color w:val="auto"/>
          <w:sz w:val="24"/>
          <w:szCs w:val="24"/>
          <w:highlight w:val="none"/>
          <w:shd w:val="clear" w:color="auto" w:fill="auto"/>
        </w:rPr>
        <w:t>电器部分</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lang w:eastAsia="zh-CN"/>
        </w:rPr>
      </w:pPr>
      <w:r>
        <w:rPr>
          <w:rFonts w:hint="eastAsia" w:ascii="仿宋_GB2312" w:hAnsi="仿宋_GB2312" w:eastAsia="仿宋_GB2312" w:cs="仿宋_GB2312"/>
          <w:bCs/>
          <w:color w:val="auto"/>
          <w:sz w:val="24"/>
          <w:szCs w:val="24"/>
          <w:highlight w:val="none"/>
          <w:shd w:val="clear" w:color="auto" w:fill="auto"/>
        </w:rPr>
        <w:t>滑升门电机</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控制柜</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PLC控制系统选用原装进口ABB、西门子、施奈德或同档次知名品牌。控制箱内主要电气元件为施奈德、西门子或欧姆龙等品牌。电机需获得CE或TUV</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SP认证</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并提供进口电机报关单</w:t>
      </w:r>
      <w:r>
        <w:rPr>
          <w:rFonts w:hint="eastAsia" w:ascii="仿宋_GB2312" w:hAnsi="仿宋_GB2312" w:eastAsia="仿宋_GB2312" w:cs="仿宋_GB2312"/>
          <w:bCs/>
          <w:color w:val="auto"/>
          <w:sz w:val="24"/>
          <w:szCs w:val="24"/>
          <w:highlight w:val="none"/>
          <w:shd w:val="clear" w:color="auto" w:fill="auto"/>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控制箱防护等级低于IP54,电机防护等级不低于IP55</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使用220V，50HZ电源，应用环境温度范围-20℃～+55℃；电机开门速度不低于0.25米/秒，为了延长门的使用寿命</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降低运行噪音，电机需变频控制，</w:t>
      </w:r>
      <w:r>
        <w:rPr>
          <w:rFonts w:hint="eastAsia" w:ascii="仿宋_GB2312" w:hAnsi="仿宋_GB2312" w:eastAsia="仿宋_GB2312" w:cs="仿宋_GB2312"/>
          <w:bCs/>
          <w:color w:val="auto"/>
          <w:sz w:val="24"/>
          <w:szCs w:val="24"/>
          <w:highlight w:val="none"/>
          <w:shd w:val="clear" w:color="auto" w:fill="auto"/>
          <w:lang w:val="en-US" w:eastAsia="zh-CN"/>
        </w:rPr>
        <w:t>实现</w:t>
      </w:r>
      <w:r>
        <w:rPr>
          <w:rFonts w:hint="eastAsia" w:ascii="仿宋_GB2312" w:hAnsi="仿宋_GB2312" w:eastAsia="仿宋_GB2312" w:cs="仿宋_GB2312"/>
          <w:bCs/>
          <w:color w:val="auto"/>
          <w:sz w:val="24"/>
          <w:szCs w:val="24"/>
          <w:highlight w:val="none"/>
          <w:shd w:val="clear" w:color="auto" w:fill="auto"/>
        </w:rPr>
        <w:t>软起动软停止，不接受非变频控制。</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为了满足疏散要求，电动控制可转换成手动模式，</w:t>
      </w:r>
      <w:r>
        <w:rPr>
          <w:rFonts w:hint="eastAsia" w:ascii="仿宋_GB2312" w:hAnsi="仿宋_GB2312" w:eastAsia="仿宋_GB2312" w:cs="仿宋_GB2312"/>
          <w:bCs/>
          <w:color w:val="auto"/>
          <w:sz w:val="24"/>
          <w:szCs w:val="24"/>
          <w:highlight w:val="none"/>
          <w:shd w:val="clear" w:color="auto" w:fill="auto"/>
          <w:lang w:val="en-US" w:eastAsia="zh-CN"/>
        </w:rPr>
        <w:t>要求</w:t>
      </w:r>
      <w:r>
        <w:rPr>
          <w:rFonts w:hint="eastAsia" w:ascii="仿宋_GB2312" w:hAnsi="仿宋_GB2312" w:eastAsia="仿宋_GB2312" w:cs="仿宋_GB2312"/>
          <w:bCs/>
          <w:color w:val="auto"/>
          <w:sz w:val="24"/>
          <w:szCs w:val="24"/>
          <w:highlight w:val="none"/>
          <w:shd w:val="clear" w:color="auto" w:fill="auto"/>
        </w:rPr>
        <w:t>配置脱离合式手电动拉绳装置，</w:t>
      </w:r>
      <w:r>
        <w:rPr>
          <w:rFonts w:hint="eastAsia" w:ascii="仿宋_GB2312" w:hAnsi="仿宋_GB2312" w:eastAsia="仿宋_GB2312" w:cs="仿宋_GB2312"/>
          <w:bCs/>
          <w:color w:val="auto"/>
          <w:sz w:val="24"/>
          <w:szCs w:val="24"/>
          <w:highlight w:val="none"/>
          <w:shd w:val="clear" w:color="auto" w:fill="auto"/>
          <w:lang w:val="en-US" w:eastAsia="zh-CN"/>
        </w:rPr>
        <w:t>安装</w:t>
      </w:r>
      <w:r>
        <w:rPr>
          <w:rFonts w:hint="eastAsia" w:ascii="仿宋_GB2312" w:hAnsi="仿宋_GB2312" w:eastAsia="仿宋_GB2312" w:cs="仿宋_GB2312"/>
          <w:bCs/>
          <w:color w:val="auto"/>
          <w:sz w:val="24"/>
          <w:szCs w:val="24"/>
          <w:highlight w:val="none"/>
          <w:shd w:val="clear" w:color="auto" w:fill="auto"/>
        </w:rPr>
        <w:t>位置</w:t>
      </w:r>
      <w:r>
        <w:rPr>
          <w:rFonts w:hint="eastAsia" w:ascii="仿宋_GB2312" w:hAnsi="仿宋_GB2312" w:eastAsia="仿宋_GB2312" w:cs="仿宋_GB2312"/>
          <w:color w:val="auto"/>
          <w:sz w:val="24"/>
          <w:szCs w:val="24"/>
          <w:highlight w:val="none"/>
          <w:shd w:val="clear" w:color="auto" w:fill="auto"/>
        </w:rPr>
        <w:t>安全</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合理</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当设备</w:t>
      </w:r>
      <w:r>
        <w:rPr>
          <w:rFonts w:hint="eastAsia" w:ascii="仿宋_GB2312" w:hAnsi="仿宋_GB2312" w:eastAsia="仿宋_GB2312" w:cs="仿宋_GB2312"/>
          <w:color w:val="auto"/>
          <w:sz w:val="24"/>
          <w:szCs w:val="24"/>
          <w:highlight w:val="none"/>
          <w:shd w:val="clear" w:color="auto" w:fill="auto"/>
        </w:rPr>
        <w:t>停电时</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可以手动</w:t>
      </w:r>
      <w:r>
        <w:rPr>
          <w:rFonts w:hint="eastAsia" w:ascii="仿宋_GB2312" w:hAnsi="仿宋_GB2312" w:eastAsia="仿宋_GB2312" w:cs="仿宋_GB2312"/>
          <w:color w:val="auto"/>
          <w:sz w:val="24"/>
          <w:szCs w:val="24"/>
          <w:highlight w:val="none"/>
          <w:shd w:val="clear" w:color="auto" w:fill="auto"/>
          <w:lang w:val="en-US" w:eastAsia="zh-CN"/>
        </w:rPr>
        <w:t>提升、下落</w:t>
      </w:r>
      <w:r>
        <w:rPr>
          <w:rFonts w:hint="eastAsia" w:ascii="仿宋_GB2312" w:hAnsi="仿宋_GB2312" w:eastAsia="仿宋_GB2312" w:cs="仿宋_GB2312"/>
          <w:color w:val="auto"/>
          <w:sz w:val="24"/>
          <w:szCs w:val="24"/>
          <w:highlight w:val="none"/>
          <w:shd w:val="clear" w:color="auto" w:fill="auto"/>
        </w:rPr>
        <w:t>大门</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不使用电机</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不接受链条驱动模式。为了保证门的稳定运行，电机限位需采用电子限位（编码器）控制，不接受机械限位。控制箱</w:t>
      </w:r>
      <w:r>
        <w:rPr>
          <w:rFonts w:hint="eastAsia" w:ascii="仿宋_GB2312" w:hAnsi="仿宋_GB2312" w:eastAsia="仿宋_GB2312" w:cs="仿宋_GB2312"/>
          <w:bCs/>
          <w:color w:val="auto"/>
          <w:sz w:val="24"/>
          <w:szCs w:val="24"/>
          <w:highlight w:val="none"/>
          <w:shd w:val="clear" w:color="auto" w:fill="auto"/>
          <w:lang w:val="en-US" w:eastAsia="zh-CN"/>
        </w:rPr>
        <w:t>设计</w:t>
      </w:r>
      <w:r>
        <w:rPr>
          <w:rFonts w:hint="eastAsia" w:ascii="仿宋_GB2312" w:hAnsi="仿宋_GB2312" w:eastAsia="仿宋_GB2312" w:cs="仿宋_GB2312"/>
          <w:bCs/>
          <w:color w:val="auto"/>
          <w:sz w:val="24"/>
          <w:szCs w:val="24"/>
          <w:highlight w:val="none"/>
          <w:shd w:val="clear" w:color="auto" w:fill="auto"/>
        </w:rPr>
        <w:t>有开启、停止、关闭</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lang w:val="en-US" w:eastAsia="zh-CN"/>
        </w:rPr>
        <w:t>自动延时关闭等</w:t>
      </w:r>
      <w:r>
        <w:rPr>
          <w:rFonts w:hint="eastAsia" w:ascii="仿宋_GB2312" w:hAnsi="仿宋_GB2312" w:eastAsia="仿宋_GB2312" w:cs="仿宋_GB2312"/>
          <w:bCs/>
          <w:color w:val="auto"/>
          <w:sz w:val="24"/>
          <w:szCs w:val="24"/>
          <w:highlight w:val="none"/>
          <w:shd w:val="clear" w:color="auto" w:fill="auto"/>
        </w:rPr>
        <w:t>功能</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可方便的启用或停用</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lang w:val="en-US" w:eastAsia="zh-CN"/>
        </w:rPr>
        <w:t>控制箱可</w:t>
      </w:r>
      <w:r>
        <w:rPr>
          <w:rFonts w:hint="eastAsia" w:ascii="仿宋_GB2312" w:hAnsi="仿宋_GB2312" w:eastAsia="仿宋_GB2312" w:cs="仿宋_GB2312"/>
          <w:bCs/>
          <w:color w:val="auto"/>
          <w:sz w:val="24"/>
          <w:szCs w:val="24"/>
          <w:highlight w:val="none"/>
          <w:shd w:val="clear" w:color="auto" w:fill="auto"/>
        </w:rPr>
        <w:t>实时显示电机的运行次数、故障信息及保养提醒</w:t>
      </w:r>
      <w:r>
        <w:rPr>
          <w:rFonts w:hint="eastAsia" w:ascii="仿宋_GB2312" w:hAnsi="仿宋_GB2312" w:eastAsia="仿宋_GB2312" w:cs="仿宋_GB2312"/>
          <w:bCs/>
          <w:color w:val="auto"/>
          <w:sz w:val="24"/>
          <w:szCs w:val="24"/>
          <w:highlight w:val="none"/>
          <w:shd w:val="clear" w:color="auto" w:fill="auto"/>
          <w:lang w:val="en-US" w:eastAsia="zh-CN"/>
        </w:rPr>
        <w:t>等信息。</w:t>
      </w:r>
      <w:r>
        <w:rPr>
          <w:rFonts w:hint="eastAsia" w:ascii="仿宋_GB2312" w:hAnsi="仿宋_GB2312" w:eastAsia="仿宋_GB2312" w:cs="仿宋_GB2312"/>
          <w:bCs/>
          <w:color w:val="auto"/>
          <w:sz w:val="24"/>
          <w:szCs w:val="24"/>
          <w:highlight w:val="none"/>
          <w:shd w:val="clear" w:color="auto" w:fill="auto"/>
        </w:rPr>
        <w:t>控制箱</w:t>
      </w:r>
      <w:r>
        <w:rPr>
          <w:rFonts w:hint="eastAsia" w:ascii="仿宋_GB2312" w:hAnsi="仿宋_GB2312" w:eastAsia="仿宋_GB2312" w:cs="仿宋_GB2312"/>
          <w:bCs/>
          <w:color w:val="auto"/>
          <w:sz w:val="24"/>
          <w:szCs w:val="24"/>
          <w:highlight w:val="none"/>
          <w:shd w:val="clear" w:color="auto" w:fill="auto"/>
          <w:lang w:val="en-US" w:eastAsia="zh-CN"/>
        </w:rPr>
        <w:t>可实现</w:t>
      </w:r>
      <w:r>
        <w:rPr>
          <w:rFonts w:hint="eastAsia" w:ascii="仿宋_GB2312" w:hAnsi="仿宋_GB2312" w:eastAsia="仿宋_GB2312" w:cs="仿宋_GB2312"/>
          <w:bCs/>
          <w:color w:val="auto"/>
          <w:sz w:val="24"/>
          <w:szCs w:val="24"/>
          <w:highlight w:val="none"/>
          <w:shd w:val="clear" w:color="auto" w:fill="auto"/>
        </w:rPr>
        <w:t>半开功能，</w:t>
      </w:r>
      <w:r>
        <w:rPr>
          <w:rFonts w:hint="eastAsia" w:ascii="仿宋_GB2312" w:hAnsi="仿宋_GB2312" w:eastAsia="仿宋_GB2312" w:cs="仿宋_GB2312"/>
          <w:bCs/>
          <w:color w:val="auto"/>
          <w:sz w:val="24"/>
          <w:szCs w:val="24"/>
          <w:highlight w:val="none"/>
          <w:shd w:val="clear" w:color="auto" w:fill="auto"/>
          <w:lang w:val="en-US" w:eastAsia="zh-CN"/>
        </w:rPr>
        <w:t>可手动操控门的</w:t>
      </w:r>
      <w:r>
        <w:rPr>
          <w:rFonts w:hint="eastAsia" w:ascii="仿宋_GB2312" w:hAnsi="仿宋_GB2312" w:eastAsia="仿宋_GB2312" w:cs="仿宋_GB2312"/>
          <w:bCs/>
          <w:color w:val="auto"/>
          <w:sz w:val="24"/>
          <w:szCs w:val="24"/>
          <w:highlight w:val="none"/>
          <w:shd w:val="clear" w:color="auto" w:fill="auto"/>
        </w:rPr>
        <w:t>任意开启高度，半开功能和全部开启功能可以方便的转换。控制箱需带有查询功能，</w:t>
      </w:r>
      <w:r>
        <w:rPr>
          <w:rFonts w:hint="eastAsia" w:ascii="仿宋_GB2312" w:hAnsi="仿宋_GB2312" w:eastAsia="仿宋_GB2312" w:cs="仿宋_GB2312"/>
          <w:bCs/>
          <w:color w:val="auto"/>
          <w:sz w:val="24"/>
          <w:szCs w:val="24"/>
          <w:highlight w:val="none"/>
          <w:shd w:val="clear" w:color="auto" w:fill="auto"/>
          <w:lang w:val="en-US" w:eastAsia="zh-CN"/>
        </w:rPr>
        <w:t>可查询、调出</w:t>
      </w:r>
      <w:r>
        <w:rPr>
          <w:rFonts w:hint="eastAsia" w:ascii="仿宋_GB2312" w:hAnsi="仿宋_GB2312" w:eastAsia="仿宋_GB2312" w:cs="仿宋_GB2312"/>
          <w:bCs/>
          <w:color w:val="auto"/>
          <w:sz w:val="24"/>
          <w:szCs w:val="24"/>
          <w:highlight w:val="none"/>
          <w:shd w:val="clear" w:color="auto" w:fill="auto"/>
        </w:rPr>
        <w:t>门</w:t>
      </w:r>
      <w:r>
        <w:rPr>
          <w:rFonts w:hint="eastAsia" w:ascii="仿宋_GB2312" w:hAnsi="仿宋_GB2312" w:eastAsia="仿宋_GB2312" w:cs="仿宋_GB2312"/>
          <w:bCs/>
          <w:color w:val="auto"/>
          <w:sz w:val="24"/>
          <w:szCs w:val="24"/>
          <w:highlight w:val="none"/>
          <w:shd w:val="clear" w:color="auto" w:fill="auto"/>
          <w:lang w:val="en-US" w:eastAsia="zh-CN"/>
        </w:rPr>
        <w:t>的</w:t>
      </w:r>
      <w:r>
        <w:rPr>
          <w:rFonts w:hint="eastAsia" w:ascii="仿宋_GB2312" w:hAnsi="仿宋_GB2312" w:eastAsia="仿宋_GB2312" w:cs="仿宋_GB2312"/>
          <w:bCs/>
          <w:color w:val="auto"/>
          <w:sz w:val="24"/>
          <w:szCs w:val="24"/>
          <w:highlight w:val="none"/>
          <w:shd w:val="clear" w:color="auto" w:fill="auto"/>
        </w:rPr>
        <w:t>历史故障记录。</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b/>
          <w:bCs/>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*4.</w:t>
      </w:r>
      <w:r>
        <w:rPr>
          <w:rFonts w:hint="eastAsia" w:ascii="仿宋_GB2312" w:hAnsi="仿宋_GB2312" w:eastAsia="仿宋_GB2312" w:cs="仿宋_GB2312"/>
          <w:b/>
          <w:bCs/>
          <w:color w:val="auto"/>
          <w:sz w:val="24"/>
          <w:szCs w:val="24"/>
          <w:highlight w:val="none"/>
          <w:shd w:val="clear" w:color="auto" w:fill="auto"/>
          <w:lang w:val="en-US" w:eastAsia="zh-CN"/>
        </w:rPr>
        <w:t>5</w:t>
      </w:r>
      <w:r>
        <w:rPr>
          <w:rFonts w:hint="eastAsia" w:ascii="仿宋_GB2312" w:hAnsi="仿宋_GB2312" w:eastAsia="仿宋_GB2312" w:cs="仿宋_GB2312"/>
          <w:b/>
          <w:bCs/>
          <w:color w:val="auto"/>
          <w:sz w:val="24"/>
          <w:szCs w:val="24"/>
          <w:highlight w:val="none"/>
          <w:shd w:val="clear" w:color="auto" w:fill="auto"/>
        </w:rPr>
        <w:t>安全防护部分</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门洞顶部及</w:t>
      </w:r>
      <w:r>
        <w:rPr>
          <w:rFonts w:hint="eastAsia" w:ascii="仿宋_GB2312" w:hAnsi="仿宋_GB2312" w:eastAsia="仿宋_GB2312" w:cs="仿宋_GB2312"/>
          <w:bCs/>
          <w:color w:val="auto"/>
          <w:sz w:val="24"/>
          <w:szCs w:val="24"/>
          <w:highlight w:val="none"/>
          <w:shd w:val="clear" w:color="auto" w:fill="auto"/>
          <w:lang w:val="en-US" w:eastAsia="zh-CN"/>
        </w:rPr>
        <w:t>两</w:t>
      </w:r>
      <w:r>
        <w:rPr>
          <w:rFonts w:hint="eastAsia" w:ascii="仿宋_GB2312" w:hAnsi="仿宋_GB2312" w:eastAsia="仿宋_GB2312" w:cs="仿宋_GB2312"/>
          <w:bCs/>
          <w:color w:val="auto"/>
          <w:sz w:val="24"/>
          <w:szCs w:val="24"/>
          <w:highlight w:val="none"/>
          <w:shd w:val="clear" w:color="auto" w:fill="auto"/>
        </w:rPr>
        <w:t>侧均</w:t>
      </w:r>
      <w:r>
        <w:rPr>
          <w:rFonts w:hint="eastAsia" w:ascii="仿宋_GB2312" w:hAnsi="仿宋_GB2312" w:eastAsia="仿宋_GB2312" w:cs="仿宋_GB2312"/>
          <w:bCs/>
          <w:color w:val="auto"/>
          <w:sz w:val="24"/>
          <w:szCs w:val="24"/>
          <w:highlight w:val="none"/>
          <w:shd w:val="clear" w:color="auto" w:fill="auto"/>
          <w:lang w:val="en-US" w:eastAsia="zh-CN"/>
        </w:rPr>
        <w:t>设计</w:t>
      </w:r>
      <w:r>
        <w:rPr>
          <w:rFonts w:hint="eastAsia" w:ascii="仿宋_GB2312" w:hAnsi="仿宋_GB2312" w:eastAsia="仿宋_GB2312" w:cs="仿宋_GB2312"/>
          <w:bCs/>
          <w:color w:val="auto"/>
          <w:sz w:val="24"/>
          <w:szCs w:val="24"/>
          <w:highlight w:val="none"/>
          <w:shd w:val="clear" w:color="auto" w:fill="auto"/>
        </w:rPr>
        <w:t>三元乙丙橡胶密封条，确保门体与建筑间的良好密闭性，密闭性能达到气密性能2级；</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门板之间的连接采用防夹手连接</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门体底部配置三元乙丙橡胶安全气囊及密封翼的气动传感器</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传感器安装</w:t>
      </w:r>
      <w:r>
        <w:rPr>
          <w:rFonts w:hint="eastAsia" w:ascii="仿宋_GB2312" w:hAnsi="仿宋_GB2312" w:eastAsia="仿宋_GB2312" w:cs="仿宋_GB2312"/>
          <w:bCs/>
          <w:color w:val="auto"/>
          <w:sz w:val="24"/>
          <w:szCs w:val="24"/>
          <w:highlight w:val="none"/>
          <w:shd w:val="clear" w:color="auto" w:fill="auto"/>
          <w:lang w:val="en-US" w:eastAsia="zh-CN"/>
        </w:rPr>
        <w:t>于</w:t>
      </w:r>
      <w:r>
        <w:rPr>
          <w:rFonts w:hint="eastAsia" w:ascii="仿宋_GB2312" w:hAnsi="仿宋_GB2312" w:eastAsia="仿宋_GB2312" w:cs="仿宋_GB2312"/>
          <w:bCs/>
          <w:color w:val="auto"/>
          <w:sz w:val="24"/>
          <w:szCs w:val="24"/>
          <w:highlight w:val="none"/>
          <w:shd w:val="clear" w:color="auto" w:fill="auto"/>
        </w:rPr>
        <w:t>底部门板上，用螺旋电缆与控制系统相连接</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不低于</w:t>
      </w:r>
      <w:r>
        <w:rPr>
          <w:rFonts w:hint="eastAsia" w:ascii="仿宋_GB2312" w:hAnsi="仿宋_GB2312" w:eastAsia="仿宋_GB2312" w:cs="仿宋_GB2312"/>
          <w:bCs/>
          <w:color w:val="auto"/>
          <w:sz w:val="24"/>
          <w:szCs w:val="24"/>
          <w:highlight w:val="none"/>
          <w:shd w:val="clear" w:color="auto" w:fill="auto"/>
          <w:lang w:val="en-US" w:eastAsia="zh-CN"/>
        </w:rPr>
        <w:t>3</w:t>
      </w:r>
      <w:r>
        <w:rPr>
          <w:rFonts w:hint="eastAsia" w:ascii="仿宋_GB2312" w:hAnsi="仿宋_GB2312" w:eastAsia="仿宋_GB2312" w:cs="仿宋_GB2312"/>
          <w:bCs/>
          <w:color w:val="auto"/>
          <w:sz w:val="24"/>
          <w:szCs w:val="24"/>
          <w:highlight w:val="none"/>
          <w:shd w:val="clear" w:color="auto" w:fill="auto"/>
        </w:rPr>
        <w:t>条，</w:t>
      </w:r>
      <w:r>
        <w:rPr>
          <w:rFonts w:hint="eastAsia" w:ascii="仿宋_GB2312" w:hAnsi="仿宋_GB2312" w:eastAsia="仿宋_GB2312" w:cs="仿宋_GB2312"/>
          <w:bCs/>
          <w:color w:val="auto"/>
          <w:sz w:val="24"/>
          <w:szCs w:val="24"/>
          <w:highlight w:val="none"/>
          <w:shd w:val="clear" w:color="auto" w:fill="auto"/>
          <w:lang w:val="en-US" w:eastAsia="zh-CN"/>
        </w:rPr>
        <w:t>如</w:t>
      </w:r>
      <w:r>
        <w:rPr>
          <w:rFonts w:hint="eastAsia" w:ascii="仿宋_GB2312" w:hAnsi="仿宋_GB2312" w:eastAsia="仿宋_GB2312" w:cs="仿宋_GB2312"/>
          <w:bCs/>
          <w:color w:val="auto"/>
          <w:sz w:val="24"/>
          <w:szCs w:val="24"/>
          <w:highlight w:val="none"/>
          <w:shd w:val="clear" w:color="auto" w:fill="auto"/>
        </w:rPr>
        <w:t>门在关闭的过程中</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碰到人员或任何物体，该传感器会立即被激活并给控制系统</w:t>
      </w:r>
      <w:r>
        <w:rPr>
          <w:rFonts w:hint="eastAsia" w:ascii="仿宋_GB2312" w:hAnsi="仿宋_GB2312" w:eastAsia="仿宋_GB2312" w:cs="仿宋_GB2312"/>
          <w:bCs/>
          <w:color w:val="auto"/>
          <w:sz w:val="24"/>
          <w:szCs w:val="24"/>
          <w:highlight w:val="none"/>
          <w:shd w:val="clear" w:color="auto" w:fill="auto"/>
          <w:lang w:val="en-US" w:eastAsia="zh-CN"/>
        </w:rPr>
        <w:t>发出</w:t>
      </w:r>
      <w:r>
        <w:rPr>
          <w:rFonts w:hint="eastAsia" w:ascii="仿宋_GB2312" w:hAnsi="仿宋_GB2312" w:eastAsia="仿宋_GB2312" w:cs="仿宋_GB2312"/>
          <w:bCs/>
          <w:color w:val="auto"/>
          <w:sz w:val="24"/>
          <w:szCs w:val="24"/>
          <w:highlight w:val="none"/>
          <w:shd w:val="clear" w:color="auto" w:fill="auto"/>
        </w:rPr>
        <w:t>信号，门会立即反向运行</w:t>
      </w:r>
      <w:r>
        <w:rPr>
          <w:rFonts w:hint="eastAsia" w:ascii="仿宋_GB2312" w:hAnsi="仿宋_GB2312" w:eastAsia="仿宋_GB2312" w:cs="仿宋_GB2312"/>
          <w:bCs/>
          <w:color w:val="auto"/>
          <w:sz w:val="24"/>
          <w:szCs w:val="24"/>
          <w:highlight w:val="none"/>
          <w:shd w:val="clear" w:color="auto" w:fill="auto"/>
          <w:lang w:val="en-US" w:eastAsia="zh-CN"/>
        </w:rPr>
        <w:t>直</w:t>
      </w:r>
      <w:r>
        <w:rPr>
          <w:rFonts w:hint="eastAsia" w:ascii="仿宋_GB2312" w:hAnsi="仿宋_GB2312" w:eastAsia="仿宋_GB2312" w:cs="仿宋_GB2312"/>
          <w:bCs/>
          <w:color w:val="auto"/>
          <w:sz w:val="24"/>
          <w:szCs w:val="24"/>
          <w:highlight w:val="none"/>
          <w:shd w:val="clear" w:color="auto" w:fill="auto"/>
        </w:rPr>
        <w:t>至完全开启位置。</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电机</w:t>
      </w:r>
      <w:r>
        <w:rPr>
          <w:rFonts w:hint="eastAsia" w:ascii="仿宋_GB2312" w:hAnsi="仿宋_GB2312" w:eastAsia="仿宋_GB2312" w:cs="仿宋_GB2312"/>
          <w:bCs/>
          <w:color w:val="auto"/>
          <w:sz w:val="24"/>
          <w:szCs w:val="24"/>
          <w:highlight w:val="none"/>
          <w:shd w:val="clear" w:color="auto" w:fill="auto"/>
          <w:lang w:val="en-US" w:eastAsia="zh-CN"/>
        </w:rPr>
        <w:t>设计</w:t>
      </w:r>
      <w:r>
        <w:rPr>
          <w:rFonts w:hint="eastAsia" w:ascii="仿宋_GB2312" w:hAnsi="仿宋_GB2312" w:eastAsia="仿宋_GB2312" w:cs="仿宋_GB2312"/>
          <w:bCs/>
          <w:color w:val="auto"/>
          <w:sz w:val="24"/>
          <w:szCs w:val="24"/>
          <w:highlight w:val="none"/>
          <w:shd w:val="clear" w:color="auto" w:fill="auto"/>
        </w:rPr>
        <w:t>有力量检测功能，一旦安全防夹功能失灵，门受到阻力</w:t>
      </w:r>
      <w:r>
        <w:rPr>
          <w:rFonts w:hint="eastAsia" w:ascii="仿宋_GB2312" w:hAnsi="仿宋_GB2312" w:eastAsia="仿宋_GB2312" w:cs="仿宋_GB2312"/>
          <w:bCs/>
          <w:color w:val="auto"/>
          <w:sz w:val="24"/>
          <w:szCs w:val="24"/>
          <w:highlight w:val="none"/>
          <w:shd w:val="clear" w:color="auto" w:fill="auto"/>
          <w:lang w:val="en-US" w:eastAsia="zh-CN"/>
        </w:rPr>
        <w:t>后</w:t>
      </w:r>
      <w:r>
        <w:rPr>
          <w:rFonts w:hint="eastAsia" w:ascii="仿宋_GB2312" w:hAnsi="仿宋_GB2312" w:eastAsia="仿宋_GB2312" w:cs="仿宋_GB2312"/>
          <w:bCs/>
          <w:color w:val="auto"/>
          <w:sz w:val="24"/>
          <w:szCs w:val="24"/>
          <w:highlight w:val="none"/>
          <w:shd w:val="clear" w:color="auto" w:fill="auto"/>
        </w:rPr>
        <w:t>（不超过20KG）电机会自动感应并采取相应动作，</w:t>
      </w:r>
      <w:r>
        <w:rPr>
          <w:rFonts w:hint="eastAsia" w:ascii="仿宋_GB2312" w:hAnsi="仿宋_GB2312" w:eastAsia="仿宋_GB2312" w:cs="仿宋_GB2312"/>
          <w:bCs/>
          <w:color w:val="auto"/>
          <w:sz w:val="24"/>
          <w:szCs w:val="24"/>
          <w:highlight w:val="none"/>
          <w:shd w:val="clear" w:color="auto" w:fill="auto"/>
          <w:lang w:val="en-US" w:eastAsia="zh-CN"/>
        </w:rPr>
        <w:t>避免发生</w:t>
      </w:r>
      <w:r>
        <w:rPr>
          <w:rFonts w:hint="eastAsia" w:ascii="仿宋_GB2312" w:hAnsi="仿宋_GB2312" w:eastAsia="仿宋_GB2312" w:cs="仿宋_GB2312"/>
          <w:bCs/>
          <w:color w:val="auto"/>
          <w:sz w:val="24"/>
          <w:szCs w:val="24"/>
          <w:highlight w:val="none"/>
          <w:shd w:val="clear" w:color="auto" w:fill="auto"/>
        </w:rPr>
        <w:t>电机烧毁</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lang w:val="en-US" w:eastAsia="zh-CN"/>
        </w:rPr>
        <w:t>人身伤害及其他设备损坏等</w:t>
      </w:r>
      <w:r>
        <w:rPr>
          <w:rFonts w:hint="eastAsia" w:ascii="仿宋_GB2312" w:hAnsi="仿宋_GB2312" w:eastAsia="仿宋_GB2312" w:cs="仿宋_GB2312"/>
          <w:bCs/>
          <w:color w:val="auto"/>
          <w:sz w:val="24"/>
          <w:szCs w:val="24"/>
          <w:highlight w:val="none"/>
          <w:shd w:val="clear" w:color="auto" w:fill="auto"/>
        </w:rPr>
        <w:t>安全事故。</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控制系统需</w:t>
      </w:r>
      <w:r>
        <w:rPr>
          <w:rFonts w:hint="eastAsia" w:ascii="仿宋_GB2312" w:hAnsi="仿宋_GB2312" w:eastAsia="仿宋_GB2312" w:cs="仿宋_GB2312"/>
          <w:bCs/>
          <w:color w:val="auto"/>
          <w:sz w:val="24"/>
          <w:szCs w:val="24"/>
          <w:highlight w:val="none"/>
          <w:shd w:val="clear" w:color="auto" w:fill="auto"/>
          <w:lang w:val="en-US" w:eastAsia="zh-CN"/>
        </w:rPr>
        <w:t>配置具有</w:t>
      </w:r>
      <w:r>
        <w:rPr>
          <w:rFonts w:hint="eastAsia" w:ascii="仿宋_GB2312" w:hAnsi="仿宋_GB2312" w:eastAsia="仿宋_GB2312" w:cs="仿宋_GB2312"/>
          <w:bCs/>
          <w:color w:val="auto"/>
          <w:sz w:val="24"/>
          <w:szCs w:val="24"/>
          <w:highlight w:val="none"/>
          <w:shd w:val="clear" w:color="auto" w:fill="auto"/>
        </w:rPr>
        <w:t>实时检测</w:t>
      </w:r>
      <w:r>
        <w:rPr>
          <w:rFonts w:hint="eastAsia" w:ascii="仿宋_GB2312" w:hAnsi="仿宋_GB2312" w:eastAsia="仿宋_GB2312" w:cs="仿宋_GB2312"/>
          <w:bCs/>
          <w:color w:val="auto"/>
          <w:sz w:val="24"/>
          <w:szCs w:val="24"/>
          <w:highlight w:val="none"/>
          <w:shd w:val="clear" w:color="auto" w:fill="auto"/>
          <w:lang w:val="en-US" w:eastAsia="zh-CN"/>
        </w:rPr>
        <w:t>的</w:t>
      </w:r>
      <w:r>
        <w:rPr>
          <w:rFonts w:hint="eastAsia" w:ascii="仿宋_GB2312" w:hAnsi="仿宋_GB2312" w:eastAsia="仿宋_GB2312" w:cs="仿宋_GB2312"/>
          <w:bCs/>
          <w:color w:val="auto"/>
          <w:sz w:val="24"/>
          <w:szCs w:val="24"/>
          <w:highlight w:val="none"/>
          <w:shd w:val="clear" w:color="auto" w:fill="auto"/>
        </w:rPr>
        <w:t>安全装置，一旦安全防夹失灵，系统</w:t>
      </w:r>
      <w:r>
        <w:rPr>
          <w:rFonts w:hint="eastAsia" w:ascii="仿宋_GB2312" w:hAnsi="仿宋_GB2312" w:eastAsia="仿宋_GB2312" w:cs="仿宋_GB2312"/>
          <w:bCs/>
          <w:color w:val="auto"/>
          <w:sz w:val="24"/>
          <w:szCs w:val="24"/>
          <w:highlight w:val="none"/>
          <w:shd w:val="clear" w:color="auto" w:fill="auto"/>
          <w:lang w:val="en-US" w:eastAsia="zh-CN"/>
        </w:rPr>
        <w:t>可自动</w:t>
      </w:r>
      <w:r>
        <w:rPr>
          <w:rFonts w:hint="eastAsia" w:ascii="仿宋_GB2312" w:hAnsi="仿宋_GB2312" w:eastAsia="仿宋_GB2312" w:cs="仿宋_GB2312"/>
          <w:bCs/>
          <w:color w:val="auto"/>
          <w:sz w:val="24"/>
          <w:szCs w:val="24"/>
          <w:highlight w:val="none"/>
          <w:shd w:val="clear" w:color="auto" w:fill="auto"/>
        </w:rPr>
        <w:t>立即停止运行并给出故障提醒</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保证</w:t>
      </w:r>
      <w:r>
        <w:rPr>
          <w:rFonts w:hint="eastAsia" w:ascii="仿宋_GB2312" w:hAnsi="仿宋_GB2312" w:eastAsia="仿宋_GB2312" w:cs="仿宋_GB2312"/>
          <w:bCs/>
          <w:color w:val="auto"/>
          <w:sz w:val="24"/>
          <w:szCs w:val="24"/>
          <w:highlight w:val="none"/>
          <w:shd w:val="clear" w:color="auto" w:fill="auto"/>
          <w:lang w:val="en-US" w:eastAsia="zh-CN"/>
        </w:rPr>
        <w:t>使用及</w:t>
      </w:r>
      <w:r>
        <w:rPr>
          <w:rFonts w:hint="eastAsia" w:ascii="仿宋_GB2312" w:hAnsi="仿宋_GB2312" w:eastAsia="仿宋_GB2312" w:cs="仿宋_GB2312"/>
          <w:bCs/>
          <w:color w:val="auto"/>
          <w:sz w:val="24"/>
          <w:szCs w:val="24"/>
          <w:highlight w:val="none"/>
          <w:shd w:val="clear" w:color="auto" w:fill="auto"/>
        </w:rPr>
        <w:t>通行安全。门需配有滑栓锁，在内部可以用滑栓锁将门锁住</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切滑栓锁可以用挂锁锁闭。</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w:t>
      </w:r>
      <w:r>
        <w:rPr>
          <w:rFonts w:hint="eastAsia" w:ascii="仿宋_GB2312" w:hAnsi="仿宋_GB2312" w:eastAsia="仿宋_GB2312" w:cs="仿宋_GB2312"/>
          <w:bCs/>
          <w:color w:val="auto"/>
          <w:sz w:val="24"/>
          <w:szCs w:val="24"/>
          <w:highlight w:val="none"/>
          <w:shd w:val="clear" w:color="auto" w:fill="auto"/>
        </w:rPr>
        <w:t>钢丝绳断裂保护装置</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一旦钢丝绳意外断裂，</w:t>
      </w:r>
      <w:r>
        <w:rPr>
          <w:rFonts w:hint="eastAsia" w:ascii="仿宋_GB2312" w:hAnsi="仿宋_GB2312" w:eastAsia="仿宋_GB2312" w:cs="仿宋_GB2312"/>
          <w:bCs/>
          <w:color w:val="auto"/>
          <w:sz w:val="24"/>
          <w:szCs w:val="24"/>
          <w:highlight w:val="none"/>
          <w:shd w:val="clear" w:color="auto" w:fill="auto"/>
          <w:lang w:val="en-US" w:eastAsia="zh-CN"/>
        </w:rPr>
        <w:t>该</w:t>
      </w:r>
      <w:r>
        <w:rPr>
          <w:rFonts w:hint="eastAsia" w:ascii="仿宋_GB2312" w:hAnsi="仿宋_GB2312" w:eastAsia="仿宋_GB2312" w:cs="仿宋_GB2312"/>
          <w:bCs/>
          <w:color w:val="auto"/>
          <w:sz w:val="24"/>
          <w:szCs w:val="24"/>
          <w:highlight w:val="none"/>
          <w:shd w:val="clear" w:color="auto" w:fill="auto"/>
        </w:rPr>
        <w:t>装置会在门下落</w:t>
      </w:r>
      <w:r>
        <w:rPr>
          <w:rFonts w:hint="eastAsia" w:ascii="仿宋_GB2312" w:hAnsi="仿宋_GB2312" w:eastAsia="仿宋_GB2312" w:cs="仿宋_GB2312"/>
          <w:bCs/>
          <w:color w:val="auto"/>
          <w:sz w:val="24"/>
          <w:szCs w:val="24"/>
          <w:highlight w:val="none"/>
          <w:shd w:val="clear" w:color="auto" w:fill="auto"/>
          <w:lang w:val="en-US" w:eastAsia="zh-CN"/>
        </w:rPr>
        <w:t>0—</w:t>
      </w:r>
      <w:r>
        <w:rPr>
          <w:rFonts w:hint="eastAsia" w:ascii="仿宋_GB2312" w:hAnsi="仿宋_GB2312" w:eastAsia="仿宋_GB2312" w:cs="仿宋_GB2312"/>
          <w:bCs/>
          <w:color w:val="auto"/>
          <w:sz w:val="24"/>
          <w:szCs w:val="24"/>
          <w:highlight w:val="none"/>
          <w:shd w:val="clear" w:color="auto" w:fill="auto"/>
        </w:rPr>
        <w:t>20cm</w:t>
      </w:r>
      <w:r>
        <w:rPr>
          <w:rFonts w:hint="eastAsia" w:ascii="仿宋_GB2312" w:hAnsi="仿宋_GB2312" w:eastAsia="仿宋_GB2312" w:cs="仿宋_GB2312"/>
          <w:bCs/>
          <w:color w:val="auto"/>
          <w:sz w:val="24"/>
          <w:szCs w:val="24"/>
          <w:highlight w:val="none"/>
          <w:shd w:val="clear" w:color="auto" w:fill="auto"/>
          <w:lang w:val="en-US" w:eastAsia="zh-CN"/>
        </w:rPr>
        <w:t>范围</w:t>
      </w:r>
      <w:r>
        <w:rPr>
          <w:rFonts w:hint="eastAsia" w:ascii="仿宋_GB2312" w:hAnsi="仿宋_GB2312" w:eastAsia="仿宋_GB2312" w:cs="仿宋_GB2312"/>
          <w:bCs/>
          <w:color w:val="auto"/>
          <w:sz w:val="24"/>
          <w:szCs w:val="24"/>
          <w:highlight w:val="none"/>
          <w:shd w:val="clear" w:color="auto" w:fill="auto"/>
        </w:rPr>
        <w:t>内将门锁住</w:t>
      </w:r>
      <w:r>
        <w:rPr>
          <w:rFonts w:hint="eastAsia" w:ascii="仿宋_GB2312" w:hAnsi="仿宋_GB2312" w:eastAsia="仿宋_GB2312" w:cs="仿宋_GB2312"/>
          <w:bCs/>
          <w:color w:val="auto"/>
          <w:sz w:val="24"/>
          <w:szCs w:val="24"/>
          <w:highlight w:val="none"/>
          <w:shd w:val="clear" w:color="auto" w:fill="auto"/>
          <w:lang w:eastAsia="zh-CN"/>
        </w:rPr>
        <w:t>，</w:t>
      </w:r>
      <w:r>
        <w:rPr>
          <w:rFonts w:hint="eastAsia" w:ascii="仿宋_GB2312" w:hAnsi="仿宋_GB2312" w:eastAsia="仿宋_GB2312" w:cs="仿宋_GB2312"/>
          <w:bCs/>
          <w:color w:val="auto"/>
          <w:sz w:val="24"/>
          <w:szCs w:val="24"/>
          <w:highlight w:val="none"/>
          <w:shd w:val="clear" w:color="auto" w:fill="auto"/>
        </w:rPr>
        <w:t>该部件需通过SUV 或SP认证。</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b/>
          <w:bCs w:val="0"/>
          <w:color w:val="auto"/>
          <w:sz w:val="24"/>
          <w:szCs w:val="24"/>
          <w:highlight w:val="none"/>
          <w:shd w:val="clear" w:color="auto" w:fill="auto"/>
        </w:rPr>
      </w:pPr>
      <w:r>
        <w:rPr>
          <w:rFonts w:hint="eastAsia" w:ascii="仿宋_GB2312" w:hAnsi="仿宋_GB2312" w:eastAsia="仿宋_GB2312" w:cs="仿宋_GB2312"/>
          <w:b/>
          <w:bCs w:val="0"/>
          <w:color w:val="auto"/>
          <w:sz w:val="24"/>
          <w:szCs w:val="24"/>
          <w:highlight w:val="none"/>
          <w:shd w:val="clear" w:color="auto" w:fill="auto"/>
        </w:rPr>
        <w:t>4.</w:t>
      </w:r>
      <w:r>
        <w:rPr>
          <w:rFonts w:hint="eastAsia" w:ascii="仿宋_GB2312" w:hAnsi="仿宋_GB2312" w:eastAsia="仿宋_GB2312" w:cs="仿宋_GB2312"/>
          <w:b/>
          <w:bCs w:val="0"/>
          <w:color w:val="auto"/>
          <w:sz w:val="24"/>
          <w:szCs w:val="24"/>
          <w:highlight w:val="none"/>
          <w:shd w:val="clear" w:color="auto" w:fill="auto"/>
          <w:lang w:val="en-US" w:eastAsia="zh-CN"/>
        </w:rPr>
        <w:t>6</w:t>
      </w:r>
      <w:r>
        <w:rPr>
          <w:rFonts w:hint="eastAsia" w:ascii="仿宋_GB2312" w:hAnsi="仿宋_GB2312" w:eastAsia="仿宋_GB2312" w:cs="仿宋_GB2312"/>
          <w:b/>
          <w:bCs w:val="0"/>
          <w:color w:val="auto"/>
          <w:sz w:val="24"/>
          <w:szCs w:val="24"/>
          <w:highlight w:val="none"/>
          <w:shd w:val="clear" w:color="auto" w:fill="auto"/>
        </w:rPr>
        <w:t>部件精度</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Cs/>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零部件尺寸公差应符合或高于GB14102中的规定；长度误差DL≤4mm，厚度误差Db≤1mm，宽度误差Dd≤1mm，全长直线度误差≤0.12%；</w:t>
      </w:r>
      <w:r>
        <w:rPr>
          <w:rFonts w:hint="eastAsia" w:ascii="仿宋_GB2312" w:hAnsi="仿宋_GB2312" w:eastAsia="仿宋_GB2312" w:cs="仿宋_GB2312"/>
          <w:bCs/>
          <w:color w:val="auto"/>
          <w:sz w:val="24"/>
          <w:szCs w:val="24"/>
          <w:highlight w:val="none"/>
          <w:shd w:val="clear" w:color="auto" w:fill="auto"/>
          <w:lang w:val="en-US" w:eastAsia="zh-CN"/>
        </w:rPr>
        <w:t>须在</w:t>
      </w:r>
      <w:r>
        <w:rPr>
          <w:rFonts w:hint="eastAsia" w:ascii="仿宋_GB2312" w:hAnsi="仿宋_GB2312" w:eastAsia="仿宋_GB2312" w:cs="仿宋_GB2312"/>
          <w:bCs/>
          <w:color w:val="auto"/>
          <w:sz w:val="24"/>
          <w:szCs w:val="24"/>
          <w:highlight w:val="none"/>
          <w:shd w:val="clear" w:color="auto" w:fill="auto"/>
        </w:rPr>
        <w:t>门板较醒目的地方</w:t>
      </w:r>
      <w:r>
        <w:rPr>
          <w:rFonts w:hint="eastAsia" w:ascii="仿宋_GB2312" w:hAnsi="仿宋_GB2312" w:eastAsia="仿宋_GB2312" w:cs="仿宋_GB2312"/>
          <w:bCs/>
          <w:color w:val="auto"/>
          <w:sz w:val="24"/>
          <w:szCs w:val="24"/>
          <w:highlight w:val="none"/>
          <w:shd w:val="clear" w:color="auto" w:fill="auto"/>
          <w:lang w:val="en-US" w:eastAsia="zh-CN"/>
        </w:rPr>
        <w:t>加</w:t>
      </w:r>
      <w:r>
        <w:rPr>
          <w:rFonts w:hint="eastAsia" w:ascii="仿宋_GB2312" w:hAnsi="仿宋_GB2312" w:eastAsia="仿宋_GB2312" w:cs="仿宋_GB2312"/>
          <w:bCs/>
          <w:color w:val="auto"/>
          <w:sz w:val="24"/>
          <w:szCs w:val="24"/>
          <w:highlight w:val="none"/>
          <w:shd w:val="clear" w:color="auto" w:fill="auto"/>
        </w:rPr>
        <w:t>装工厂名称的铭牌，所有设备铭牌、使用指示、警告指示必须有中文标识。</w:t>
      </w:r>
    </w:p>
    <w:p>
      <w:pPr>
        <w:tabs>
          <w:tab w:val="left" w:pos="1080"/>
        </w:tabs>
        <w:spacing w:line="360" w:lineRule="auto"/>
        <w:rPr>
          <w:rFonts w:hint="eastAsia" w:ascii="仿宋_GB2312" w:hAnsi="仿宋_GB2312" w:eastAsia="仿宋_GB2312" w:cs="仿宋_GB2312"/>
          <w:b/>
          <w:bCs w:val="0"/>
          <w:color w:val="auto"/>
          <w:sz w:val="24"/>
          <w:szCs w:val="24"/>
          <w:highlight w:val="none"/>
          <w:shd w:val="clear" w:color="auto" w:fill="auto"/>
        </w:rPr>
      </w:pPr>
      <w:r>
        <w:rPr>
          <w:rFonts w:hint="eastAsia" w:ascii="仿宋_GB2312" w:hAnsi="仿宋_GB2312" w:eastAsia="仿宋_GB2312" w:cs="仿宋_GB2312"/>
          <w:b/>
          <w:bCs w:val="0"/>
          <w:color w:val="auto"/>
          <w:sz w:val="24"/>
          <w:szCs w:val="24"/>
          <w:highlight w:val="none"/>
          <w:shd w:val="clear" w:color="auto" w:fill="auto"/>
          <w:lang w:val="en-US" w:eastAsia="zh-CN"/>
        </w:rPr>
        <w:t>4.7</w:t>
      </w:r>
      <w:r>
        <w:rPr>
          <w:rFonts w:hint="eastAsia" w:ascii="仿宋_GB2312" w:hAnsi="仿宋_GB2312" w:eastAsia="仿宋_GB2312" w:cs="仿宋_GB2312"/>
          <w:b/>
          <w:bCs w:val="0"/>
          <w:color w:val="auto"/>
          <w:sz w:val="24"/>
          <w:szCs w:val="24"/>
          <w:highlight w:val="none"/>
          <w:shd w:val="clear" w:color="auto" w:fill="auto"/>
        </w:rPr>
        <w:t xml:space="preserve"> 一般性技术要求</w:t>
      </w:r>
    </w:p>
    <w:p>
      <w:pPr>
        <w:tabs>
          <w:tab w:val="left" w:pos="1080"/>
        </w:tabs>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4.7</w:t>
      </w:r>
      <w:r>
        <w:rPr>
          <w:rFonts w:hint="eastAsia" w:ascii="仿宋_GB2312" w:hAnsi="仿宋_GB2312" w:eastAsia="仿宋_GB2312" w:cs="仿宋_GB2312"/>
          <w:color w:val="auto"/>
          <w:sz w:val="24"/>
          <w:szCs w:val="24"/>
          <w:highlight w:val="none"/>
          <w:shd w:val="clear" w:color="auto" w:fill="auto"/>
        </w:rPr>
        <w:t>.1 设计标准</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投标方报出滑升门设计依据</w:t>
      </w:r>
      <w:r>
        <w:rPr>
          <w:rFonts w:hint="eastAsia" w:ascii="仿宋_GB2312" w:hAnsi="仿宋_GB2312" w:eastAsia="仿宋_GB2312" w:cs="仿宋_GB2312"/>
          <w:color w:val="auto"/>
          <w:sz w:val="24"/>
          <w:szCs w:val="24"/>
          <w:highlight w:val="none"/>
          <w:shd w:val="clear" w:color="auto" w:fill="auto"/>
          <w:lang w:val="en-US" w:eastAsia="zh-CN"/>
        </w:rPr>
        <w:t>及</w:t>
      </w:r>
      <w:r>
        <w:rPr>
          <w:rFonts w:hint="eastAsia" w:ascii="仿宋_GB2312" w:hAnsi="仿宋_GB2312" w:eastAsia="仿宋_GB2312" w:cs="仿宋_GB2312"/>
          <w:color w:val="auto"/>
          <w:sz w:val="24"/>
          <w:szCs w:val="24"/>
          <w:highlight w:val="none"/>
          <w:shd w:val="clear" w:color="auto" w:fill="auto"/>
        </w:rPr>
        <w:t>标准。</w:t>
      </w:r>
    </w:p>
    <w:p>
      <w:pPr>
        <w:tabs>
          <w:tab w:val="left" w:pos="1080"/>
        </w:tabs>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4.7</w:t>
      </w:r>
      <w:r>
        <w:rPr>
          <w:rFonts w:hint="eastAsia" w:ascii="仿宋_GB2312" w:hAnsi="仿宋_GB2312" w:eastAsia="仿宋_GB2312" w:cs="仿宋_GB2312"/>
          <w:color w:val="auto"/>
          <w:sz w:val="24"/>
          <w:szCs w:val="24"/>
          <w:highlight w:val="none"/>
          <w:shd w:val="clear" w:color="auto" w:fill="auto"/>
        </w:rPr>
        <w:t>.2 检验</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重要零部件必须</w:t>
      </w:r>
      <w:r>
        <w:rPr>
          <w:rFonts w:hint="eastAsia" w:ascii="仿宋_GB2312" w:hAnsi="仿宋_GB2312" w:eastAsia="仿宋_GB2312" w:cs="仿宋_GB2312"/>
          <w:color w:val="auto"/>
          <w:sz w:val="24"/>
          <w:szCs w:val="24"/>
          <w:highlight w:val="none"/>
          <w:shd w:val="clear" w:color="auto" w:fill="auto"/>
          <w:lang w:val="en-US" w:eastAsia="zh-CN"/>
        </w:rPr>
        <w:t>附</w:t>
      </w:r>
      <w:r>
        <w:rPr>
          <w:rFonts w:hint="eastAsia" w:ascii="仿宋_GB2312" w:hAnsi="仿宋_GB2312" w:eastAsia="仿宋_GB2312" w:cs="仿宋_GB2312"/>
          <w:color w:val="auto"/>
          <w:sz w:val="24"/>
          <w:szCs w:val="24"/>
          <w:highlight w:val="none"/>
          <w:shd w:val="clear" w:color="auto" w:fill="auto"/>
        </w:rPr>
        <w:t>制造工厂质检合格证书</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以</w:t>
      </w:r>
      <w:r>
        <w:rPr>
          <w:rFonts w:hint="eastAsia" w:ascii="仿宋_GB2312" w:hAnsi="仿宋_GB2312" w:eastAsia="仿宋_GB2312" w:cs="仿宋_GB2312"/>
          <w:color w:val="auto"/>
          <w:sz w:val="24"/>
          <w:szCs w:val="24"/>
          <w:highlight w:val="none"/>
          <w:shd w:val="clear" w:color="auto" w:fill="auto"/>
        </w:rPr>
        <w:t>说明重要零部件制造中</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出厂前质量检验</w:t>
      </w:r>
      <w:r>
        <w:rPr>
          <w:rFonts w:hint="eastAsia" w:ascii="仿宋_GB2312" w:hAnsi="仿宋_GB2312" w:eastAsia="仿宋_GB2312" w:cs="仿宋_GB2312"/>
          <w:color w:val="auto"/>
          <w:sz w:val="24"/>
          <w:szCs w:val="24"/>
          <w:highlight w:val="none"/>
          <w:shd w:val="clear" w:color="auto" w:fill="auto"/>
          <w:lang w:val="en-US" w:eastAsia="zh-CN"/>
        </w:rPr>
        <w:t>步骤或程序</w:t>
      </w:r>
      <w:r>
        <w:rPr>
          <w:rFonts w:hint="eastAsia" w:ascii="仿宋_GB2312" w:hAnsi="仿宋_GB2312" w:eastAsia="仿宋_GB2312" w:cs="仿宋_GB2312"/>
          <w:color w:val="auto"/>
          <w:sz w:val="24"/>
          <w:szCs w:val="24"/>
          <w:highlight w:val="none"/>
          <w:shd w:val="clear" w:color="auto" w:fill="auto"/>
        </w:rPr>
        <w:t>。</w:t>
      </w:r>
    </w:p>
    <w:p>
      <w:pPr>
        <w:tabs>
          <w:tab w:val="left" w:pos="1080"/>
        </w:tabs>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4.7</w:t>
      </w:r>
      <w:r>
        <w:rPr>
          <w:rFonts w:hint="eastAsia" w:ascii="仿宋_GB2312" w:hAnsi="仿宋_GB2312" w:eastAsia="仿宋_GB2312" w:cs="仿宋_GB2312"/>
          <w:color w:val="auto"/>
          <w:sz w:val="24"/>
          <w:szCs w:val="24"/>
          <w:highlight w:val="none"/>
          <w:shd w:val="clear" w:color="auto" w:fill="auto"/>
        </w:rPr>
        <w:t>.3 设计和制造要求</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零部件</w:t>
      </w:r>
      <w:r>
        <w:rPr>
          <w:rFonts w:hint="eastAsia" w:ascii="仿宋_GB2312" w:hAnsi="仿宋_GB2312" w:eastAsia="仿宋_GB2312" w:cs="仿宋_GB2312"/>
          <w:color w:val="auto"/>
          <w:sz w:val="24"/>
          <w:szCs w:val="24"/>
          <w:highlight w:val="none"/>
          <w:shd w:val="clear" w:color="auto" w:fill="auto"/>
          <w:lang w:val="en-US" w:eastAsia="zh-CN"/>
        </w:rPr>
        <w:t>安装位置需考虑便于</w:t>
      </w:r>
      <w:r>
        <w:rPr>
          <w:rFonts w:hint="eastAsia" w:ascii="仿宋_GB2312" w:hAnsi="仿宋_GB2312" w:eastAsia="仿宋_GB2312" w:cs="仿宋_GB2312"/>
          <w:color w:val="auto"/>
          <w:sz w:val="24"/>
          <w:szCs w:val="24"/>
          <w:highlight w:val="none"/>
          <w:shd w:val="clear" w:color="auto" w:fill="auto"/>
        </w:rPr>
        <w:t>拆装</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维修，脏物</w:t>
      </w:r>
      <w:r>
        <w:rPr>
          <w:rFonts w:hint="eastAsia" w:ascii="仿宋_GB2312" w:hAnsi="仿宋_GB2312" w:eastAsia="仿宋_GB2312" w:cs="仿宋_GB2312"/>
          <w:color w:val="auto"/>
          <w:sz w:val="24"/>
          <w:szCs w:val="24"/>
          <w:highlight w:val="none"/>
          <w:shd w:val="clear" w:color="auto" w:fill="auto"/>
          <w:lang w:val="en-US" w:eastAsia="zh-CN"/>
        </w:rPr>
        <w:t>易</w:t>
      </w:r>
      <w:r>
        <w:rPr>
          <w:rFonts w:hint="eastAsia" w:ascii="仿宋_GB2312" w:hAnsi="仿宋_GB2312" w:eastAsia="仿宋_GB2312" w:cs="仿宋_GB2312"/>
          <w:color w:val="auto"/>
          <w:sz w:val="24"/>
          <w:szCs w:val="24"/>
          <w:highlight w:val="none"/>
          <w:shd w:val="clear" w:color="auto" w:fill="auto"/>
        </w:rPr>
        <w:t>聚集</w:t>
      </w:r>
      <w:r>
        <w:rPr>
          <w:rFonts w:hint="eastAsia" w:ascii="仿宋_GB2312" w:hAnsi="仿宋_GB2312" w:eastAsia="仿宋_GB2312" w:cs="仿宋_GB2312"/>
          <w:color w:val="auto"/>
          <w:sz w:val="24"/>
          <w:szCs w:val="24"/>
          <w:highlight w:val="none"/>
          <w:shd w:val="clear" w:color="auto" w:fill="auto"/>
          <w:lang w:val="en-US" w:eastAsia="zh-CN"/>
        </w:rPr>
        <w:t>部位必须便</w:t>
      </w:r>
      <w:r>
        <w:rPr>
          <w:rFonts w:hint="eastAsia" w:ascii="仿宋_GB2312" w:hAnsi="仿宋_GB2312" w:eastAsia="仿宋_GB2312" w:cs="仿宋_GB2312"/>
          <w:color w:val="auto"/>
          <w:sz w:val="24"/>
          <w:szCs w:val="24"/>
          <w:highlight w:val="none"/>
          <w:shd w:val="clear" w:color="auto" w:fill="auto"/>
        </w:rPr>
        <w:t>于清理。</w:t>
      </w:r>
    </w:p>
    <w:p>
      <w:pPr>
        <w:tabs>
          <w:tab w:val="left" w:pos="1080"/>
        </w:tabs>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4.7</w:t>
      </w:r>
      <w:r>
        <w:rPr>
          <w:rFonts w:hint="eastAsia" w:ascii="仿宋_GB2312" w:hAnsi="仿宋_GB2312" w:eastAsia="仿宋_GB2312" w:cs="仿宋_GB2312"/>
          <w:color w:val="auto"/>
          <w:sz w:val="24"/>
          <w:szCs w:val="24"/>
          <w:highlight w:val="none"/>
          <w:shd w:val="clear" w:color="auto" w:fill="auto"/>
        </w:rPr>
        <w:t>.4 标牌</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所有的总成部件必须装有铭牌，铭牌应标有该总成件的主要技术规格参数。配套厂的总成件铭牌要完好保留，便于察看。仪表盘、操纵台的铭牌、安全标志及说明采用中文书写。</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4.7</w:t>
      </w:r>
      <w:r>
        <w:rPr>
          <w:rFonts w:hint="eastAsia" w:ascii="仿宋_GB2312" w:hAnsi="仿宋_GB2312" w:eastAsia="仿宋_GB2312" w:cs="仿宋_GB2312"/>
          <w:color w:val="auto"/>
          <w:sz w:val="24"/>
          <w:szCs w:val="24"/>
          <w:highlight w:val="none"/>
          <w:shd w:val="clear" w:color="auto" w:fill="auto"/>
        </w:rPr>
        <w:t>.5 防腐和油漆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所有供货的零部件表面必须采取适当的防腐措施，所有防腐材料和油漆采用符合国家相应标准的产品。机体外表应喷涂最新涂抹层(或新型表体材料)。</w:t>
      </w:r>
    </w:p>
    <w:p>
      <w:pPr>
        <w:spacing w:line="360" w:lineRule="auto"/>
        <w:jc w:val="both"/>
        <w:rPr>
          <w:rFonts w:hint="eastAsia" w:ascii="仿宋_GB2312" w:hAnsi="仿宋_GB2312" w:eastAsia="仿宋_GB2312" w:cs="仿宋_GB2312"/>
          <w:b/>
          <w:color w:val="auto"/>
          <w:sz w:val="24"/>
          <w:szCs w:val="24"/>
          <w:highlight w:val="none"/>
          <w:shd w:val="clear" w:color="auto" w:fill="auto"/>
        </w:rPr>
      </w:pPr>
      <w:bookmarkStart w:id="169" w:name="_Toc211142188"/>
      <w:bookmarkStart w:id="170" w:name="_Toc211142296"/>
      <w:bookmarkStart w:id="171" w:name="_Toc259001263"/>
      <w:bookmarkStart w:id="172" w:name="_Toc345107853"/>
      <w:r>
        <w:rPr>
          <w:rFonts w:hint="eastAsia" w:ascii="仿宋_GB2312" w:hAnsi="仿宋_GB2312" w:eastAsia="仿宋_GB2312" w:cs="仿宋_GB2312"/>
          <w:b/>
          <w:color w:val="auto"/>
          <w:sz w:val="24"/>
          <w:szCs w:val="24"/>
          <w:highlight w:val="none"/>
          <w:shd w:val="clear" w:color="auto" w:fill="auto"/>
          <w:lang w:val="en-US" w:eastAsia="zh-CN"/>
        </w:rPr>
        <w:t>5.</w:t>
      </w:r>
      <w:r>
        <w:rPr>
          <w:rFonts w:hint="eastAsia" w:ascii="仿宋_GB2312" w:hAnsi="仿宋_GB2312" w:eastAsia="仿宋_GB2312" w:cs="仿宋_GB2312"/>
          <w:b/>
          <w:color w:val="auto"/>
          <w:sz w:val="24"/>
          <w:szCs w:val="24"/>
          <w:highlight w:val="none"/>
          <w:shd w:val="clear" w:color="auto" w:fill="auto"/>
        </w:rPr>
        <w:t>供货范围</w:t>
      </w:r>
      <w:bookmarkEnd w:id="169"/>
      <w:bookmarkEnd w:id="170"/>
      <w:bookmarkEnd w:id="171"/>
      <w:bookmarkEnd w:id="172"/>
    </w:p>
    <w:p>
      <w:pPr>
        <w:pageBreakBefore w:val="0"/>
        <w:widowControl w:val="0"/>
        <w:kinsoku/>
        <w:wordWrap/>
        <w:overflowPunct/>
        <w:topLinePunct w:val="0"/>
        <w:bidi w:val="0"/>
        <w:snapToGrid/>
        <w:spacing w:line="360" w:lineRule="auto"/>
        <w:ind w:firstLine="480"/>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lang w:val="en-US" w:eastAsia="zh-CN"/>
        </w:rPr>
        <w:t>5</w:t>
      </w:r>
      <w:r>
        <w:rPr>
          <w:rFonts w:hint="eastAsia" w:ascii="仿宋_GB2312" w:hAnsi="仿宋_GB2312" w:eastAsia="仿宋_GB2312" w:cs="仿宋_GB2312"/>
          <w:b w:val="0"/>
          <w:bCs w:val="0"/>
          <w:color w:val="auto"/>
          <w:sz w:val="24"/>
          <w:szCs w:val="24"/>
          <w:highlight w:val="none"/>
          <w:shd w:val="clear" w:color="auto" w:fill="auto"/>
        </w:rPr>
        <w:t xml:space="preserve">.1 </w:t>
      </w:r>
      <w:r>
        <w:rPr>
          <w:rFonts w:hint="eastAsia" w:ascii="仿宋_GB2312" w:hAnsi="仿宋_GB2312" w:eastAsia="仿宋_GB2312" w:cs="仿宋_GB2312"/>
          <w:b w:val="0"/>
          <w:bCs w:val="0"/>
          <w:color w:val="auto"/>
          <w:sz w:val="24"/>
          <w:szCs w:val="24"/>
          <w:highlight w:val="none"/>
          <w:shd w:val="clear" w:color="auto" w:fill="auto"/>
          <w:lang w:val="zh-CN"/>
        </w:rPr>
        <w:t>投标方</w:t>
      </w:r>
      <w:r>
        <w:rPr>
          <w:rFonts w:hint="eastAsia" w:ascii="仿宋_GB2312" w:hAnsi="仿宋_GB2312" w:eastAsia="仿宋_GB2312" w:cs="仿宋_GB2312"/>
          <w:b w:val="0"/>
          <w:bCs w:val="0"/>
          <w:color w:val="auto"/>
          <w:sz w:val="24"/>
          <w:szCs w:val="24"/>
          <w:highlight w:val="none"/>
          <w:shd w:val="clear" w:color="auto" w:fill="auto"/>
        </w:rPr>
        <w:t>提供原装进口</w:t>
      </w:r>
      <w:r>
        <w:rPr>
          <w:rFonts w:hint="eastAsia" w:ascii="仿宋_GB2312" w:hAnsi="仿宋_GB2312" w:eastAsia="仿宋_GB2312" w:cs="仿宋_GB2312"/>
          <w:b w:val="0"/>
          <w:bCs w:val="0"/>
          <w:color w:val="auto"/>
          <w:sz w:val="24"/>
          <w:szCs w:val="24"/>
          <w:highlight w:val="none"/>
          <w:shd w:val="clear" w:color="auto" w:fill="auto"/>
          <w:lang w:val="en-US" w:eastAsia="zh-CN"/>
        </w:rPr>
        <w:t>的瑞典阔福门业、德国霍曼门业、法国巴士德门业</w:t>
      </w:r>
      <w:r>
        <w:rPr>
          <w:rFonts w:hint="eastAsia" w:ascii="仿宋_GB2312" w:hAnsi="仿宋_GB2312" w:eastAsia="仿宋_GB2312" w:cs="仿宋_GB2312"/>
          <w:b w:val="0"/>
          <w:bCs w:val="0"/>
          <w:color w:val="auto"/>
          <w:sz w:val="24"/>
          <w:szCs w:val="24"/>
          <w:highlight w:val="none"/>
          <w:shd w:val="clear" w:color="auto" w:fill="auto"/>
        </w:rPr>
        <w:t>或同档次知名品牌</w:t>
      </w:r>
      <w:r>
        <w:rPr>
          <w:rFonts w:hint="eastAsia" w:ascii="仿宋_GB2312" w:hAnsi="仿宋_GB2312" w:eastAsia="仿宋_GB2312" w:cs="仿宋_GB2312"/>
          <w:b w:val="0"/>
          <w:bCs w:val="0"/>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rPr>
        <w:t xml:space="preserve">完整的、全新的、符合制造标准的、满足本技术附件要求的柔性提升式堆积大门 </w:t>
      </w:r>
      <w:r>
        <w:rPr>
          <w:rFonts w:hint="eastAsia" w:ascii="仿宋_GB2312" w:hAnsi="仿宋_GB2312" w:eastAsia="仿宋_GB2312" w:cs="仿宋_GB2312"/>
          <w:b w:val="0"/>
          <w:bCs w:val="0"/>
          <w:color w:val="auto"/>
          <w:sz w:val="24"/>
          <w:szCs w:val="24"/>
          <w:highlight w:val="none"/>
          <w:u w:val="single"/>
          <w:shd w:val="clear" w:color="auto" w:fill="auto"/>
        </w:rPr>
        <w:t xml:space="preserve"> </w:t>
      </w:r>
      <w:r>
        <w:rPr>
          <w:rFonts w:hint="eastAsia" w:ascii="仿宋_GB2312" w:hAnsi="仿宋_GB2312" w:eastAsia="仿宋_GB2312" w:cs="仿宋_GB2312"/>
          <w:b w:val="0"/>
          <w:bCs w:val="0"/>
          <w:color w:val="auto"/>
          <w:sz w:val="24"/>
          <w:szCs w:val="24"/>
          <w:highlight w:val="none"/>
          <w:u w:val="single"/>
          <w:shd w:val="clear" w:color="auto" w:fill="auto"/>
          <w:lang w:val="en-US" w:eastAsia="zh-CN"/>
        </w:rPr>
        <w:t>17</w:t>
      </w:r>
      <w:r>
        <w:rPr>
          <w:rFonts w:hint="eastAsia" w:ascii="仿宋_GB2312" w:hAnsi="仿宋_GB2312" w:eastAsia="仿宋_GB2312" w:cs="仿宋_GB2312"/>
          <w:b w:val="0"/>
          <w:bCs w:val="0"/>
          <w:color w:val="auto"/>
          <w:sz w:val="24"/>
          <w:szCs w:val="24"/>
          <w:highlight w:val="none"/>
          <w:u w:val="single"/>
          <w:shd w:val="clear" w:color="auto" w:fill="auto"/>
        </w:rPr>
        <w:t xml:space="preserve"> </w:t>
      </w:r>
      <w:r>
        <w:rPr>
          <w:rFonts w:hint="eastAsia" w:ascii="仿宋_GB2312" w:hAnsi="仿宋_GB2312" w:eastAsia="仿宋_GB2312" w:cs="仿宋_GB2312"/>
          <w:b w:val="0"/>
          <w:bCs w:val="0"/>
          <w:color w:val="auto"/>
          <w:sz w:val="24"/>
          <w:szCs w:val="24"/>
          <w:highlight w:val="none"/>
          <w:shd w:val="clear" w:color="auto" w:fill="auto"/>
        </w:rPr>
        <w:t>台套</w:t>
      </w:r>
      <w:r>
        <w:rPr>
          <w:rFonts w:hint="eastAsia" w:ascii="仿宋_GB2312" w:hAnsi="仿宋_GB2312" w:eastAsia="仿宋_GB2312" w:cs="仿宋_GB2312"/>
          <w:b w:val="0"/>
          <w:bCs w:val="0"/>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rPr>
        <w:t>工业滑升门</w:t>
      </w:r>
      <w:r>
        <w:rPr>
          <w:rFonts w:hint="eastAsia" w:ascii="仿宋_GB2312" w:hAnsi="仿宋_GB2312" w:eastAsia="仿宋_GB2312" w:cs="仿宋_GB2312"/>
          <w:b w:val="0"/>
          <w:bCs w:val="0"/>
          <w:color w:val="auto"/>
          <w:sz w:val="24"/>
          <w:szCs w:val="24"/>
          <w:highlight w:val="none"/>
          <w:u w:val="single"/>
          <w:shd w:val="clear" w:color="auto" w:fill="auto"/>
          <w:lang w:val="en-US" w:eastAsia="zh-CN"/>
        </w:rPr>
        <w:t>5</w:t>
      </w:r>
      <w:r>
        <w:rPr>
          <w:rFonts w:hint="eastAsia" w:ascii="仿宋_GB2312" w:hAnsi="仿宋_GB2312" w:eastAsia="仿宋_GB2312" w:cs="仿宋_GB2312"/>
          <w:b w:val="0"/>
          <w:bCs w:val="0"/>
          <w:color w:val="auto"/>
          <w:sz w:val="24"/>
          <w:szCs w:val="24"/>
          <w:highlight w:val="none"/>
          <w:shd w:val="clear" w:color="auto" w:fill="auto"/>
          <w:lang w:val="en-US" w:eastAsia="zh-CN"/>
        </w:rPr>
        <w:t>台套。</w:t>
      </w:r>
      <w:r>
        <w:rPr>
          <w:rFonts w:hint="eastAsia" w:ascii="仿宋_GB2312" w:hAnsi="仿宋_GB2312" w:eastAsia="仿宋_GB2312" w:cs="仿宋_GB2312"/>
          <w:b w:val="0"/>
          <w:bCs w:val="0"/>
          <w:color w:val="auto"/>
          <w:sz w:val="24"/>
          <w:szCs w:val="24"/>
          <w:highlight w:val="none"/>
          <w:shd w:val="clear" w:color="auto" w:fill="auto"/>
        </w:rPr>
        <w:t>其中包括</w:t>
      </w:r>
      <w:r>
        <w:rPr>
          <w:rFonts w:hint="eastAsia" w:ascii="仿宋_GB2312" w:hAnsi="仿宋_GB2312" w:eastAsia="仿宋_GB2312" w:cs="仿宋_GB2312"/>
          <w:b w:val="0"/>
          <w:bCs w:val="0"/>
          <w:color w:val="auto"/>
          <w:kern w:val="10"/>
          <w:sz w:val="24"/>
          <w:szCs w:val="24"/>
          <w:highlight w:val="none"/>
          <w:shd w:val="clear" w:color="auto" w:fill="auto"/>
        </w:rPr>
        <w:t>现场施工</w:t>
      </w:r>
      <w:r>
        <w:rPr>
          <w:rFonts w:hint="eastAsia" w:ascii="仿宋_GB2312" w:hAnsi="仿宋_GB2312" w:eastAsia="仿宋_GB2312" w:cs="仿宋_GB2312"/>
          <w:b w:val="0"/>
          <w:bCs w:val="0"/>
          <w:color w:val="auto"/>
          <w:kern w:val="10"/>
          <w:sz w:val="24"/>
          <w:szCs w:val="24"/>
          <w:highlight w:val="none"/>
          <w:shd w:val="clear" w:color="auto" w:fill="auto"/>
          <w:lang w:eastAsia="zh-CN"/>
        </w:rPr>
        <w:t>（</w:t>
      </w:r>
      <w:r>
        <w:rPr>
          <w:rFonts w:hint="eastAsia" w:ascii="仿宋_GB2312" w:hAnsi="仿宋_GB2312" w:eastAsia="仿宋_GB2312" w:cs="仿宋_GB2312"/>
          <w:b w:val="0"/>
          <w:bCs w:val="0"/>
          <w:color w:val="auto"/>
          <w:kern w:val="10"/>
          <w:sz w:val="24"/>
          <w:szCs w:val="24"/>
          <w:highlight w:val="none"/>
          <w:shd w:val="clear" w:color="auto" w:fill="auto"/>
          <w:lang w:val="en-US" w:eastAsia="zh-CN"/>
        </w:rPr>
        <w:t>拆除旧门和门框，按照招标方要求运输到指定地点，安装新门，</w:t>
      </w:r>
      <w:r>
        <w:rPr>
          <w:rFonts w:hint="eastAsia" w:ascii="仿宋_GB2312" w:hAnsi="仿宋_GB2312" w:eastAsia="仿宋_GB2312" w:cs="仿宋_GB2312"/>
          <w:b w:val="0"/>
          <w:bCs w:val="0"/>
          <w:color w:val="auto"/>
          <w:sz w:val="24"/>
          <w:szCs w:val="24"/>
          <w:highlight w:val="none"/>
          <w:shd w:val="clear" w:color="auto" w:fill="auto"/>
          <w:lang w:eastAsia="zh-CN"/>
        </w:rPr>
        <w:t>并开通</w:t>
      </w:r>
      <w:r>
        <w:rPr>
          <w:rFonts w:hint="eastAsia" w:ascii="仿宋_GB2312" w:hAnsi="仿宋_GB2312" w:eastAsia="仿宋_GB2312" w:cs="仿宋_GB2312"/>
          <w:b w:val="0"/>
          <w:bCs w:val="0"/>
          <w:color w:val="auto"/>
          <w:sz w:val="24"/>
          <w:szCs w:val="24"/>
          <w:highlight w:val="none"/>
          <w:shd w:val="clear" w:color="auto" w:fill="auto"/>
          <w:lang w:val="en-US" w:eastAsia="zh-CN"/>
        </w:rPr>
        <w:t>员工通行小门7个，</w:t>
      </w:r>
      <w:r>
        <w:rPr>
          <w:rFonts w:hint="eastAsia" w:ascii="仿宋_GB2312" w:hAnsi="仿宋_GB2312" w:eastAsia="仿宋_GB2312" w:cs="仿宋_GB2312"/>
          <w:b w:val="0"/>
          <w:bCs w:val="0"/>
          <w:color w:val="auto"/>
          <w:sz w:val="24"/>
          <w:szCs w:val="24"/>
          <w:highlight w:val="none"/>
          <w:shd w:val="clear" w:color="auto" w:fill="auto"/>
        </w:rPr>
        <w:t>柔性提升式堆积大门</w:t>
      </w:r>
      <w:r>
        <w:rPr>
          <w:rFonts w:hint="eastAsia" w:ascii="仿宋_GB2312" w:hAnsi="仿宋_GB2312" w:eastAsia="仿宋_GB2312" w:cs="仿宋_GB2312"/>
          <w:b w:val="0"/>
          <w:bCs w:val="0"/>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rPr>
        <w:t>工业滑升门</w:t>
      </w:r>
      <w:r>
        <w:rPr>
          <w:rFonts w:hint="eastAsia" w:ascii="仿宋_GB2312" w:hAnsi="仿宋_GB2312" w:eastAsia="仿宋_GB2312" w:cs="仿宋_GB2312"/>
          <w:b w:val="0"/>
          <w:bCs w:val="0"/>
          <w:color w:val="auto"/>
          <w:sz w:val="24"/>
          <w:szCs w:val="24"/>
          <w:highlight w:val="none"/>
          <w:shd w:val="clear" w:color="auto" w:fill="auto"/>
          <w:lang w:eastAsia="zh-CN"/>
        </w:rPr>
        <w:t>的</w:t>
      </w:r>
      <w:r>
        <w:rPr>
          <w:rFonts w:hint="eastAsia" w:ascii="仿宋_GB2312" w:hAnsi="仿宋_GB2312" w:eastAsia="仿宋_GB2312" w:cs="仿宋_GB2312"/>
          <w:b w:val="0"/>
          <w:bCs w:val="0"/>
          <w:color w:val="auto"/>
          <w:kern w:val="10"/>
          <w:sz w:val="24"/>
          <w:szCs w:val="24"/>
          <w:highlight w:val="none"/>
          <w:shd w:val="clear" w:color="auto" w:fill="auto"/>
        </w:rPr>
        <w:t>安装、调试工作，以及安装、调试所需的一切零件和材料（如连接件、焊接材料、油漆、电气安装材料等）。</w:t>
      </w:r>
      <w:r>
        <w:rPr>
          <w:rFonts w:hint="eastAsia" w:ascii="仿宋_GB2312" w:hAnsi="仿宋_GB2312" w:eastAsia="仿宋_GB2312" w:cs="仿宋_GB2312"/>
          <w:b w:val="0"/>
          <w:bCs w:val="0"/>
          <w:color w:val="auto"/>
          <w:sz w:val="24"/>
          <w:szCs w:val="24"/>
          <w:highlight w:val="none"/>
          <w:shd w:val="clear" w:color="auto" w:fill="auto"/>
          <w:lang w:val="zh-CN"/>
        </w:rPr>
        <w:t>投标方</w:t>
      </w:r>
      <w:r>
        <w:rPr>
          <w:rFonts w:hint="eastAsia" w:ascii="仿宋_GB2312" w:hAnsi="仿宋_GB2312" w:eastAsia="仿宋_GB2312" w:cs="仿宋_GB2312"/>
          <w:b w:val="0"/>
          <w:bCs w:val="0"/>
          <w:color w:val="auto"/>
          <w:kern w:val="10"/>
          <w:sz w:val="24"/>
          <w:szCs w:val="24"/>
          <w:highlight w:val="none"/>
          <w:shd w:val="clear" w:color="auto" w:fill="auto"/>
        </w:rPr>
        <w:t>交与</w:t>
      </w:r>
      <w:r>
        <w:rPr>
          <w:rFonts w:hint="eastAsia" w:ascii="仿宋_GB2312" w:hAnsi="仿宋_GB2312" w:eastAsia="仿宋_GB2312" w:cs="仿宋_GB2312"/>
          <w:b w:val="0"/>
          <w:bCs w:val="0"/>
          <w:color w:val="auto"/>
          <w:sz w:val="24"/>
          <w:szCs w:val="24"/>
          <w:highlight w:val="none"/>
          <w:shd w:val="clear" w:color="auto" w:fill="auto"/>
          <w:lang w:val="zh-CN"/>
        </w:rPr>
        <w:t>招标方</w:t>
      </w:r>
      <w:r>
        <w:rPr>
          <w:rFonts w:hint="eastAsia" w:ascii="仿宋_GB2312" w:hAnsi="仿宋_GB2312" w:eastAsia="仿宋_GB2312" w:cs="仿宋_GB2312"/>
          <w:b w:val="0"/>
          <w:bCs w:val="0"/>
          <w:color w:val="auto"/>
          <w:kern w:val="10"/>
          <w:sz w:val="24"/>
          <w:szCs w:val="24"/>
          <w:highlight w:val="none"/>
          <w:shd w:val="clear" w:color="auto" w:fill="auto"/>
        </w:rPr>
        <w:t>的是达到使用条件的、直接可以投入运行的成套设备。供货明细详见下表</w:t>
      </w:r>
      <w:r>
        <w:rPr>
          <w:rFonts w:hint="eastAsia" w:ascii="仿宋_GB2312" w:hAnsi="仿宋_GB2312" w:eastAsia="仿宋_GB2312" w:cs="仿宋_GB2312"/>
          <w:b w:val="0"/>
          <w:bCs w:val="0"/>
          <w:color w:val="auto"/>
          <w:sz w:val="24"/>
          <w:szCs w:val="24"/>
          <w:highlight w:val="none"/>
          <w:shd w:val="clear" w:color="auto" w:fill="auto"/>
        </w:rPr>
        <w:t>包括以下内容但不限于此。</w:t>
      </w:r>
    </w:p>
    <w:tbl>
      <w:tblPr>
        <w:tblStyle w:val="8"/>
        <w:tblW w:w="9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2"/>
        <w:gridCol w:w="2877"/>
        <w:gridCol w:w="1503"/>
        <w:gridCol w:w="900"/>
        <w:gridCol w:w="1125"/>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4"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序号</w:t>
            </w:r>
          </w:p>
        </w:tc>
        <w:tc>
          <w:tcPr>
            <w:tcW w:w="2877"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名称</w:t>
            </w:r>
          </w:p>
        </w:tc>
        <w:tc>
          <w:tcPr>
            <w:tcW w:w="1503"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规格及型号</w:t>
            </w: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数量</w:t>
            </w:r>
          </w:p>
        </w:tc>
        <w:tc>
          <w:tcPr>
            <w:tcW w:w="1125" w:type="dxa"/>
            <w:tcMar>
              <w:top w:w="20" w:type="dxa"/>
              <w:left w:w="20" w:type="dxa"/>
              <w:right w:w="20" w:type="dxa"/>
            </w:tcMar>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制造厂家/国别</w:t>
            </w:r>
          </w:p>
        </w:tc>
        <w:tc>
          <w:tcPr>
            <w:tcW w:w="2285" w:type="dxa"/>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供货时间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5"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1</w:t>
            </w:r>
          </w:p>
        </w:tc>
        <w:tc>
          <w:tcPr>
            <w:tcW w:w="2877" w:type="dxa"/>
            <w:tcMar>
              <w:top w:w="20" w:type="dxa"/>
              <w:left w:w="20" w:type="dxa"/>
              <w:right w:w="20" w:type="dxa"/>
            </w:tcMar>
            <w:vAlign w:val="center"/>
          </w:tcPr>
          <w:p>
            <w:pPr>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7m*8m</w:t>
            </w:r>
            <w:r>
              <w:rPr>
                <w:rFonts w:hint="eastAsia" w:ascii="仿宋_GB2312" w:hAnsi="仿宋_GB2312" w:eastAsia="仿宋_GB2312" w:cs="仿宋_GB2312"/>
                <w:bCs/>
                <w:color w:val="auto"/>
                <w:sz w:val="24"/>
                <w:szCs w:val="24"/>
                <w:highlight w:val="none"/>
                <w:shd w:val="clear" w:color="auto" w:fill="auto"/>
                <w:lang w:val="zh-CN"/>
              </w:rPr>
              <w:t>柔性提升式堆积门</w:t>
            </w:r>
          </w:p>
        </w:tc>
        <w:tc>
          <w:tcPr>
            <w:tcW w:w="1503" w:type="dxa"/>
            <w:tcMar>
              <w:top w:w="20" w:type="dxa"/>
              <w:left w:w="20" w:type="dxa"/>
              <w:right w:w="20" w:type="dxa"/>
            </w:tcMar>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门洞宽*高：</w:t>
            </w: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7m*8m</w:t>
            </w: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lang w:val="en-US" w:eastAsia="zh-CN"/>
              </w:rPr>
              <w:t>15</w:t>
            </w:r>
            <w:r>
              <w:rPr>
                <w:rFonts w:hint="eastAsia" w:ascii="仿宋_GB2312" w:hAnsi="仿宋_GB2312" w:eastAsia="仿宋_GB2312" w:cs="仿宋_GB2312"/>
                <w:b w:val="0"/>
                <w:bCs w:val="0"/>
                <w:color w:val="auto"/>
                <w:sz w:val="24"/>
                <w:szCs w:val="24"/>
                <w:highlight w:val="none"/>
                <w:shd w:val="clear" w:color="auto" w:fill="auto"/>
              </w:rPr>
              <w:t>台套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4"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2</w:t>
            </w:r>
          </w:p>
        </w:tc>
        <w:tc>
          <w:tcPr>
            <w:tcW w:w="2877" w:type="dxa"/>
            <w:tcMar>
              <w:top w:w="20" w:type="dxa"/>
              <w:left w:w="20" w:type="dxa"/>
              <w:right w:w="20" w:type="dxa"/>
            </w:tcMar>
            <w:vAlign w:val="center"/>
          </w:tcPr>
          <w:p>
            <w:pPr>
              <w:jc w:val="left"/>
              <w:rPr>
                <w:rFonts w:hint="eastAsia" w:ascii="仿宋_GB2312" w:hAnsi="仿宋_GB2312" w:eastAsia="仿宋_GB2312" w:cs="仿宋_GB2312"/>
                <w:b w:val="0"/>
                <w:bCs w:val="0"/>
                <w:color w:val="auto"/>
                <w:kern w:val="0"/>
                <w:sz w:val="24"/>
                <w:szCs w:val="24"/>
                <w:highlight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5m*4m</w:t>
            </w:r>
            <w:r>
              <w:rPr>
                <w:rFonts w:hint="eastAsia" w:ascii="仿宋_GB2312" w:hAnsi="仿宋_GB2312" w:eastAsia="仿宋_GB2312" w:cs="仿宋_GB2312"/>
                <w:bCs/>
                <w:color w:val="auto"/>
                <w:sz w:val="24"/>
                <w:szCs w:val="24"/>
                <w:highlight w:val="none"/>
                <w:shd w:val="clear" w:color="auto" w:fill="auto"/>
                <w:lang w:val="zh-CN"/>
              </w:rPr>
              <w:t>柔性提升式堆积门</w:t>
            </w:r>
          </w:p>
        </w:tc>
        <w:tc>
          <w:tcPr>
            <w:tcW w:w="1503" w:type="dxa"/>
            <w:tcMar>
              <w:top w:w="20" w:type="dxa"/>
              <w:left w:w="20" w:type="dxa"/>
              <w:right w:w="20" w:type="dxa"/>
            </w:tcMar>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门洞宽*高：</w:t>
            </w: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5m*4m</w:t>
            </w: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lang w:val="en-US" w:eastAsia="zh-CN"/>
              </w:rPr>
              <w:t>2</w:t>
            </w:r>
            <w:r>
              <w:rPr>
                <w:rFonts w:hint="eastAsia" w:ascii="仿宋_GB2312" w:hAnsi="仿宋_GB2312" w:eastAsia="仿宋_GB2312" w:cs="仿宋_GB2312"/>
                <w:b w:val="0"/>
                <w:bCs w:val="0"/>
                <w:color w:val="auto"/>
                <w:sz w:val="24"/>
                <w:szCs w:val="24"/>
                <w:highlight w:val="none"/>
                <w:shd w:val="clear" w:color="auto" w:fill="auto"/>
              </w:rPr>
              <w:t>台套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3</w:t>
            </w:r>
          </w:p>
        </w:tc>
        <w:tc>
          <w:tcPr>
            <w:tcW w:w="2877" w:type="dxa"/>
            <w:tcMar>
              <w:top w:w="20" w:type="dxa"/>
              <w:left w:w="20" w:type="dxa"/>
              <w:right w:w="20" w:type="dxa"/>
            </w:tcMar>
            <w:vAlign w:val="center"/>
          </w:tcPr>
          <w:p>
            <w:pPr>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4m*3m滑升门</w:t>
            </w:r>
          </w:p>
        </w:tc>
        <w:tc>
          <w:tcPr>
            <w:tcW w:w="1503" w:type="dxa"/>
            <w:tcMar>
              <w:top w:w="20" w:type="dxa"/>
              <w:left w:w="20" w:type="dxa"/>
              <w:right w:w="20" w:type="dxa"/>
            </w:tcMar>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门洞宽*高：</w:t>
            </w: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4m*3m</w:t>
            </w: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4台套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2"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4</w:t>
            </w:r>
          </w:p>
        </w:tc>
        <w:tc>
          <w:tcPr>
            <w:tcW w:w="2877" w:type="dxa"/>
            <w:tcMar>
              <w:top w:w="20" w:type="dxa"/>
              <w:left w:w="20" w:type="dxa"/>
              <w:right w:w="20" w:type="dxa"/>
            </w:tcMar>
            <w:vAlign w:val="center"/>
          </w:tcPr>
          <w:p>
            <w:pPr>
              <w:widowControl/>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3.2m*2.98m滑升门</w:t>
            </w:r>
          </w:p>
        </w:tc>
        <w:tc>
          <w:tcPr>
            <w:tcW w:w="1503"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门洞宽*高：</w:t>
            </w: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3.2m*2.98m</w:t>
            </w: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i w:val="0"/>
                <w:color w:val="auto"/>
                <w:kern w:val="0"/>
                <w:sz w:val="24"/>
                <w:szCs w:val="24"/>
                <w:highlight w:val="none"/>
                <w:u w:val="none"/>
                <w:shd w:val="clear" w:color="auto" w:fill="auto"/>
                <w:lang w:val="en-US" w:eastAsia="zh-CN" w:bidi="ar"/>
              </w:rPr>
              <w:t>1台套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5</w:t>
            </w:r>
          </w:p>
        </w:tc>
        <w:tc>
          <w:tcPr>
            <w:tcW w:w="2877" w:type="dxa"/>
            <w:tcMar>
              <w:top w:w="20" w:type="dxa"/>
              <w:left w:w="20" w:type="dxa"/>
              <w:right w:w="20" w:type="dxa"/>
            </w:tcMar>
            <w:vAlign w:val="center"/>
          </w:tcPr>
          <w:p>
            <w:pPr>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门体</w:t>
            </w:r>
          </w:p>
        </w:tc>
        <w:tc>
          <w:tcPr>
            <w:tcW w:w="1503" w:type="dxa"/>
            <w:tcMar>
              <w:top w:w="20" w:type="dxa"/>
              <w:left w:w="20" w:type="dxa"/>
              <w:right w:w="20" w:type="dxa"/>
            </w:tcMar>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22</w:t>
            </w:r>
            <w:r>
              <w:rPr>
                <w:rFonts w:hint="eastAsia" w:ascii="仿宋_GB2312" w:hAnsi="仿宋_GB2312" w:eastAsia="仿宋_GB2312" w:cs="仿宋_GB2312"/>
                <w:b w:val="0"/>
                <w:bCs w:val="0"/>
                <w:color w:val="auto"/>
                <w:sz w:val="24"/>
                <w:szCs w:val="24"/>
                <w:highlight w:val="none"/>
                <w:shd w:val="clear" w:color="auto" w:fill="auto"/>
              </w:rPr>
              <w:t>台</w:t>
            </w:r>
            <w:r>
              <w:rPr>
                <w:rFonts w:hint="eastAsia" w:ascii="仿宋_GB2312" w:hAnsi="仿宋_GB2312" w:eastAsia="仿宋_GB2312" w:cs="仿宋_GB2312"/>
                <w:b w:val="0"/>
                <w:bCs w:val="0"/>
                <w:color w:val="auto"/>
                <w:sz w:val="24"/>
                <w:szCs w:val="24"/>
                <w:highlight w:val="none"/>
                <w:shd w:val="clear" w:color="auto" w:fill="auto"/>
                <w:lang w:eastAsia="zh-CN"/>
              </w:rPr>
              <w:t>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6</w:t>
            </w:r>
          </w:p>
        </w:tc>
        <w:tc>
          <w:tcPr>
            <w:tcW w:w="2877" w:type="dxa"/>
            <w:tcMar>
              <w:top w:w="20" w:type="dxa"/>
              <w:left w:w="20" w:type="dxa"/>
              <w:right w:w="20" w:type="dxa"/>
            </w:tcMar>
            <w:vAlign w:val="center"/>
          </w:tcPr>
          <w:p>
            <w:pPr>
              <w:widowControl/>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kern w:val="0"/>
                <w:sz w:val="24"/>
                <w:szCs w:val="24"/>
                <w:highlight w:val="none"/>
                <w:shd w:val="clear" w:color="auto" w:fill="auto"/>
              </w:rPr>
              <w:t>门框、导轨</w:t>
            </w:r>
          </w:p>
        </w:tc>
        <w:tc>
          <w:tcPr>
            <w:tcW w:w="1503"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22</w:t>
            </w:r>
            <w:r>
              <w:rPr>
                <w:rFonts w:hint="eastAsia" w:ascii="仿宋_GB2312" w:hAnsi="仿宋_GB2312" w:eastAsia="仿宋_GB2312" w:cs="仿宋_GB2312"/>
                <w:b w:val="0"/>
                <w:bCs w:val="0"/>
                <w:color w:val="auto"/>
                <w:sz w:val="24"/>
                <w:szCs w:val="24"/>
                <w:highlight w:val="none"/>
                <w:shd w:val="clear" w:color="auto" w:fill="auto"/>
              </w:rPr>
              <w:t>台</w:t>
            </w:r>
            <w:r>
              <w:rPr>
                <w:rFonts w:hint="eastAsia" w:ascii="仿宋_GB2312" w:hAnsi="仿宋_GB2312" w:eastAsia="仿宋_GB2312" w:cs="仿宋_GB2312"/>
                <w:b w:val="0"/>
                <w:bCs w:val="0"/>
                <w:color w:val="auto"/>
                <w:sz w:val="24"/>
                <w:szCs w:val="24"/>
                <w:highlight w:val="none"/>
                <w:shd w:val="clear" w:color="auto" w:fill="auto"/>
                <w:lang w:eastAsia="zh-CN"/>
              </w:rPr>
              <w:t>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rPr>
            </w:pPr>
            <w:r>
              <w:rPr>
                <w:rFonts w:hint="eastAsia" w:ascii="仿宋_GB2312" w:hAnsi="仿宋_GB2312" w:eastAsia="仿宋_GB2312" w:cs="仿宋_GB2312"/>
                <w:b w:val="0"/>
                <w:bCs w:val="0"/>
                <w:color w:val="auto"/>
                <w:sz w:val="24"/>
                <w:szCs w:val="24"/>
                <w:highlight w:val="none"/>
                <w:shd w:val="clear" w:color="auto" w:fill="auto"/>
                <w:lang w:val="en-US" w:eastAsia="zh-CN"/>
              </w:rPr>
              <w:t>7</w:t>
            </w:r>
          </w:p>
        </w:tc>
        <w:tc>
          <w:tcPr>
            <w:tcW w:w="2877" w:type="dxa"/>
            <w:tcMar>
              <w:top w:w="20" w:type="dxa"/>
              <w:left w:w="20" w:type="dxa"/>
              <w:right w:w="20" w:type="dxa"/>
            </w:tcMar>
            <w:vAlign w:val="center"/>
          </w:tcPr>
          <w:p>
            <w:pPr>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lang w:eastAsia="zh-CN"/>
              </w:rPr>
              <w:t>电机</w:t>
            </w:r>
          </w:p>
        </w:tc>
        <w:tc>
          <w:tcPr>
            <w:tcW w:w="1503" w:type="dxa"/>
            <w:tcMar>
              <w:top w:w="20" w:type="dxa"/>
              <w:left w:w="20" w:type="dxa"/>
              <w:right w:w="20" w:type="dxa"/>
            </w:tcMar>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22</w:t>
            </w:r>
            <w:r>
              <w:rPr>
                <w:rFonts w:hint="eastAsia" w:ascii="仿宋_GB2312" w:hAnsi="仿宋_GB2312" w:eastAsia="仿宋_GB2312" w:cs="仿宋_GB2312"/>
                <w:b w:val="0"/>
                <w:bCs w:val="0"/>
                <w:color w:val="auto"/>
                <w:sz w:val="24"/>
                <w:szCs w:val="24"/>
                <w:highlight w:val="none"/>
                <w:shd w:val="clear" w:color="auto" w:fill="auto"/>
              </w:rPr>
              <w:t>台</w:t>
            </w:r>
            <w:r>
              <w:rPr>
                <w:rFonts w:hint="eastAsia" w:ascii="仿宋_GB2312" w:hAnsi="仿宋_GB2312" w:eastAsia="仿宋_GB2312" w:cs="仿宋_GB2312"/>
                <w:b w:val="0"/>
                <w:bCs w:val="0"/>
                <w:color w:val="auto"/>
                <w:sz w:val="24"/>
                <w:szCs w:val="24"/>
                <w:highlight w:val="none"/>
                <w:shd w:val="clear" w:color="auto" w:fill="auto"/>
                <w:lang w:eastAsia="zh-CN"/>
              </w:rPr>
              <w:t>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rPr>
            </w:pPr>
            <w:r>
              <w:rPr>
                <w:rFonts w:hint="eastAsia" w:ascii="仿宋_GB2312" w:hAnsi="仿宋_GB2312" w:eastAsia="仿宋_GB2312" w:cs="仿宋_GB2312"/>
                <w:b w:val="0"/>
                <w:bCs w:val="0"/>
                <w:color w:val="auto"/>
                <w:sz w:val="24"/>
                <w:szCs w:val="24"/>
                <w:highlight w:val="none"/>
                <w:shd w:val="clear" w:color="auto" w:fill="auto"/>
                <w:lang w:val="en-US" w:eastAsia="zh-CN"/>
              </w:rPr>
              <w:t>8</w:t>
            </w:r>
          </w:p>
        </w:tc>
        <w:tc>
          <w:tcPr>
            <w:tcW w:w="2877" w:type="dxa"/>
            <w:tcMar>
              <w:top w:w="20" w:type="dxa"/>
              <w:left w:w="20" w:type="dxa"/>
              <w:right w:w="20" w:type="dxa"/>
            </w:tcMar>
            <w:vAlign w:val="center"/>
          </w:tcPr>
          <w:p>
            <w:pPr>
              <w:widowControl/>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lang w:eastAsia="zh-CN"/>
              </w:rPr>
              <w:t>减速机</w:t>
            </w:r>
          </w:p>
        </w:tc>
        <w:tc>
          <w:tcPr>
            <w:tcW w:w="1503"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22</w:t>
            </w:r>
            <w:r>
              <w:rPr>
                <w:rFonts w:hint="eastAsia" w:ascii="仿宋_GB2312" w:hAnsi="仿宋_GB2312" w:eastAsia="仿宋_GB2312" w:cs="仿宋_GB2312"/>
                <w:b w:val="0"/>
                <w:bCs w:val="0"/>
                <w:color w:val="auto"/>
                <w:sz w:val="24"/>
                <w:szCs w:val="24"/>
                <w:highlight w:val="none"/>
                <w:shd w:val="clear" w:color="auto" w:fill="auto"/>
              </w:rPr>
              <w:t>台</w:t>
            </w:r>
            <w:r>
              <w:rPr>
                <w:rFonts w:hint="eastAsia" w:ascii="仿宋_GB2312" w:hAnsi="仿宋_GB2312" w:eastAsia="仿宋_GB2312" w:cs="仿宋_GB2312"/>
                <w:b w:val="0"/>
                <w:bCs w:val="0"/>
                <w:color w:val="auto"/>
                <w:sz w:val="24"/>
                <w:szCs w:val="24"/>
                <w:highlight w:val="none"/>
                <w:shd w:val="clear" w:color="auto" w:fill="auto"/>
                <w:lang w:eastAsia="zh-CN"/>
              </w:rPr>
              <w:t>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9</w:t>
            </w:r>
          </w:p>
        </w:tc>
        <w:tc>
          <w:tcPr>
            <w:tcW w:w="2877" w:type="dxa"/>
            <w:tcMar>
              <w:top w:w="20" w:type="dxa"/>
              <w:left w:w="20" w:type="dxa"/>
              <w:right w:w="20" w:type="dxa"/>
            </w:tcMar>
            <w:vAlign w:val="center"/>
          </w:tcPr>
          <w:p>
            <w:pPr>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机顶盒</w:t>
            </w:r>
          </w:p>
        </w:tc>
        <w:tc>
          <w:tcPr>
            <w:tcW w:w="1503" w:type="dxa"/>
            <w:tcMar>
              <w:top w:w="20" w:type="dxa"/>
              <w:left w:w="20" w:type="dxa"/>
              <w:right w:w="20" w:type="dxa"/>
            </w:tcMar>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22</w:t>
            </w:r>
            <w:r>
              <w:rPr>
                <w:rFonts w:hint="eastAsia" w:ascii="仿宋_GB2312" w:hAnsi="仿宋_GB2312" w:eastAsia="仿宋_GB2312" w:cs="仿宋_GB2312"/>
                <w:b w:val="0"/>
                <w:bCs w:val="0"/>
                <w:color w:val="auto"/>
                <w:sz w:val="24"/>
                <w:szCs w:val="24"/>
                <w:highlight w:val="none"/>
                <w:shd w:val="clear" w:color="auto" w:fill="auto"/>
              </w:rPr>
              <w:t>台</w:t>
            </w:r>
            <w:r>
              <w:rPr>
                <w:rFonts w:hint="eastAsia" w:ascii="仿宋_GB2312" w:hAnsi="仿宋_GB2312" w:eastAsia="仿宋_GB2312" w:cs="仿宋_GB2312"/>
                <w:b w:val="0"/>
                <w:bCs w:val="0"/>
                <w:color w:val="auto"/>
                <w:sz w:val="24"/>
                <w:szCs w:val="24"/>
                <w:highlight w:val="none"/>
                <w:shd w:val="clear" w:color="auto" w:fill="auto"/>
                <w:lang w:eastAsia="zh-CN"/>
              </w:rPr>
              <w:t>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10</w:t>
            </w:r>
          </w:p>
        </w:tc>
        <w:tc>
          <w:tcPr>
            <w:tcW w:w="2877" w:type="dxa"/>
            <w:tcMar>
              <w:top w:w="20" w:type="dxa"/>
              <w:left w:w="20" w:type="dxa"/>
              <w:right w:w="20" w:type="dxa"/>
            </w:tcMar>
            <w:vAlign w:val="center"/>
          </w:tcPr>
          <w:p>
            <w:pPr>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控制系统</w:t>
            </w:r>
          </w:p>
        </w:tc>
        <w:tc>
          <w:tcPr>
            <w:tcW w:w="1503" w:type="dxa"/>
            <w:tcMar>
              <w:top w:w="20" w:type="dxa"/>
              <w:left w:w="20" w:type="dxa"/>
              <w:right w:w="20" w:type="dxa"/>
            </w:tcMar>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22</w:t>
            </w:r>
            <w:r>
              <w:rPr>
                <w:rFonts w:hint="eastAsia" w:ascii="仿宋_GB2312" w:hAnsi="仿宋_GB2312" w:eastAsia="仿宋_GB2312" w:cs="仿宋_GB2312"/>
                <w:b w:val="0"/>
                <w:bCs w:val="0"/>
                <w:color w:val="auto"/>
                <w:sz w:val="24"/>
                <w:szCs w:val="24"/>
                <w:highlight w:val="none"/>
                <w:shd w:val="clear" w:color="auto" w:fill="auto"/>
              </w:rPr>
              <w:t>台</w:t>
            </w:r>
            <w:r>
              <w:rPr>
                <w:rFonts w:hint="eastAsia" w:ascii="仿宋_GB2312" w:hAnsi="仿宋_GB2312" w:eastAsia="仿宋_GB2312" w:cs="仿宋_GB2312"/>
                <w:b w:val="0"/>
                <w:bCs w:val="0"/>
                <w:color w:val="auto"/>
                <w:sz w:val="24"/>
                <w:szCs w:val="24"/>
                <w:highlight w:val="none"/>
                <w:shd w:val="clear" w:color="auto" w:fill="auto"/>
                <w:lang w:eastAsia="zh-CN"/>
              </w:rPr>
              <w:t>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742"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11</w:t>
            </w:r>
          </w:p>
        </w:tc>
        <w:tc>
          <w:tcPr>
            <w:tcW w:w="2877" w:type="dxa"/>
            <w:tcMar>
              <w:top w:w="20" w:type="dxa"/>
              <w:left w:w="20" w:type="dxa"/>
              <w:right w:w="20" w:type="dxa"/>
            </w:tcMar>
            <w:vAlign w:val="center"/>
          </w:tcPr>
          <w:p>
            <w:pPr>
              <w:jc w:val="left"/>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Cs/>
                <w:color w:val="auto"/>
                <w:sz w:val="24"/>
                <w:szCs w:val="24"/>
                <w:highlight w:val="none"/>
                <w:shd w:val="clear" w:color="auto" w:fill="auto"/>
              </w:rPr>
              <w:t>进口报关单</w:t>
            </w:r>
          </w:p>
        </w:tc>
        <w:tc>
          <w:tcPr>
            <w:tcW w:w="1503" w:type="dxa"/>
            <w:tcMar>
              <w:top w:w="20" w:type="dxa"/>
              <w:left w:w="20" w:type="dxa"/>
              <w:right w:w="20" w:type="dxa"/>
            </w:tcMar>
            <w:vAlign w:val="center"/>
          </w:tcPr>
          <w:p>
            <w:pPr>
              <w:pStyle w:val="7"/>
              <w:pBdr>
                <w:bottom w:val="none" w:color="auto" w:sz="0" w:space="0"/>
              </w:pBdr>
              <w:tabs>
                <w:tab w:val="clear" w:pos="4153"/>
                <w:tab w:val="clear" w:pos="8306"/>
              </w:tabs>
              <w:spacing w:line="360" w:lineRule="atLeast"/>
              <w:rPr>
                <w:rFonts w:hint="eastAsia" w:ascii="仿宋_GB2312" w:hAnsi="仿宋_GB2312" w:eastAsia="仿宋_GB2312" w:cs="仿宋_GB2312"/>
                <w:b w:val="0"/>
                <w:bCs w:val="0"/>
                <w:color w:val="auto"/>
                <w:sz w:val="24"/>
                <w:szCs w:val="24"/>
                <w:highlight w:val="none"/>
                <w:shd w:val="clear" w:color="auto" w:fill="auto"/>
              </w:rPr>
            </w:pPr>
          </w:p>
        </w:tc>
        <w:tc>
          <w:tcPr>
            <w:tcW w:w="900"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22</w:t>
            </w:r>
            <w:r>
              <w:rPr>
                <w:rFonts w:hint="eastAsia" w:ascii="仿宋_GB2312" w:hAnsi="仿宋_GB2312" w:eastAsia="仿宋_GB2312" w:cs="仿宋_GB2312"/>
                <w:b w:val="0"/>
                <w:bCs w:val="0"/>
                <w:color w:val="auto"/>
                <w:sz w:val="24"/>
                <w:szCs w:val="24"/>
                <w:highlight w:val="none"/>
                <w:shd w:val="clear" w:color="auto" w:fill="auto"/>
              </w:rPr>
              <w:t>台</w:t>
            </w:r>
            <w:r>
              <w:rPr>
                <w:rFonts w:hint="eastAsia" w:ascii="仿宋_GB2312" w:hAnsi="仿宋_GB2312" w:eastAsia="仿宋_GB2312" w:cs="仿宋_GB2312"/>
                <w:b w:val="0"/>
                <w:bCs w:val="0"/>
                <w:color w:val="auto"/>
                <w:sz w:val="24"/>
                <w:szCs w:val="24"/>
                <w:highlight w:val="none"/>
                <w:shd w:val="clear" w:color="auto" w:fill="auto"/>
                <w:lang w:eastAsia="zh-CN"/>
              </w:rPr>
              <w:t>套</w:t>
            </w:r>
          </w:p>
        </w:tc>
        <w:tc>
          <w:tcPr>
            <w:tcW w:w="1125" w:type="dxa"/>
            <w:tcMar>
              <w:top w:w="20" w:type="dxa"/>
              <w:left w:w="20" w:type="dxa"/>
              <w:right w:w="20" w:type="dxa"/>
            </w:tcMar>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rPr>
            </w:pPr>
          </w:p>
        </w:tc>
        <w:tc>
          <w:tcPr>
            <w:tcW w:w="2285" w:type="dxa"/>
            <w:vAlign w:val="center"/>
          </w:tcPr>
          <w:p>
            <w:pPr>
              <w:snapToGrid w:val="0"/>
              <w:spacing w:line="360" w:lineRule="atLeast"/>
              <w:jc w:val="center"/>
              <w:rPr>
                <w:rFonts w:hint="eastAsia" w:ascii="仿宋_GB2312" w:hAnsi="仿宋_GB2312" w:eastAsia="仿宋_GB2312" w:cs="仿宋_GB2312"/>
                <w:b w:val="0"/>
                <w:bCs w:val="0"/>
                <w:color w:val="auto"/>
                <w:sz w:val="24"/>
                <w:szCs w:val="24"/>
                <w:highlight w:val="none"/>
                <w:shd w:val="clear" w:color="auto" w:fill="auto"/>
                <w:lang w:val="en-US" w:eastAsia="zh-CN"/>
              </w:rPr>
            </w:pPr>
            <w:r>
              <w:rPr>
                <w:rFonts w:hint="eastAsia" w:ascii="仿宋_GB2312" w:hAnsi="仿宋_GB2312" w:eastAsia="仿宋_GB2312" w:cs="仿宋_GB2312"/>
                <w:b w:val="0"/>
                <w:bCs w:val="0"/>
                <w:color w:val="auto"/>
                <w:sz w:val="24"/>
                <w:szCs w:val="24"/>
                <w:highlight w:val="none"/>
                <w:shd w:val="clear" w:color="auto" w:fill="auto"/>
                <w:lang w:val="en-US" w:eastAsia="zh-CN"/>
              </w:rPr>
              <w:t>合同签订后2个月</w:t>
            </w:r>
          </w:p>
        </w:tc>
      </w:tr>
    </w:tbl>
    <w:p>
      <w:pPr>
        <w:rPr>
          <w:rFonts w:hint="eastAsia" w:ascii="仿宋_GB2312" w:hAnsi="仿宋_GB2312" w:eastAsia="仿宋_GB2312" w:cs="仿宋_GB2312"/>
          <w:b/>
          <w:bCs w:val="0"/>
          <w:color w:val="auto"/>
          <w:sz w:val="24"/>
          <w:szCs w:val="24"/>
          <w:highlight w:val="none"/>
          <w:shd w:val="clear" w:color="auto" w:fill="auto"/>
          <w:lang w:eastAsia="zh-CN"/>
        </w:rPr>
      </w:pPr>
    </w:p>
    <w:p>
      <w:pPr>
        <w:rPr>
          <w:rFonts w:hint="eastAsia" w:ascii="仿宋_GB2312" w:hAnsi="仿宋_GB2312" w:eastAsia="仿宋_GB2312" w:cs="仿宋_GB2312"/>
          <w:b/>
          <w:bCs w:val="0"/>
          <w:color w:val="auto"/>
          <w:sz w:val="24"/>
          <w:szCs w:val="24"/>
          <w:highlight w:val="none"/>
          <w:shd w:val="clear" w:color="auto" w:fill="auto"/>
          <w:lang w:eastAsia="zh-CN"/>
        </w:rPr>
      </w:pPr>
      <w:r>
        <w:rPr>
          <w:rFonts w:hint="eastAsia" w:ascii="仿宋_GB2312" w:hAnsi="仿宋_GB2312" w:eastAsia="仿宋_GB2312" w:cs="仿宋_GB2312"/>
          <w:b/>
          <w:bCs w:val="0"/>
          <w:color w:val="auto"/>
          <w:sz w:val="24"/>
          <w:szCs w:val="24"/>
          <w:highlight w:val="none"/>
          <w:shd w:val="clear" w:color="auto" w:fill="auto"/>
          <w:lang w:eastAsia="zh-CN"/>
        </w:rPr>
        <w:t>注：门洞尺寸只供参考，柔性提升式堆积大门、工业滑升门制作尺寸需供应商到现场进行核实。</w:t>
      </w:r>
    </w:p>
    <w:p>
      <w:pPr>
        <w:tabs>
          <w:tab w:val="left" w:pos="945"/>
        </w:tabs>
        <w:snapToGrid w:val="0"/>
        <w:spacing w:line="480" w:lineRule="exact"/>
        <w:rPr>
          <w:rFonts w:hint="eastAsia" w:ascii="仿宋_GB2312" w:hAnsi="仿宋_GB2312" w:eastAsia="仿宋_GB2312" w:cs="仿宋_GB2312"/>
          <w:b/>
          <w:bCs/>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lang w:val="en-US" w:eastAsia="zh-CN"/>
        </w:rPr>
        <w:t>5</w:t>
      </w:r>
      <w:r>
        <w:rPr>
          <w:rFonts w:hint="eastAsia" w:ascii="仿宋_GB2312" w:hAnsi="仿宋_GB2312" w:eastAsia="仿宋_GB2312" w:cs="仿宋_GB2312"/>
          <w:b/>
          <w:bCs/>
          <w:color w:val="auto"/>
          <w:sz w:val="24"/>
          <w:szCs w:val="24"/>
          <w:highlight w:val="none"/>
          <w:shd w:val="clear" w:color="auto" w:fill="auto"/>
        </w:rPr>
        <w:t>.2 投标人是否有推荐使用的可选配置清单，如有请列出详细内容包括可选配置名称、规格型号、数量、用途等并报价，此报价不包括在投标总价中。</w:t>
      </w:r>
    </w:p>
    <w:p>
      <w:pPr>
        <w:tabs>
          <w:tab w:val="left" w:pos="945"/>
        </w:tabs>
        <w:snapToGrid w:val="0"/>
        <w:spacing w:line="480" w:lineRule="exact"/>
        <w:rPr>
          <w:rFonts w:hint="eastAsia" w:ascii="仿宋_GB2312" w:hAnsi="仿宋_GB2312" w:eastAsia="仿宋_GB2312" w:cs="仿宋_GB2312"/>
          <w:b/>
          <w:bCs/>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lang w:val="en-US" w:eastAsia="zh-CN"/>
        </w:rPr>
        <w:t>5</w:t>
      </w:r>
      <w:r>
        <w:rPr>
          <w:rFonts w:hint="eastAsia" w:ascii="仿宋_GB2312" w:hAnsi="仿宋_GB2312" w:eastAsia="仿宋_GB2312" w:cs="仿宋_GB2312"/>
          <w:b/>
          <w:bCs/>
          <w:color w:val="auto"/>
          <w:sz w:val="24"/>
          <w:szCs w:val="24"/>
          <w:highlight w:val="none"/>
          <w:shd w:val="clear" w:color="auto" w:fill="auto"/>
        </w:rPr>
        <w:t>.3 备件</w:t>
      </w:r>
    </w:p>
    <w:p>
      <w:pPr>
        <w:tabs>
          <w:tab w:val="left" w:pos="1260"/>
        </w:tabs>
        <w:snapToGrid w:val="0"/>
        <w:spacing w:line="480" w:lineRule="exact"/>
        <w:rPr>
          <w:rFonts w:hint="eastAsia" w:ascii="仿宋_GB2312" w:hAnsi="仿宋_GB2312" w:eastAsia="仿宋_GB2312" w:cs="仿宋_GB2312"/>
          <w:b/>
          <w:bCs/>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lang w:val="en-US" w:eastAsia="zh-CN"/>
        </w:rPr>
        <w:t>5</w:t>
      </w:r>
      <w:r>
        <w:rPr>
          <w:rFonts w:hint="eastAsia" w:ascii="仿宋_GB2312" w:hAnsi="仿宋_GB2312" w:eastAsia="仿宋_GB2312" w:cs="仿宋_GB2312"/>
          <w:b/>
          <w:bCs/>
          <w:color w:val="auto"/>
          <w:sz w:val="24"/>
          <w:szCs w:val="24"/>
          <w:highlight w:val="none"/>
          <w:shd w:val="clear" w:color="auto" w:fill="auto"/>
        </w:rPr>
        <w:t>.3.1 随机备品备件(一年用量/台)</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bCs/>
          <w:color w:val="auto"/>
          <w:sz w:val="24"/>
          <w:szCs w:val="24"/>
          <w:highlight w:val="none"/>
          <w:shd w:val="clear" w:color="auto" w:fill="auto"/>
          <w:lang w:val="en-US" w:eastAsia="zh-CN"/>
        </w:rPr>
        <w:t>要求所用配件全部为标准件，方便日常保养维修。</w:t>
      </w:r>
    </w:p>
    <w:p>
      <w:pPr>
        <w:tabs>
          <w:tab w:val="left" w:pos="1260"/>
        </w:tabs>
        <w:snapToGrid w:val="0"/>
        <w:spacing w:line="480" w:lineRule="exact"/>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投标人根据其经验列表说明保证设备正常运行的随机备件（此报价包含在投标总价中）。</w:t>
      </w:r>
    </w:p>
    <w:tbl>
      <w:tblPr>
        <w:tblStyle w:val="8"/>
        <w:tblW w:w="8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037"/>
        <w:gridCol w:w="2031"/>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编号</w:t>
            </w:r>
          </w:p>
        </w:tc>
        <w:tc>
          <w:tcPr>
            <w:tcW w:w="4037"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备件名称</w:t>
            </w:r>
          </w:p>
        </w:tc>
        <w:tc>
          <w:tcPr>
            <w:tcW w:w="2031"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规格型号</w:t>
            </w:r>
          </w:p>
        </w:tc>
        <w:tc>
          <w:tcPr>
            <w:tcW w:w="1333"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900"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4037"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2031"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1333"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4037"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2031"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1333"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r>
    </w:tbl>
    <w:p>
      <w:pPr>
        <w:tabs>
          <w:tab w:val="left" w:pos="1260"/>
        </w:tabs>
        <w:snapToGrid w:val="0"/>
        <w:spacing w:line="480" w:lineRule="exact"/>
        <w:rPr>
          <w:rFonts w:hint="eastAsia" w:ascii="仿宋_GB2312" w:hAnsi="仿宋_GB2312" w:eastAsia="仿宋_GB2312" w:cs="仿宋_GB2312"/>
          <w:b/>
          <w:bCs/>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lang w:val="en-US" w:eastAsia="zh-CN"/>
        </w:rPr>
        <w:t>5</w:t>
      </w:r>
      <w:r>
        <w:rPr>
          <w:rFonts w:hint="eastAsia" w:ascii="仿宋_GB2312" w:hAnsi="仿宋_GB2312" w:eastAsia="仿宋_GB2312" w:cs="仿宋_GB2312"/>
          <w:b/>
          <w:bCs/>
          <w:color w:val="auto"/>
          <w:sz w:val="24"/>
          <w:szCs w:val="24"/>
          <w:highlight w:val="none"/>
          <w:shd w:val="clear" w:color="auto" w:fill="auto"/>
        </w:rPr>
        <w:t>.3.2 推荐备品备件(单台)</w:t>
      </w:r>
    </w:p>
    <w:p>
      <w:pPr>
        <w:tabs>
          <w:tab w:val="left" w:pos="1260"/>
        </w:tabs>
        <w:snapToGrid w:val="0"/>
        <w:spacing w:line="480" w:lineRule="exact"/>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投标人根据其经验列表推荐两年的备件（此报价包含在投标总价中）。</w:t>
      </w:r>
    </w:p>
    <w:tbl>
      <w:tblPr>
        <w:tblStyle w:val="8"/>
        <w:tblW w:w="8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037"/>
        <w:gridCol w:w="2031"/>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编号</w:t>
            </w:r>
          </w:p>
        </w:tc>
        <w:tc>
          <w:tcPr>
            <w:tcW w:w="4037"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备件名称</w:t>
            </w:r>
          </w:p>
        </w:tc>
        <w:tc>
          <w:tcPr>
            <w:tcW w:w="2031"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规格型号</w:t>
            </w:r>
          </w:p>
        </w:tc>
        <w:tc>
          <w:tcPr>
            <w:tcW w:w="1333"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4037"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2031"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1333"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4037"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2031"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1333"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r>
    </w:tbl>
    <w:p>
      <w:pPr>
        <w:tabs>
          <w:tab w:val="left" w:pos="945"/>
        </w:tabs>
        <w:snapToGrid w:val="0"/>
        <w:spacing w:line="480" w:lineRule="exact"/>
        <w:rPr>
          <w:rFonts w:hint="eastAsia" w:ascii="仿宋_GB2312" w:hAnsi="仿宋_GB2312" w:eastAsia="仿宋_GB2312" w:cs="仿宋_GB2312"/>
          <w:b/>
          <w:bCs/>
          <w:color w:val="auto"/>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lang w:val="en-US" w:eastAsia="zh-CN"/>
        </w:rPr>
        <w:t>5</w:t>
      </w:r>
      <w:r>
        <w:rPr>
          <w:rFonts w:hint="eastAsia" w:ascii="仿宋_GB2312" w:hAnsi="仿宋_GB2312" w:eastAsia="仿宋_GB2312" w:cs="仿宋_GB2312"/>
          <w:b/>
          <w:bCs/>
          <w:color w:val="auto"/>
          <w:sz w:val="24"/>
          <w:szCs w:val="24"/>
          <w:highlight w:val="none"/>
          <w:shd w:val="clear" w:color="auto" w:fill="auto"/>
        </w:rPr>
        <w:t>.4 随机专用工具(每台)</w:t>
      </w:r>
    </w:p>
    <w:p>
      <w:pPr>
        <w:tabs>
          <w:tab w:val="left" w:pos="945"/>
        </w:tabs>
        <w:snapToGrid w:val="0"/>
        <w:spacing w:line="480" w:lineRule="exact"/>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投标人根据其经验列出随机专用工具（如安装工具、拆卸工具、检测设备等）清单，清单中要注明其名称、型号、数量、用途等（此报价包含在投标总价中）。</w:t>
      </w:r>
    </w:p>
    <w:tbl>
      <w:tblPr>
        <w:tblStyle w:val="8"/>
        <w:tblW w:w="8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037"/>
        <w:gridCol w:w="2031"/>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编号</w:t>
            </w:r>
          </w:p>
        </w:tc>
        <w:tc>
          <w:tcPr>
            <w:tcW w:w="4037"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随机专用工具名称</w:t>
            </w:r>
          </w:p>
        </w:tc>
        <w:tc>
          <w:tcPr>
            <w:tcW w:w="2031"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规格型号</w:t>
            </w:r>
          </w:p>
        </w:tc>
        <w:tc>
          <w:tcPr>
            <w:tcW w:w="1333"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4037"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2031"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1333"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4037"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2031"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c>
          <w:tcPr>
            <w:tcW w:w="1333" w:type="dxa"/>
            <w:tcBorders>
              <w:top w:val="single" w:color="auto" w:sz="4" w:space="0"/>
              <w:left w:val="single" w:color="auto" w:sz="4" w:space="0"/>
              <w:bottom w:val="single" w:color="auto" w:sz="4" w:space="0"/>
              <w:right w:val="single" w:color="auto" w:sz="4" w:space="0"/>
            </w:tcBorders>
            <w:vAlign w:val="top"/>
          </w:tcPr>
          <w:p>
            <w:pPr>
              <w:tabs>
                <w:tab w:val="left" w:pos="1260"/>
              </w:tabs>
              <w:snapToGrid w:val="0"/>
              <w:spacing w:line="280" w:lineRule="exact"/>
              <w:rPr>
                <w:rFonts w:hint="eastAsia" w:ascii="仿宋_GB2312" w:hAnsi="仿宋_GB2312" w:eastAsia="仿宋_GB2312" w:cs="仿宋_GB2312"/>
                <w:color w:val="auto"/>
                <w:sz w:val="24"/>
                <w:szCs w:val="24"/>
                <w:highlight w:val="none"/>
                <w:shd w:val="clear" w:color="auto" w:fill="auto"/>
              </w:rPr>
            </w:pPr>
          </w:p>
        </w:tc>
      </w:tr>
    </w:tbl>
    <w:p>
      <w:pPr>
        <w:spacing w:line="360" w:lineRule="auto"/>
        <w:rPr>
          <w:rFonts w:hint="eastAsia" w:ascii="仿宋_GB2312" w:hAnsi="仿宋_GB2312" w:eastAsia="仿宋_GB2312" w:cs="仿宋_GB2312"/>
          <w:color w:val="auto"/>
          <w:sz w:val="24"/>
          <w:szCs w:val="24"/>
          <w:highlight w:val="none"/>
          <w:shd w:val="clear" w:color="auto" w:fill="auto"/>
        </w:rPr>
      </w:pPr>
    </w:p>
    <w:p>
      <w:pPr>
        <w:spacing w:line="360" w:lineRule="auto"/>
        <w:rPr>
          <w:rFonts w:hint="eastAsia" w:ascii="仿宋_GB2312" w:hAnsi="仿宋_GB2312" w:eastAsia="仿宋_GB2312" w:cs="仿宋_GB2312"/>
          <w:b w:val="0"/>
          <w:bCs/>
          <w:color w:val="auto"/>
          <w:sz w:val="24"/>
          <w:szCs w:val="24"/>
          <w:highlight w:val="none"/>
          <w:shd w:val="clear" w:color="auto" w:fill="auto"/>
        </w:rPr>
      </w:pPr>
      <w:r>
        <w:rPr>
          <w:rFonts w:hint="eastAsia" w:ascii="仿宋_GB2312" w:hAnsi="仿宋_GB2312" w:eastAsia="仿宋_GB2312" w:cs="仿宋_GB2312"/>
          <w:b w:val="0"/>
          <w:bCs/>
          <w:color w:val="auto"/>
          <w:sz w:val="24"/>
          <w:szCs w:val="24"/>
          <w:highlight w:val="none"/>
          <w:shd w:val="clear" w:color="auto" w:fill="auto"/>
          <w:lang w:val="en-US" w:eastAsia="zh-CN"/>
        </w:rPr>
        <w:t>5</w:t>
      </w:r>
      <w:r>
        <w:rPr>
          <w:rFonts w:hint="eastAsia" w:ascii="仿宋_GB2312" w:hAnsi="仿宋_GB2312" w:eastAsia="仿宋_GB2312" w:cs="仿宋_GB2312"/>
          <w:b w:val="0"/>
          <w:bCs/>
          <w:color w:val="auto"/>
          <w:sz w:val="24"/>
          <w:szCs w:val="24"/>
          <w:highlight w:val="none"/>
          <w:shd w:val="clear" w:color="auto" w:fill="auto"/>
        </w:rPr>
        <w:t>.5  技术资料：详见第</w:t>
      </w:r>
      <w:r>
        <w:rPr>
          <w:rFonts w:hint="eastAsia" w:ascii="仿宋_GB2312" w:hAnsi="仿宋_GB2312" w:eastAsia="仿宋_GB2312" w:cs="仿宋_GB2312"/>
          <w:b w:val="0"/>
          <w:bCs/>
          <w:color w:val="auto"/>
          <w:sz w:val="24"/>
          <w:szCs w:val="24"/>
          <w:highlight w:val="none"/>
          <w:shd w:val="clear" w:color="auto" w:fill="auto"/>
          <w:lang w:val="en-US" w:eastAsia="zh-CN"/>
        </w:rPr>
        <w:t>6</w:t>
      </w:r>
      <w:r>
        <w:rPr>
          <w:rFonts w:hint="eastAsia" w:ascii="仿宋_GB2312" w:hAnsi="仿宋_GB2312" w:eastAsia="仿宋_GB2312" w:cs="仿宋_GB2312"/>
          <w:b w:val="0"/>
          <w:bCs/>
          <w:color w:val="auto"/>
          <w:sz w:val="24"/>
          <w:szCs w:val="24"/>
          <w:highlight w:val="none"/>
          <w:shd w:val="clear" w:color="auto" w:fill="auto"/>
        </w:rPr>
        <w:t>节（此报价包含在投标总价中）。</w:t>
      </w:r>
    </w:p>
    <w:p>
      <w:pPr>
        <w:spacing w:line="360" w:lineRule="auto"/>
        <w:rPr>
          <w:rFonts w:hint="eastAsia" w:ascii="仿宋_GB2312" w:hAnsi="仿宋_GB2312" w:eastAsia="仿宋_GB2312" w:cs="仿宋_GB2312"/>
          <w:b w:val="0"/>
          <w:bCs/>
          <w:color w:val="auto"/>
          <w:sz w:val="24"/>
          <w:szCs w:val="24"/>
          <w:highlight w:val="none"/>
          <w:shd w:val="clear" w:color="auto" w:fill="auto"/>
        </w:rPr>
      </w:pPr>
      <w:r>
        <w:rPr>
          <w:rFonts w:hint="eastAsia" w:ascii="仿宋_GB2312" w:hAnsi="仿宋_GB2312" w:eastAsia="仿宋_GB2312" w:cs="仿宋_GB2312"/>
          <w:b w:val="0"/>
          <w:bCs/>
          <w:color w:val="auto"/>
          <w:sz w:val="24"/>
          <w:szCs w:val="24"/>
          <w:highlight w:val="none"/>
          <w:shd w:val="clear" w:color="auto" w:fill="auto"/>
          <w:lang w:val="en-US" w:eastAsia="zh-CN"/>
        </w:rPr>
        <w:t>5</w:t>
      </w:r>
      <w:r>
        <w:rPr>
          <w:rFonts w:hint="eastAsia" w:ascii="仿宋_GB2312" w:hAnsi="仿宋_GB2312" w:eastAsia="仿宋_GB2312" w:cs="仿宋_GB2312"/>
          <w:b w:val="0"/>
          <w:bCs/>
          <w:color w:val="auto"/>
          <w:sz w:val="24"/>
          <w:szCs w:val="24"/>
          <w:highlight w:val="none"/>
          <w:shd w:val="clear" w:color="auto" w:fill="auto"/>
        </w:rPr>
        <w:t>.6  技术培训：详见第</w:t>
      </w:r>
      <w:r>
        <w:rPr>
          <w:rFonts w:hint="eastAsia" w:ascii="仿宋_GB2312" w:hAnsi="仿宋_GB2312" w:eastAsia="仿宋_GB2312" w:cs="仿宋_GB2312"/>
          <w:b w:val="0"/>
          <w:bCs/>
          <w:color w:val="auto"/>
          <w:sz w:val="24"/>
          <w:szCs w:val="24"/>
          <w:highlight w:val="none"/>
          <w:shd w:val="clear" w:color="auto" w:fill="auto"/>
          <w:lang w:val="en-US" w:eastAsia="zh-CN"/>
        </w:rPr>
        <w:t>7</w:t>
      </w:r>
      <w:r>
        <w:rPr>
          <w:rFonts w:hint="eastAsia" w:ascii="仿宋_GB2312" w:hAnsi="仿宋_GB2312" w:eastAsia="仿宋_GB2312" w:cs="仿宋_GB2312"/>
          <w:b w:val="0"/>
          <w:bCs/>
          <w:color w:val="auto"/>
          <w:sz w:val="24"/>
          <w:szCs w:val="24"/>
          <w:highlight w:val="none"/>
          <w:shd w:val="clear" w:color="auto" w:fill="auto"/>
        </w:rPr>
        <w:t>节（此报价包含在投标总价中）。</w:t>
      </w:r>
    </w:p>
    <w:p>
      <w:pPr>
        <w:spacing w:line="360" w:lineRule="auto"/>
        <w:rPr>
          <w:rFonts w:hint="eastAsia" w:ascii="仿宋_GB2312" w:hAnsi="仿宋_GB2312" w:eastAsia="仿宋_GB2312" w:cs="仿宋_GB2312"/>
          <w:b w:val="0"/>
          <w:bCs/>
          <w:color w:val="auto"/>
          <w:sz w:val="24"/>
          <w:szCs w:val="24"/>
          <w:highlight w:val="none"/>
          <w:shd w:val="clear" w:color="auto" w:fill="auto"/>
        </w:rPr>
      </w:pPr>
      <w:r>
        <w:rPr>
          <w:rFonts w:hint="eastAsia" w:ascii="仿宋_GB2312" w:hAnsi="仿宋_GB2312" w:eastAsia="仿宋_GB2312" w:cs="仿宋_GB2312"/>
          <w:b w:val="0"/>
          <w:bCs/>
          <w:color w:val="auto"/>
          <w:sz w:val="24"/>
          <w:szCs w:val="24"/>
          <w:highlight w:val="none"/>
          <w:shd w:val="clear" w:color="auto" w:fill="auto"/>
          <w:lang w:val="en-US" w:eastAsia="zh-CN"/>
        </w:rPr>
        <w:t>5</w:t>
      </w:r>
      <w:r>
        <w:rPr>
          <w:rFonts w:hint="eastAsia" w:ascii="仿宋_GB2312" w:hAnsi="仿宋_GB2312" w:eastAsia="仿宋_GB2312" w:cs="仿宋_GB2312"/>
          <w:b w:val="0"/>
          <w:bCs/>
          <w:color w:val="auto"/>
          <w:sz w:val="24"/>
          <w:szCs w:val="24"/>
          <w:highlight w:val="none"/>
          <w:shd w:val="clear" w:color="auto" w:fill="auto"/>
        </w:rPr>
        <w:t>.7  技术服务：详见第</w:t>
      </w:r>
      <w:r>
        <w:rPr>
          <w:rFonts w:hint="eastAsia" w:ascii="仿宋_GB2312" w:hAnsi="仿宋_GB2312" w:eastAsia="仿宋_GB2312" w:cs="仿宋_GB2312"/>
          <w:b w:val="0"/>
          <w:bCs/>
          <w:color w:val="auto"/>
          <w:sz w:val="24"/>
          <w:szCs w:val="24"/>
          <w:highlight w:val="none"/>
          <w:shd w:val="clear" w:color="auto" w:fill="auto"/>
          <w:lang w:val="en-US" w:eastAsia="zh-CN"/>
        </w:rPr>
        <w:t>7</w:t>
      </w:r>
      <w:r>
        <w:rPr>
          <w:rFonts w:hint="eastAsia" w:ascii="仿宋_GB2312" w:hAnsi="仿宋_GB2312" w:eastAsia="仿宋_GB2312" w:cs="仿宋_GB2312"/>
          <w:b w:val="0"/>
          <w:bCs/>
          <w:color w:val="auto"/>
          <w:sz w:val="24"/>
          <w:szCs w:val="24"/>
          <w:highlight w:val="none"/>
          <w:shd w:val="clear" w:color="auto" w:fill="auto"/>
        </w:rPr>
        <w:t>节（此报价包含在投标总价中）。</w:t>
      </w:r>
    </w:p>
    <w:p>
      <w:pPr>
        <w:spacing w:line="360" w:lineRule="auto"/>
        <w:rPr>
          <w:rFonts w:hint="eastAsia" w:ascii="仿宋_GB2312" w:hAnsi="仿宋_GB2312" w:eastAsia="仿宋_GB2312" w:cs="仿宋_GB2312"/>
          <w:b w:val="0"/>
          <w:bCs/>
          <w:color w:val="auto"/>
          <w:sz w:val="24"/>
          <w:szCs w:val="24"/>
          <w:highlight w:val="none"/>
          <w:shd w:val="clear" w:color="auto" w:fill="auto"/>
        </w:rPr>
      </w:pPr>
      <w:r>
        <w:rPr>
          <w:rFonts w:hint="eastAsia" w:ascii="仿宋_GB2312" w:hAnsi="仿宋_GB2312" w:eastAsia="仿宋_GB2312" w:cs="仿宋_GB2312"/>
          <w:b w:val="0"/>
          <w:bCs/>
          <w:color w:val="auto"/>
          <w:sz w:val="24"/>
          <w:szCs w:val="24"/>
          <w:highlight w:val="none"/>
          <w:shd w:val="clear" w:color="auto" w:fill="auto"/>
          <w:lang w:val="en-US" w:eastAsia="zh-CN"/>
        </w:rPr>
        <w:t>5</w:t>
      </w:r>
      <w:r>
        <w:rPr>
          <w:rFonts w:hint="eastAsia" w:ascii="仿宋_GB2312" w:hAnsi="仿宋_GB2312" w:eastAsia="仿宋_GB2312" w:cs="仿宋_GB2312"/>
          <w:b w:val="0"/>
          <w:bCs/>
          <w:color w:val="auto"/>
          <w:sz w:val="24"/>
          <w:szCs w:val="24"/>
          <w:highlight w:val="none"/>
          <w:shd w:val="clear" w:color="auto" w:fill="auto"/>
        </w:rPr>
        <w:t>.8  质量保证：详见第</w:t>
      </w:r>
      <w:r>
        <w:rPr>
          <w:rFonts w:hint="eastAsia" w:ascii="仿宋_GB2312" w:hAnsi="仿宋_GB2312" w:eastAsia="仿宋_GB2312" w:cs="仿宋_GB2312"/>
          <w:b w:val="0"/>
          <w:bCs/>
          <w:color w:val="auto"/>
          <w:sz w:val="24"/>
          <w:szCs w:val="24"/>
          <w:highlight w:val="none"/>
          <w:shd w:val="clear" w:color="auto" w:fill="auto"/>
          <w:lang w:val="en-US" w:eastAsia="zh-CN"/>
        </w:rPr>
        <w:t>8</w:t>
      </w:r>
      <w:r>
        <w:rPr>
          <w:rFonts w:hint="eastAsia" w:ascii="仿宋_GB2312" w:hAnsi="仿宋_GB2312" w:eastAsia="仿宋_GB2312" w:cs="仿宋_GB2312"/>
          <w:b w:val="0"/>
          <w:bCs/>
          <w:color w:val="auto"/>
          <w:sz w:val="24"/>
          <w:szCs w:val="24"/>
          <w:highlight w:val="none"/>
          <w:shd w:val="clear" w:color="auto" w:fill="auto"/>
        </w:rPr>
        <w:t>节（此报价包含在投标总价中）。</w:t>
      </w:r>
      <w:bookmarkStart w:id="173" w:name="_Toc259001264"/>
      <w:bookmarkStart w:id="174" w:name="_Toc345107854"/>
      <w:bookmarkStart w:id="175" w:name="_Toc149622565"/>
      <w:bookmarkStart w:id="176" w:name="_Toc258852537"/>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bCs w:val="0"/>
          <w:color w:val="auto"/>
          <w:sz w:val="24"/>
          <w:szCs w:val="24"/>
          <w:highlight w:val="none"/>
          <w:shd w:val="clear" w:color="auto" w:fill="auto"/>
          <w:lang w:val="en-US" w:eastAsia="zh-CN"/>
        </w:rPr>
        <w:t>6.</w:t>
      </w:r>
      <w:r>
        <w:rPr>
          <w:rFonts w:hint="eastAsia" w:ascii="仿宋_GB2312" w:hAnsi="仿宋_GB2312" w:eastAsia="仿宋_GB2312" w:cs="仿宋_GB2312"/>
          <w:b/>
          <w:color w:val="auto"/>
          <w:sz w:val="24"/>
          <w:szCs w:val="24"/>
          <w:highlight w:val="none"/>
          <w:shd w:val="clear" w:color="auto" w:fill="auto"/>
        </w:rPr>
        <w:t>技术资料及交付时间</w:t>
      </w:r>
      <w:bookmarkEnd w:id="173"/>
      <w:bookmarkEnd w:id="174"/>
      <w:bookmarkEnd w:id="175"/>
      <w:bookmarkEnd w:id="176"/>
    </w:p>
    <w:p>
      <w:pPr>
        <w:numPr>
          <w:ilvl w:val="0"/>
          <w:numId w:val="0"/>
        </w:numPr>
        <w:spacing w:line="360" w:lineRule="auto"/>
        <w:ind w:leftChars="0"/>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6.1 </w:t>
      </w:r>
      <w:r>
        <w:rPr>
          <w:rFonts w:hint="eastAsia" w:ascii="仿宋_GB2312" w:hAnsi="仿宋_GB2312" w:eastAsia="仿宋_GB2312" w:cs="仿宋_GB2312"/>
          <w:b/>
          <w:color w:val="auto"/>
          <w:sz w:val="24"/>
          <w:szCs w:val="24"/>
          <w:highlight w:val="none"/>
          <w:shd w:val="clear" w:color="auto" w:fill="auto"/>
        </w:rPr>
        <w:t>Δ中标人必须提供下表所列（但不限于此）的技术资料，按下表要求的时间交货。</w:t>
      </w:r>
    </w:p>
    <w:tbl>
      <w:tblPr>
        <w:tblStyle w:val="8"/>
        <w:tblW w:w="7632" w:type="dxa"/>
        <w:jc w:val="center"/>
        <w:tblLayout w:type="fixed"/>
        <w:tblCellMar>
          <w:top w:w="0" w:type="dxa"/>
          <w:left w:w="0" w:type="dxa"/>
          <w:bottom w:w="0" w:type="dxa"/>
          <w:right w:w="0" w:type="dxa"/>
        </w:tblCellMar>
      </w:tblPr>
      <w:tblGrid>
        <w:gridCol w:w="815"/>
        <w:gridCol w:w="3165"/>
        <w:gridCol w:w="1557"/>
        <w:gridCol w:w="2095"/>
      </w:tblGrid>
      <w:tr>
        <w:tblPrEx>
          <w:tblCellMar>
            <w:top w:w="0" w:type="dxa"/>
            <w:left w:w="0" w:type="dxa"/>
            <w:bottom w:w="0" w:type="dxa"/>
            <w:right w:w="0" w:type="dxa"/>
          </w:tblCellMar>
        </w:tblPrEx>
        <w:trPr>
          <w:trHeight w:val="380" w:hRule="atLeast"/>
          <w:jc w:val="center"/>
        </w:trPr>
        <w:tc>
          <w:tcPr>
            <w:tcW w:w="81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序号</w:t>
            </w:r>
          </w:p>
        </w:tc>
        <w:tc>
          <w:tcPr>
            <w:tcW w:w="3165" w:type="dxa"/>
            <w:tcBorders>
              <w:top w:val="single" w:color="auto" w:sz="4" w:space="0"/>
              <w:left w:val="nil"/>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名称</w:t>
            </w:r>
          </w:p>
        </w:tc>
        <w:tc>
          <w:tcPr>
            <w:tcW w:w="1557" w:type="dxa"/>
            <w:tcBorders>
              <w:top w:val="single" w:color="auto" w:sz="4" w:space="0"/>
              <w:left w:val="nil"/>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数量</w:t>
            </w:r>
          </w:p>
        </w:tc>
        <w:tc>
          <w:tcPr>
            <w:tcW w:w="2095" w:type="dxa"/>
            <w:tcBorders>
              <w:top w:val="single" w:color="auto" w:sz="4" w:space="0"/>
              <w:left w:val="nil"/>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要求交货时间</w:t>
            </w:r>
          </w:p>
        </w:tc>
      </w:tr>
      <w:tr>
        <w:tblPrEx>
          <w:tblCellMar>
            <w:top w:w="0" w:type="dxa"/>
            <w:left w:w="0" w:type="dxa"/>
            <w:bottom w:w="0" w:type="dxa"/>
            <w:right w:w="0" w:type="dxa"/>
          </w:tblCellMar>
        </w:tblPrEx>
        <w:trPr>
          <w:trHeight w:val="300" w:hRule="atLeast"/>
          <w:jc w:val="center"/>
        </w:trPr>
        <w:tc>
          <w:tcPr>
            <w:tcW w:w="81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1</w:t>
            </w:r>
          </w:p>
        </w:tc>
        <w:tc>
          <w:tcPr>
            <w:tcW w:w="3165" w:type="dxa"/>
            <w:tcBorders>
              <w:top w:val="single" w:color="auto" w:sz="4" w:space="0"/>
              <w:left w:val="nil"/>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操作手册</w:t>
            </w:r>
          </w:p>
        </w:tc>
        <w:tc>
          <w:tcPr>
            <w:tcW w:w="1557"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中文</w:t>
            </w:r>
            <w:r>
              <w:rPr>
                <w:rFonts w:hint="eastAsia" w:ascii="仿宋_GB2312" w:hAnsi="仿宋_GB2312" w:eastAsia="仿宋_GB2312" w:cs="仿宋_GB2312"/>
                <w:color w:val="auto"/>
                <w:sz w:val="24"/>
                <w:szCs w:val="24"/>
                <w:highlight w:val="none"/>
                <w:shd w:val="clear" w:color="auto" w:fill="auto"/>
                <w:lang w:val="en-US" w:eastAsia="zh-CN"/>
              </w:rPr>
              <w:t>22</w:t>
            </w:r>
            <w:r>
              <w:rPr>
                <w:rFonts w:hint="eastAsia" w:ascii="仿宋_GB2312" w:hAnsi="仿宋_GB2312" w:eastAsia="仿宋_GB2312" w:cs="仿宋_GB2312"/>
                <w:color w:val="auto"/>
                <w:sz w:val="24"/>
                <w:szCs w:val="24"/>
                <w:highlight w:val="none"/>
                <w:shd w:val="clear" w:color="auto" w:fill="auto"/>
              </w:rPr>
              <w:t>套</w:t>
            </w:r>
          </w:p>
        </w:tc>
        <w:tc>
          <w:tcPr>
            <w:tcW w:w="2095"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随设备</w:t>
            </w:r>
          </w:p>
        </w:tc>
      </w:tr>
      <w:tr>
        <w:tblPrEx>
          <w:tblCellMar>
            <w:top w:w="0" w:type="dxa"/>
            <w:left w:w="0" w:type="dxa"/>
            <w:bottom w:w="0" w:type="dxa"/>
            <w:right w:w="0" w:type="dxa"/>
          </w:tblCellMar>
        </w:tblPrEx>
        <w:trPr>
          <w:trHeight w:val="238" w:hRule="atLeast"/>
          <w:jc w:val="center"/>
        </w:trPr>
        <w:tc>
          <w:tcPr>
            <w:tcW w:w="81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bottom"/>
          </w:tcPr>
          <w:p>
            <w:pPr>
              <w:ind w:left="-19" w:leftChars="-9" w:firstLine="21" w:firstLineChars="9"/>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2</w:t>
            </w:r>
          </w:p>
        </w:tc>
        <w:tc>
          <w:tcPr>
            <w:tcW w:w="3165" w:type="dxa"/>
            <w:tcBorders>
              <w:top w:val="single" w:color="auto" w:sz="4" w:space="0"/>
              <w:left w:val="nil"/>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安装维修手册</w:t>
            </w:r>
          </w:p>
        </w:tc>
        <w:tc>
          <w:tcPr>
            <w:tcW w:w="1557"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中文</w:t>
            </w:r>
            <w:r>
              <w:rPr>
                <w:rFonts w:hint="eastAsia" w:ascii="仿宋_GB2312" w:hAnsi="仿宋_GB2312" w:eastAsia="仿宋_GB2312" w:cs="仿宋_GB2312"/>
                <w:color w:val="auto"/>
                <w:sz w:val="24"/>
                <w:szCs w:val="24"/>
                <w:highlight w:val="none"/>
                <w:shd w:val="clear" w:color="auto" w:fill="auto"/>
                <w:lang w:val="en-US" w:eastAsia="zh-CN"/>
              </w:rPr>
              <w:t>22</w:t>
            </w:r>
            <w:r>
              <w:rPr>
                <w:rFonts w:hint="eastAsia" w:ascii="仿宋_GB2312" w:hAnsi="仿宋_GB2312" w:eastAsia="仿宋_GB2312" w:cs="仿宋_GB2312"/>
                <w:color w:val="auto"/>
                <w:sz w:val="24"/>
                <w:szCs w:val="24"/>
                <w:highlight w:val="none"/>
                <w:shd w:val="clear" w:color="auto" w:fill="auto"/>
              </w:rPr>
              <w:t>套</w:t>
            </w:r>
          </w:p>
        </w:tc>
        <w:tc>
          <w:tcPr>
            <w:tcW w:w="2095"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随设备</w:t>
            </w:r>
          </w:p>
        </w:tc>
      </w:tr>
      <w:tr>
        <w:tblPrEx>
          <w:tblCellMar>
            <w:top w:w="0" w:type="dxa"/>
            <w:left w:w="0" w:type="dxa"/>
            <w:bottom w:w="0" w:type="dxa"/>
            <w:right w:w="0" w:type="dxa"/>
          </w:tblCellMar>
        </w:tblPrEx>
        <w:trPr>
          <w:trHeight w:val="238" w:hRule="atLeast"/>
          <w:jc w:val="center"/>
        </w:trPr>
        <w:tc>
          <w:tcPr>
            <w:tcW w:w="81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3</w:t>
            </w:r>
          </w:p>
        </w:tc>
        <w:tc>
          <w:tcPr>
            <w:tcW w:w="3165" w:type="dxa"/>
            <w:tcBorders>
              <w:top w:val="single" w:color="auto" w:sz="4" w:space="0"/>
              <w:left w:val="nil"/>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电气图纸</w:t>
            </w:r>
          </w:p>
        </w:tc>
        <w:tc>
          <w:tcPr>
            <w:tcW w:w="1557"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中文</w:t>
            </w:r>
            <w:r>
              <w:rPr>
                <w:rFonts w:hint="eastAsia" w:ascii="仿宋_GB2312" w:hAnsi="仿宋_GB2312" w:eastAsia="仿宋_GB2312" w:cs="仿宋_GB2312"/>
                <w:color w:val="auto"/>
                <w:sz w:val="24"/>
                <w:szCs w:val="24"/>
                <w:highlight w:val="none"/>
                <w:shd w:val="clear" w:color="auto" w:fill="auto"/>
                <w:lang w:val="en-US" w:eastAsia="zh-CN"/>
              </w:rPr>
              <w:t>22</w:t>
            </w:r>
            <w:r>
              <w:rPr>
                <w:rFonts w:hint="eastAsia" w:ascii="仿宋_GB2312" w:hAnsi="仿宋_GB2312" w:eastAsia="仿宋_GB2312" w:cs="仿宋_GB2312"/>
                <w:color w:val="auto"/>
                <w:sz w:val="24"/>
                <w:szCs w:val="24"/>
                <w:highlight w:val="none"/>
                <w:shd w:val="clear" w:color="auto" w:fill="auto"/>
              </w:rPr>
              <w:t>套</w:t>
            </w:r>
          </w:p>
        </w:tc>
        <w:tc>
          <w:tcPr>
            <w:tcW w:w="2095"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随设备</w:t>
            </w:r>
          </w:p>
        </w:tc>
      </w:tr>
      <w:tr>
        <w:tblPrEx>
          <w:tblCellMar>
            <w:top w:w="0" w:type="dxa"/>
            <w:left w:w="0" w:type="dxa"/>
            <w:bottom w:w="0" w:type="dxa"/>
            <w:right w:w="0" w:type="dxa"/>
          </w:tblCellMar>
        </w:tblPrEx>
        <w:trPr>
          <w:trHeight w:val="285" w:hRule="atLeast"/>
          <w:jc w:val="center"/>
        </w:trPr>
        <w:tc>
          <w:tcPr>
            <w:tcW w:w="81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4</w:t>
            </w:r>
          </w:p>
        </w:tc>
        <w:tc>
          <w:tcPr>
            <w:tcW w:w="3165" w:type="dxa"/>
            <w:tcBorders>
              <w:top w:val="single" w:color="auto" w:sz="4" w:space="0"/>
              <w:left w:val="nil"/>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配件图册</w:t>
            </w:r>
          </w:p>
        </w:tc>
        <w:tc>
          <w:tcPr>
            <w:tcW w:w="1557"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中文</w:t>
            </w:r>
            <w:r>
              <w:rPr>
                <w:rFonts w:hint="eastAsia" w:ascii="仿宋_GB2312" w:hAnsi="仿宋_GB2312" w:eastAsia="仿宋_GB2312" w:cs="仿宋_GB2312"/>
                <w:color w:val="auto"/>
                <w:sz w:val="24"/>
                <w:szCs w:val="24"/>
                <w:highlight w:val="none"/>
                <w:shd w:val="clear" w:color="auto" w:fill="auto"/>
                <w:lang w:val="en-US" w:eastAsia="zh-CN"/>
              </w:rPr>
              <w:t>22</w:t>
            </w:r>
            <w:r>
              <w:rPr>
                <w:rFonts w:hint="eastAsia" w:ascii="仿宋_GB2312" w:hAnsi="仿宋_GB2312" w:eastAsia="仿宋_GB2312" w:cs="仿宋_GB2312"/>
                <w:color w:val="auto"/>
                <w:sz w:val="24"/>
                <w:szCs w:val="24"/>
                <w:highlight w:val="none"/>
                <w:shd w:val="clear" w:color="auto" w:fill="auto"/>
              </w:rPr>
              <w:t>套</w:t>
            </w:r>
          </w:p>
        </w:tc>
        <w:tc>
          <w:tcPr>
            <w:tcW w:w="2095"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随设备</w:t>
            </w:r>
          </w:p>
        </w:tc>
      </w:tr>
      <w:tr>
        <w:tblPrEx>
          <w:tblCellMar>
            <w:top w:w="0" w:type="dxa"/>
            <w:left w:w="0" w:type="dxa"/>
            <w:bottom w:w="0" w:type="dxa"/>
            <w:right w:w="0" w:type="dxa"/>
          </w:tblCellMar>
        </w:tblPrEx>
        <w:trPr>
          <w:trHeight w:val="285" w:hRule="atLeast"/>
          <w:jc w:val="center"/>
        </w:trPr>
        <w:tc>
          <w:tcPr>
            <w:tcW w:w="81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5</w:t>
            </w:r>
          </w:p>
        </w:tc>
        <w:tc>
          <w:tcPr>
            <w:tcW w:w="3165" w:type="dxa"/>
            <w:tcBorders>
              <w:top w:val="single" w:color="auto" w:sz="4" w:space="0"/>
              <w:left w:val="nil"/>
              <w:bottom w:val="single" w:color="auto" w:sz="4" w:space="0"/>
              <w:right w:val="single" w:color="auto" w:sz="4" w:space="0"/>
            </w:tcBorders>
            <w:tcMar>
              <w:top w:w="20" w:type="dxa"/>
              <w:left w:w="20" w:type="dxa"/>
              <w:right w:w="20" w:type="dxa"/>
            </w:tcMar>
            <w:vAlign w:val="bottom"/>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基础资料（包括出厂测试报告）</w:t>
            </w:r>
          </w:p>
        </w:tc>
        <w:tc>
          <w:tcPr>
            <w:tcW w:w="1557"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22</w:t>
            </w:r>
            <w:r>
              <w:rPr>
                <w:rFonts w:hint="eastAsia" w:ascii="仿宋_GB2312" w:hAnsi="仿宋_GB2312" w:eastAsia="仿宋_GB2312" w:cs="仿宋_GB2312"/>
                <w:color w:val="auto"/>
                <w:sz w:val="24"/>
                <w:szCs w:val="24"/>
                <w:highlight w:val="none"/>
                <w:shd w:val="clear" w:color="auto" w:fill="auto"/>
              </w:rPr>
              <w:t>套</w:t>
            </w:r>
          </w:p>
        </w:tc>
        <w:tc>
          <w:tcPr>
            <w:tcW w:w="2095" w:type="dxa"/>
            <w:tcBorders>
              <w:top w:val="nil"/>
              <w:left w:val="nil"/>
              <w:bottom w:val="single" w:color="auto" w:sz="4" w:space="0"/>
              <w:right w:val="single" w:color="auto" w:sz="4" w:space="0"/>
            </w:tcBorders>
            <w:tcMar>
              <w:top w:w="20" w:type="dxa"/>
              <w:left w:w="20" w:type="dxa"/>
              <w:right w:w="20" w:type="dxa"/>
            </w:tcMar>
            <w:vAlign w:val="top"/>
          </w:tcPr>
          <w:p>
            <w:pPr>
              <w:jc w:val="center"/>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随设备</w:t>
            </w:r>
          </w:p>
        </w:tc>
      </w:tr>
    </w:tbl>
    <w:p>
      <w:pPr>
        <w:rPr>
          <w:rFonts w:hint="eastAsia" w:ascii="仿宋_GB2312" w:hAnsi="仿宋_GB2312" w:eastAsia="仿宋_GB2312" w:cs="仿宋_GB2312"/>
          <w:b/>
          <w:color w:val="auto"/>
          <w:sz w:val="24"/>
          <w:szCs w:val="24"/>
          <w:highlight w:val="none"/>
          <w:shd w:val="clear" w:color="auto" w:fill="auto"/>
        </w:rPr>
      </w:pPr>
      <w:bookmarkStart w:id="177" w:name="_Toc345107855"/>
      <w:bookmarkStart w:id="178" w:name="_Toc211142190"/>
      <w:bookmarkStart w:id="179" w:name="_Toc211142298"/>
      <w:bookmarkStart w:id="180" w:name="_Toc259001265"/>
      <w:r>
        <w:rPr>
          <w:rFonts w:hint="eastAsia" w:ascii="仿宋_GB2312" w:hAnsi="仿宋_GB2312" w:eastAsia="仿宋_GB2312" w:cs="仿宋_GB2312"/>
          <w:b/>
          <w:color w:val="auto"/>
          <w:sz w:val="24"/>
          <w:szCs w:val="24"/>
          <w:highlight w:val="none"/>
          <w:shd w:val="clear" w:color="auto" w:fill="auto"/>
          <w:lang w:val="en-US" w:eastAsia="zh-CN"/>
        </w:rPr>
        <w:t xml:space="preserve">6.2 </w:t>
      </w:r>
      <w:r>
        <w:rPr>
          <w:rFonts w:hint="eastAsia" w:ascii="仿宋_GB2312" w:hAnsi="仿宋_GB2312" w:eastAsia="仿宋_GB2312" w:cs="仿宋_GB2312"/>
          <w:b/>
          <w:color w:val="auto"/>
          <w:sz w:val="24"/>
          <w:szCs w:val="24"/>
          <w:highlight w:val="none"/>
          <w:shd w:val="clear" w:color="auto" w:fill="auto"/>
        </w:rPr>
        <w:t>技术资料有关问题的说明</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6.2.1 </w:t>
      </w:r>
      <w:r>
        <w:rPr>
          <w:rFonts w:hint="eastAsia" w:ascii="仿宋_GB2312" w:hAnsi="仿宋_GB2312" w:eastAsia="仿宋_GB2312" w:cs="仿宋_GB2312"/>
          <w:b/>
          <w:color w:val="auto"/>
          <w:sz w:val="24"/>
          <w:szCs w:val="24"/>
          <w:highlight w:val="none"/>
          <w:shd w:val="clear" w:color="auto" w:fill="auto"/>
        </w:rPr>
        <w:t>Δ</w:t>
      </w:r>
      <w:r>
        <w:rPr>
          <w:rFonts w:hint="eastAsia" w:ascii="仿宋_GB2312" w:hAnsi="仿宋_GB2312" w:eastAsia="仿宋_GB2312" w:cs="仿宋_GB2312"/>
          <w:color w:val="auto"/>
          <w:sz w:val="24"/>
          <w:szCs w:val="24"/>
          <w:highlight w:val="none"/>
          <w:shd w:val="clear" w:color="auto" w:fill="auto"/>
        </w:rPr>
        <w:t>中标人提供电气控制系统图等。</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6.2.2 </w:t>
      </w:r>
      <w:r>
        <w:rPr>
          <w:rFonts w:hint="eastAsia" w:ascii="仿宋_GB2312" w:hAnsi="仿宋_GB2312" w:eastAsia="仿宋_GB2312" w:cs="仿宋_GB2312"/>
          <w:b/>
          <w:color w:val="auto"/>
          <w:sz w:val="24"/>
          <w:szCs w:val="24"/>
          <w:highlight w:val="none"/>
          <w:shd w:val="clear" w:color="auto" w:fill="auto"/>
        </w:rPr>
        <w:t>Δ</w:t>
      </w:r>
      <w:r>
        <w:rPr>
          <w:rFonts w:hint="eastAsia" w:ascii="仿宋_GB2312" w:hAnsi="仿宋_GB2312" w:eastAsia="仿宋_GB2312" w:cs="仿宋_GB2312"/>
          <w:color w:val="auto"/>
          <w:sz w:val="24"/>
          <w:szCs w:val="24"/>
          <w:highlight w:val="none"/>
          <w:shd w:val="clear" w:color="auto" w:fill="auto"/>
        </w:rPr>
        <w:t>“安装维修手册”包含与安装维修有关的所有工艺及技术标准。如拆装工艺、表面防腐、高强螺栓连接等技术标准。</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6.2.3 </w:t>
      </w:r>
      <w:r>
        <w:rPr>
          <w:rFonts w:hint="eastAsia" w:ascii="仿宋_GB2312" w:hAnsi="仿宋_GB2312" w:eastAsia="仿宋_GB2312" w:cs="仿宋_GB2312"/>
          <w:b/>
          <w:color w:val="auto"/>
          <w:sz w:val="24"/>
          <w:szCs w:val="24"/>
          <w:highlight w:val="none"/>
          <w:shd w:val="clear" w:color="auto" w:fill="auto"/>
        </w:rPr>
        <w:t>Δ</w:t>
      </w:r>
      <w:r>
        <w:rPr>
          <w:rFonts w:hint="eastAsia" w:ascii="仿宋_GB2312" w:hAnsi="仿宋_GB2312" w:eastAsia="仿宋_GB2312" w:cs="仿宋_GB2312"/>
          <w:color w:val="auto"/>
          <w:sz w:val="24"/>
          <w:szCs w:val="24"/>
          <w:highlight w:val="none"/>
          <w:shd w:val="clear" w:color="auto" w:fill="auto"/>
        </w:rPr>
        <w:t>“安装维修手册”和“配件图册目录”的内容不仅涵盖中标人制造厂生产的零部件，而且要涵盖外购零部件，外购总成部件时由供货商提供的资料，中标人将全部提供给买方。“配件图册目录”中设备上所有的总成件将有详尽的可拆分零件简图，件号；外购主要零部件列出品牌、型号、原厂配件号、原厂定货号、厂家名称等信息。</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6.2.4 </w:t>
      </w:r>
      <w:r>
        <w:rPr>
          <w:rFonts w:hint="eastAsia" w:ascii="仿宋_GB2312" w:hAnsi="仿宋_GB2312" w:eastAsia="仿宋_GB2312" w:cs="仿宋_GB2312"/>
          <w:b/>
          <w:color w:val="auto"/>
          <w:sz w:val="24"/>
          <w:szCs w:val="24"/>
          <w:highlight w:val="none"/>
          <w:shd w:val="clear" w:color="auto" w:fill="auto"/>
        </w:rPr>
        <w:t>Δ</w:t>
      </w:r>
      <w:r>
        <w:rPr>
          <w:rFonts w:hint="eastAsia" w:ascii="仿宋_GB2312" w:hAnsi="仿宋_GB2312" w:eastAsia="仿宋_GB2312" w:cs="仿宋_GB2312"/>
          <w:color w:val="auto"/>
          <w:sz w:val="24"/>
          <w:szCs w:val="24"/>
          <w:highlight w:val="none"/>
          <w:shd w:val="clear" w:color="auto" w:fill="auto"/>
        </w:rPr>
        <w:t>、“安装维修手册”中详列有关检修方法及技术标准；详列设备的日常点检、润滑、保养制度及保养内容；详列大型结构件、液压系统等的定期安全检查项目与标准；</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6.2.5 </w:t>
      </w:r>
      <w:r>
        <w:rPr>
          <w:rFonts w:hint="eastAsia" w:ascii="仿宋_GB2312" w:hAnsi="仿宋_GB2312" w:eastAsia="仿宋_GB2312" w:cs="仿宋_GB2312"/>
          <w:b/>
          <w:color w:val="auto"/>
          <w:sz w:val="24"/>
          <w:szCs w:val="24"/>
          <w:highlight w:val="none"/>
          <w:shd w:val="clear" w:color="auto" w:fill="auto"/>
        </w:rPr>
        <w:t>Δ</w:t>
      </w:r>
      <w:r>
        <w:rPr>
          <w:rFonts w:hint="eastAsia" w:ascii="仿宋_GB2312" w:hAnsi="仿宋_GB2312" w:eastAsia="仿宋_GB2312" w:cs="仿宋_GB2312"/>
          <w:color w:val="auto"/>
          <w:sz w:val="24"/>
          <w:szCs w:val="24"/>
          <w:highlight w:val="none"/>
          <w:shd w:val="clear" w:color="auto" w:fill="auto"/>
        </w:rPr>
        <w:t>由中标人交付的技术资料和图纸应是及时的</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被</w:t>
      </w:r>
      <w:r>
        <w:rPr>
          <w:rFonts w:hint="eastAsia" w:ascii="仿宋_GB2312" w:hAnsi="仿宋_GB2312" w:eastAsia="仿宋_GB2312" w:cs="仿宋_GB2312"/>
          <w:color w:val="auto"/>
          <w:sz w:val="24"/>
          <w:szCs w:val="24"/>
          <w:highlight w:val="none"/>
          <w:shd w:val="clear" w:color="auto" w:fill="auto"/>
          <w:lang w:val="en-US" w:eastAsia="zh-CN"/>
        </w:rPr>
        <w:t>招标</w:t>
      </w:r>
      <w:r>
        <w:rPr>
          <w:rFonts w:hint="eastAsia" w:ascii="仿宋_GB2312" w:hAnsi="仿宋_GB2312" w:eastAsia="仿宋_GB2312" w:cs="仿宋_GB2312"/>
          <w:color w:val="auto"/>
          <w:sz w:val="24"/>
          <w:szCs w:val="24"/>
          <w:highlight w:val="none"/>
          <w:shd w:val="clear" w:color="auto" w:fill="auto"/>
        </w:rPr>
        <w:t>方认可的，</w:t>
      </w:r>
      <w:r>
        <w:rPr>
          <w:rFonts w:hint="eastAsia" w:ascii="仿宋_GB2312" w:hAnsi="仿宋_GB2312" w:eastAsia="仿宋_GB2312" w:cs="仿宋_GB2312"/>
          <w:color w:val="auto"/>
          <w:sz w:val="24"/>
          <w:szCs w:val="24"/>
          <w:highlight w:val="none"/>
          <w:shd w:val="clear" w:color="auto" w:fill="auto"/>
          <w:lang w:val="en-US" w:eastAsia="zh-CN"/>
        </w:rPr>
        <w:t>招标方</w:t>
      </w:r>
      <w:r>
        <w:rPr>
          <w:rFonts w:hint="eastAsia" w:ascii="仿宋_GB2312" w:hAnsi="仿宋_GB2312" w:eastAsia="仿宋_GB2312" w:cs="仿宋_GB2312"/>
          <w:color w:val="auto"/>
          <w:sz w:val="24"/>
          <w:szCs w:val="24"/>
          <w:highlight w:val="none"/>
          <w:shd w:val="clear" w:color="auto" w:fill="auto"/>
        </w:rPr>
        <w:t>有权针对于培训目的额外复制所提供的技术资料和图纸。</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6.2.6 </w:t>
      </w:r>
      <w:r>
        <w:rPr>
          <w:rFonts w:hint="eastAsia" w:ascii="仿宋_GB2312" w:hAnsi="仿宋_GB2312" w:eastAsia="仿宋_GB2312" w:cs="仿宋_GB2312"/>
          <w:b/>
          <w:color w:val="auto"/>
          <w:sz w:val="24"/>
          <w:szCs w:val="24"/>
          <w:highlight w:val="none"/>
          <w:shd w:val="clear" w:color="auto" w:fill="auto"/>
        </w:rPr>
        <w:t>Δ</w:t>
      </w:r>
      <w:r>
        <w:rPr>
          <w:rFonts w:hint="eastAsia" w:ascii="仿宋_GB2312" w:hAnsi="仿宋_GB2312" w:eastAsia="仿宋_GB2312" w:cs="仿宋_GB2312"/>
          <w:color w:val="auto"/>
          <w:sz w:val="24"/>
          <w:szCs w:val="24"/>
          <w:highlight w:val="none"/>
          <w:shd w:val="clear" w:color="auto" w:fill="auto"/>
        </w:rPr>
        <w:t>如果中标人交付的技术资料和图纸发现不完整或与提供设备系统不相符，或在运输途中丢失或损坏，中标人在接到买方索要不完整、丢失或损坏部分的技术资料和图纸的通知后30天内，将免费向买方增补丢失或损坏部分的技术资料和图纸。</w:t>
      </w:r>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7.</w:t>
      </w:r>
      <w:r>
        <w:rPr>
          <w:rFonts w:hint="eastAsia" w:ascii="仿宋_GB2312" w:hAnsi="仿宋_GB2312" w:eastAsia="仿宋_GB2312" w:cs="仿宋_GB2312"/>
          <w:b/>
          <w:color w:val="auto"/>
          <w:sz w:val="24"/>
          <w:szCs w:val="24"/>
          <w:highlight w:val="none"/>
          <w:shd w:val="clear" w:color="auto" w:fill="auto"/>
        </w:rPr>
        <w:t>技术报务及技术培训</w:t>
      </w:r>
      <w:bookmarkEnd w:id="177"/>
    </w:p>
    <w:p>
      <w:pPr>
        <w:spacing w:line="360" w:lineRule="auto"/>
        <w:rPr>
          <w:rFonts w:hint="eastAsia" w:ascii="仿宋_GB2312" w:hAnsi="仿宋_GB2312" w:eastAsia="仿宋_GB2312" w:cs="仿宋_GB2312"/>
          <w:b/>
          <w:color w:val="auto"/>
          <w:sz w:val="24"/>
          <w:szCs w:val="24"/>
          <w:highlight w:val="none"/>
          <w:shd w:val="clear" w:color="auto" w:fill="auto"/>
        </w:rPr>
      </w:pPr>
      <w:bookmarkStart w:id="181" w:name="_Toc24948"/>
      <w:bookmarkStart w:id="182" w:name="_Toc13044"/>
      <w:r>
        <w:rPr>
          <w:rFonts w:hint="eastAsia" w:ascii="仿宋_GB2312" w:hAnsi="仿宋_GB2312" w:eastAsia="仿宋_GB2312" w:cs="仿宋_GB2312"/>
          <w:b/>
          <w:color w:val="auto"/>
          <w:sz w:val="24"/>
          <w:szCs w:val="24"/>
          <w:highlight w:val="none"/>
          <w:shd w:val="clear" w:color="auto" w:fill="auto"/>
        </w:rPr>
        <w:t>*</w:t>
      </w:r>
      <w:r>
        <w:rPr>
          <w:rFonts w:hint="eastAsia" w:ascii="仿宋_GB2312" w:hAnsi="仿宋_GB2312" w:eastAsia="仿宋_GB2312" w:cs="仿宋_GB2312"/>
          <w:b/>
          <w:color w:val="auto"/>
          <w:sz w:val="24"/>
          <w:szCs w:val="24"/>
          <w:highlight w:val="none"/>
          <w:shd w:val="clear" w:color="auto" w:fill="auto"/>
          <w:lang w:val="en-US" w:eastAsia="zh-CN"/>
        </w:rPr>
        <w:t>7</w:t>
      </w:r>
      <w:r>
        <w:rPr>
          <w:rFonts w:hint="eastAsia" w:ascii="仿宋_GB2312" w:hAnsi="仿宋_GB2312" w:eastAsia="仿宋_GB2312" w:cs="仿宋_GB2312"/>
          <w:b/>
          <w:color w:val="auto"/>
          <w:sz w:val="24"/>
          <w:szCs w:val="24"/>
          <w:highlight w:val="none"/>
          <w:shd w:val="clear" w:color="auto" w:fill="auto"/>
        </w:rPr>
        <w:t>.1中检</w:t>
      </w:r>
      <w:bookmarkEnd w:id="181"/>
      <w:bookmarkEnd w:id="182"/>
    </w:p>
    <w:p>
      <w:pPr>
        <w:tabs>
          <w:tab w:val="left" w:pos="2565"/>
        </w:tabs>
        <w:spacing w:line="360" w:lineRule="auto"/>
        <w:ind w:left="2" w:leftChars="1" w:firstLine="42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在购买合同生效后，招标人将要派遣一个</w:t>
      </w:r>
      <w:r>
        <w:rPr>
          <w:rFonts w:hint="eastAsia" w:ascii="仿宋_GB2312" w:hAnsi="仿宋_GB2312" w:eastAsia="仿宋_GB2312" w:cs="仿宋_GB2312"/>
          <w:color w:val="auto"/>
          <w:sz w:val="24"/>
          <w:szCs w:val="24"/>
          <w:highlight w:val="none"/>
          <w:u w:val="single"/>
          <w:shd w:val="clear" w:color="auto" w:fill="auto"/>
          <w:lang w:val="en-US" w:eastAsia="zh-CN"/>
        </w:rPr>
        <w:t xml:space="preserve"> 3</w:t>
      </w:r>
      <w:r>
        <w:rPr>
          <w:rFonts w:hint="eastAsia" w:ascii="仿宋_GB2312" w:hAnsi="仿宋_GB2312" w:eastAsia="仿宋_GB2312" w:cs="仿宋_GB2312"/>
          <w:color w:val="auto"/>
          <w:sz w:val="24"/>
          <w:szCs w:val="24"/>
          <w:highlight w:val="none"/>
          <w:shd w:val="clear" w:color="auto" w:fill="auto"/>
        </w:rPr>
        <w:t>人小组赴中标人工厂进行一次为期</w:t>
      </w:r>
      <w:r>
        <w:rPr>
          <w:rFonts w:hint="eastAsia" w:ascii="仿宋_GB2312" w:hAnsi="仿宋_GB2312" w:eastAsia="仿宋_GB2312" w:cs="仿宋_GB2312"/>
          <w:color w:val="auto"/>
          <w:sz w:val="24"/>
          <w:szCs w:val="24"/>
          <w:highlight w:val="none"/>
          <w:u w:val="single"/>
          <w:shd w:val="clear" w:color="auto" w:fill="auto"/>
        </w:rPr>
        <w:t xml:space="preserve"> </w:t>
      </w:r>
      <w:r>
        <w:rPr>
          <w:rFonts w:hint="eastAsia" w:ascii="仿宋_GB2312" w:hAnsi="仿宋_GB2312" w:eastAsia="仿宋_GB2312" w:cs="仿宋_GB2312"/>
          <w:color w:val="auto"/>
          <w:sz w:val="24"/>
          <w:szCs w:val="24"/>
          <w:highlight w:val="none"/>
          <w:u w:val="single"/>
          <w:shd w:val="clear" w:color="auto" w:fill="auto"/>
          <w:lang w:val="en-US" w:eastAsia="zh-CN"/>
        </w:rPr>
        <w:t>7</w:t>
      </w:r>
      <w:r>
        <w:rPr>
          <w:rFonts w:hint="eastAsia" w:ascii="仿宋_GB2312" w:hAnsi="仿宋_GB2312" w:eastAsia="仿宋_GB2312" w:cs="仿宋_GB2312"/>
          <w:color w:val="auto"/>
          <w:sz w:val="24"/>
          <w:szCs w:val="24"/>
          <w:highlight w:val="none"/>
          <w:shd w:val="clear" w:color="auto" w:fill="auto"/>
        </w:rPr>
        <w:t>天的制造中间检验。</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7</w:t>
      </w:r>
      <w:r>
        <w:rPr>
          <w:rFonts w:hint="eastAsia" w:ascii="仿宋_GB2312" w:hAnsi="仿宋_GB2312" w:eastAsia="仿宋_GB2312" w:cs="仿宋_GB2312"/>
          <w:b/>
          <w:color w:val="auto"/>
          <w:sz w:val="24"/>
          <w:szCs w:val="24"/>
          <w:highlight w:val="none"/>
          <w:shd w:val="clear" w:color="auto" w:fill="auto"/>
        </w:rPr>
        <w:t>.1.1</w:t>
      </w:r>
      <w:r>
        <w:rPr>
          <w:rFonts w:hint="eastAsia" w:ascii="仿宋_GB2312" w:hAnsi="仿宋_GB2312" w:eastAsia="仿宋_GB2312" w:cs="仿宋_GB2312"/>
          <w:b/>
          <w:color w:val="auto"/>
          <w:sz w:val="24"/>
          <w:szCs w:val="24"/>
          <w:highlight w:val="none"/>
          <w:shd w:val="clear" w:color="auto" w:fill="auto"/>
          <w:lang w:val="en-US" w:eastAsia="zh-CN"/>
        </w:rPr>
        <w:t xml:space="preserve"> </w:t>
      </w:r>
      <w:r>
        <w:rPr>
          <w:rFonts w:hint="eastAsia" w:ascii="仿宋_GB2312" w:hAnsi="仿宋_GB2312" w:eastAsia="仿宋_GB2312" w:cs="仿宋_GB2312"/>
          <w:color w:val="auto"/>
          <w:sz w:val="24"/>
          <w:szCs w:val="24"/>
          <w:highlight w:val="none"/>
          <w:shd w:val="clear" w:color="auto" w:fill="auto"/>
        </w:rPr>
        <w:t>中检小组赴中标人公司检验</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中标人应提供必要的安全用具、办公设备、技术资料和图纸、核算数据、制造和检验标准及其它必备的检验数据等。</w:t>
      </w:r>
    </w:p>
    <w:p>
      <w:pPr>
        <w:spacing w:line="360" w:lineRule="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7</w:t>
      </w:r>
      <w:r>
        <w:rPr>
          <w:rFonts w:hint="eastAsia" w:ascii="仿宋_GB2312" w:hAnsi="仿宋_GB2312" w:eastAsia="仿宋_GB2312" w:cs="仿宋_GB2312"/>
          <w:b/>
          <w:color w:val="auto"/>
          <w:sz w:val="24"/>
          <w:szCs w:val="24"/>
          <w:highlight w:val="none"/>
          <w:shd w:val="clear" w:color="auto" w:fill="auto"/>
        </w:rPr>
        <w:t>.1.2</w:t>
      </w:r>
      <w:r>
        <w:rPr>
          <w:rFonts w:hint="eastAsia" w:ascii="仿宋_GB2312" w:hAnsi="仿宋_GB2312" w:eastAsia="仿宋_GB2312" w:cs="仿宋_GB2312"/>
          <w:b/>
          <w:color w:val="auto"/>
          <w:sz w:val="24"/>
          <w:szCs w:val="24"/>
          <w:highlight w:val="none"/>
          <w:shd w:val="clear" w:color="auto" w:fill="auto"/>
          <w:lang w:val="en-US" w:eastAsia="zh-CN"/>
        </w:rPr>
        <w:t xml:space="preserve"> </w:t>
      </w:r>
      <w:r>
        <w:rPr>
          <w:rFonts w:hint="eastAsia" w:ascii="仿宋_GB2312" w:hAnsi="仿宋_GB2312" w:eastAsia="仿宋_GB2312" w:cs="仿宋_GB2312"/>
          <w:color w:val="auto"/>
          <w:sz w:val="24"/>
          <w:szCs w:val="24"/>
          <w:highlight w:val="none"/>
          <w:shd w:val="clear" w:color="auto" w:fill="auto"/>
        </w:rPr>
        <w:t>中标人应提前</w:t>
      </w:r>
      <w:r>
        <w:rPr>
          <w:rFonts w:hint="eastAsia" w:ascii="仿宋_GB2312" w:hAnsi="仿宋_GB2312" w:eastAsia="仿宋_GB2312" w:cs="仿宋_GB2312"/>
          <w:color w:val="auto"/>
          <w:sz w:val="24"/>
          <w:szCs w:val="24"/>
          <w:highlight w:val="none"/>
          <w:u w:val="single"/>
          <w:shd w:val="clear" w:color="auto" w:fill="auto"/>
        </w:rPr>
        <w:t xml:space="preserve">  2  </w:t>
      </w:r>
      <w:r>
        <w:rPr>
          <w:rFonts w:hint="eastAsia" w:ascii="仿宋_GB2312" w:hAnsi="仿宋_GB2312" w:eastAsia="仿宋_GB2312" w:cs="仿宋_GB2312"/>
          <w:color w:val="auto"/>
          <w:sz w:val="24"/>
          <w:szCs w:val="24"/>
          <w:highlight w:val="none"/>
          <w:shd w:val="clear" w:color="auto" w:fill="auto"/>
        </w:rPr>
        <w:t>周内通知招标人中检的日程，招标人在收到中标人的中检通知后，应在抵达中标人公司的</w:t>
      </w:r>
      <w:r>
        <w:rPr>
          <w:rFonts w:hint="eastAsia" w:ascii="仿宋_GB2312" w:hAnsi="仿宋_GB2312" w:eastAsia="仿宋_GB2312" w:cs="仿宋_GB2312"/>
          <w:color w:val="auto"/>
          <w:sz w:val="24"/>
          <w:szCs w:val="24"/>
          <w:highlight w:val="none"/>
          <w:u w:val="single"/>
          <w:shd w:val="clear" w:color="auto" w:fill="auto"/>
        </w:rPr>
        <w:t xml:space="preserve">  1  </w:t>
      </w:r>
      <w:r>
        <w:rPr>
          <w:rFonts w:hint="eastAsia" w:ascii="仿宋_GB2312" w:hAnsi="仿宋_GB2312" w:eastAsia="仿宋_GB2312" w:cs="仿宋_GB2312"/>
          <w:color w:val="auto"/>
          <w:sz w:val="24"/>
          <w:szCs w:val="24"/>
          <w:highlight w:val="none"/>
          <w:shd w:val="clear" w:color="auto" w:fill="auto"/>
        </w:rPr>
        <w:t>周之前以传真形式通知中标人其中检小组成员姓名和其个人的详细情况。</w:t>
      </w:r>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w:t>
      </w:r>
      <w:r>
        <w:rPr>
          <w:rFonts w:hint="eastAsia" w:ascii="仿宋_GB2312" w:hAnsi="仿宋_GB2312" w:eastAsia="仿宋_GB2312" w:cs="仿宋_GB2312"/>
          <w:b/>
          <w:color w:val="auto"/>
          <w:sz w:val="24"/>
          <w:szCs w:val="24"/>
          <w:highlight w:val="none"/>
          <w:shd w:val="clear" w:color="auto" w:fill="auto"/>
          <w:lang w:val="en-US" w:eastAsia="zh-CN"/>
        </w:rPr>
        <w:t>7</w:t>
      </w:r>
      <w:r>
        <w:rPr>
          <w:rFonts w:hint="eastAsia" w:ascii="仿宋_GB2312" w:hAnsi="仿宋_GB2312" w:eastAsia="仿宋_GB2312" w:cs="仿宋_GB2312"/>
          <w:b/>
          <w:color w:val="auto"/>
          <w:sz w:val="24"/>
          <w:szCs w:val="24"/>
          <w:highlight w:val="none"/>
          <w:shd w:val="clear" w:color="auto" w:fill="auto"/>
        </w:rPr>
        <w:t>.</w:t>
      </w:r>
      <w:r>
        <w:rPr>
          <w:rFonts w:hint="eastAsia" w:ascii="仿宋_GB2312" w:hAnsi="仿宋_GB2312" w:eastAsia="仿宋_GB2312" w:cs="仿宋_GB2312"/>
          <w:b/>
          <w:color w:val="auto"/>
          <w:sz w:val="24"/>
          <w:szCs w:val="24"/>
          <w:highlight w:val="none"/>
          <w:shd w:val="clear" w:color="auto" w:fill="auto"/>
          <w:lang w:val="en-US" w:eastAsia="zh-CN"/>
        </w:rPr>
        <w:t>2</w:t>
      </w:r>
      <w:r>
        <w:rPr>
          <w:rFonts w:hint="eastAsia" w:ascii="仿宋_GB2312" w:hAnsi="仿宋_GB2312" w:eastAsia="仿宋_GB2312" w:cs="仿宋_GB2312"/>
          <w:b/>
          <w:color w:val="auto"/>
          <w:sz w:val="24"/>
          <w:szCs w:val="24"/>
          <w:highlight w:val="none"/>
          <w:shd w:val="clear" w:color="auto" w:fill="auto"/>
        </w:rPr>
        <w:t xml:space="preserve"> 设计联络</w:t>
      </w:r>
    </w:p>
    <w:p>
      <w:pPr>
        <w:spacing w:line="360" w:lineRule="auto"/>
        <w:ind w:firstLine="480" w:firstLineChars="200"/>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中标通知书下达1周内，</w:t>
      </w:r>
      <w:r>
        <w:rPr>
          <w:rFonts w:hint="eastAsia" w:ascii="仿宋_GB2312" w:hAnsi="仿宋_GB2312" w:eastAsia="仿宋_GB2312" w:cs="仿宋_GB2312"/>
          <w:b/>
          <w:bCs/>
          <w:color w:val="auto"/>
          <w:sz w:val="24"/>
          <w:szCs w:val="24"/>
          <w:highlight w:val="none"/>
          <w:shd w:val="clear" w:color="auto" w:fill="auto"/>
        </w:rPr>
        <w:t>投标方</w:t>
      </w:r>
      <w:r>
        <w:rPr>
          <w:rFonts w:hint="eastAsia" w:ascii="仿宋_GB2312" w:hAnsi="仿宋_GB2312" w:eastAsia="仿宋_GB2312" w:cs="仿宋_GB2312"/>
          <w:b/>
          <w:color w:val="auto"/>
          <w:sz w:val="24"/>
          <w:szCs w:val="24"/>
          <w:highlight w:val="none"/>
          <w:shd w:val="clear" w:color="auto" w:fill="auto"/>
        </w:rPr>
        <w:t>与</w:t>
      </w:r>
      <w:r>
        <w:rPr>
          <w:rFonts w:hint="eastAsia" w:ascii="仿宋_GB2312" w:hAnsi="仿宋_GB2312" w:eastAsia="仿宋_GB2312" w:cs="仿宋_GB2312"/>
          <w:b/>
          <w:bCs/>
          <w:color w:val="auto"/>
          <w:sz w:val="24"/>
          <w:szCs w:val="24"/>
          <w:highlight w:val="none"/>
          <w:shd w:val="clear" w:color="auto" w:fill="auto"/>
          <w:lang w:val="zh-CN"/>
        </w:rPr>
        <w:t>招标方</w:t>
      </w:r>
      <w:r>
        <w:rPr>
          <w:rFonts w:hint="eastAsia" w:ascii="仿宋_GB2312" w:hAnsi="仿宋_GB2312" w:eastAsia="仿宋_GB2312" w:cs="仿宋_GB2312"/>
          <w:b/>
          <w:color w:val="auto"/>
          <w:sz w:val="24"/>
          <w:szCs w:val="24"/>
          <w:highlight w:val="none"/>
          <w:shd w:val="clear" w:color="auto" w:fill="auto"/>
        </w:rPr>
        <w:t>互审图纸，地点现场，目的是保证施工进度。</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中标方带设计图纸到</w:t>
      </w:r>
      <w:r>
        <w:rPr>
          <w:rFonts w:hint="eastAsia" w:ascii="仿宋_GB2312" w:hAnsi="仿宋_GB2312" w:eastAsia="仿宋_GB2312" w:cs="仿宋_GB2312"/>
          <w:b w:val="0"/>
          <w:bCs w:val="0"/>
          <w:color w:val="auto"/>
          <w:sz w:val="24"/>
          <w:szCs w:val="24"/>
          <w:highlight w:val="none"/>
          <w:shd w:val="clear" w:color="auto" w:fill="auto"/>
          <w:lang w:val="zh-CN"/>
        </w:rPr>
        <w:t>招标方</w:t>
      </w:r>
      <w:r>
        <w:rPr>
          <w:rFonts w:hint="eastAsia" w:ascii="仿宋_GB2312" w:hAnsi="仿宋_GB2312" w:eastAsia="仿宋_GB2312" w:cs="仿宋_GB2312"/>
          <w:color w:val="auto"/>
          <w:sz w:val="24"/>
          <w:szCs w:val="24"/>
          <w:highlight w:val="none"/>
          <w:shd w:val="clear" w:color="auto" w:fill="auto"/>
        </w:rPr>
        <w:t>现场确定设计方案和施工方案，并参与基建项目建设，提供预埋件、地脚等基础预设位置。若发现基建图纸或施工方案与本项目安装施工不符，及时向</w:t>
      </w:r>
      <w:r>
        <w:rPr>
          <w:rFonts w:hint="eastAsia" w:ascii="仿宋_GB2312" w:hAnsi="仿宋_GB2312" w:eastAsia="仿宋_GB2312" w:cs="仿宋_GB2312"/>
          <w:b w:val="0"/>
          <w:bCs w:val="0"/>
          <w:color w:val="auto"/>
          <w:sz w:val="24"/>
          <w:szCs w:val="24"/>
          <w:highlight w:val="none"/>
          <w:shd w:val="clear" w:color="auto" w:fill="auto"/>
          <w:lang w:val="zh-CN"/>
        </w:rPr>
        <w:t>招标方</w:t>
      </w:r>
      <w:r>
        <w:rPr>
          <w:rFonts w:hint="eastAsia" w:ascii="仿宋_GB2312" w:hAnsi="仿宋_GB2312" w:eastAsia="仿宋_GB2312" w:cs="仿宋_GB2312"/>
          <w:color w:val="auto"/>
          <w:sz w:val="24"/>
          <w:szCs w:val="24"/>
          <w:highlight w:val="none"/>
          <w:shd w:val="clear" w:color="auto" w:fill="auto"/>
        </w:rPr>
        <w:t>提出建议，</w:t>
      </w:r>
      <w:r>
        <w:rPr>
          <w:rFonts w:hint="eastAsia" w:ascii="仿宋_GB2312" w:hAnsi="仿宋_GB2312" w:eastAsia="仿宋_GB2312" w:cs="仿宋_GB2312"/>
          <w:b w:val="0"/>
          <w:bCs w:val="0"/>
          <w:color w:val="auto"/>
          <w:sz w:val="24"/>
          <w:szCs w:val="24"/>
          <w:highlight w:val="none"/>
          <w:shd w:val="clear" w:color="auto" w:fill="auto"/>
          <w:lang w:val="zh-CN"/>
        </w:rPr>
        <w:t>招标方</w:t>
      </w:r>
      <w:r>
        <w:rPr>
          <w:rFonts w:hint="eastAsia" w:ascii="仿宋_GB2312" w:hAnsi="仿宋_GB2312" w:eastAsia="仿宋_GB2312" w:cs="仿宋_GB2312"/>
          <w:color w:val="auto"/>
          <w:sz w:val="24"/>
          <w:szCs w:val="24"/>
          <w:highlight w:val="none"/>
          <w:shd w:val="clear" w:color="auto" w:fill="auto"/>
        </w:rPr>
        <w:t>进行协调处理。</w:t>
      </w:r>
    </w:p>
    <w:p>
      <w:pPr>
        <w:spacing w:line="360" w:lineRule="auto"/>
        <w:ind w:firstLine="482" w:firstLineChars="200"/>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rPr>
        <w:t>在门安装施工过程</w:t>
      </w:r>
      <w:r>
        <w:rPr>
          <w:rFonts w:hint="eastAsia" w:ascii="仿宋_GB2312" w:hAnsi="仿宋_GB2312" w:eastAsia="仿宋_GB2312" w:cs="仿宋_GB2312"/>
          <w:b/>
          <w:color w:val="auto"/>
          <w:sz w:val="24"/>
          <w:szCs w:val="24"/>
          <w:highlight w:val="none"/>
          <w:shd w:val="clear" w:color="auto" w:fill="auto"/>
          <w:lang w:eastAsia="zh-CN"/>
        </w:rPr>
        <w:t>中</w:t>
      </w:r>
      <w:r>
        <w:rPr>
          <w:rFonts w:hint="eastAsia" w:ascii="仿宋_GB2312" w:hAnsi="仿宋_GB2312" w:eastAsia="仿宋_GB2312" w:cs="仿宋_GB2312"/>
          <w:b/>
          <w:color w:val="auto"/>
          <w:sz w:val="24"/>
          <w:szCs w:val="24"/>
          <w:highlight w:val="none"/>
          <w:shd w:val="clear" w:color="auto" w:fill="auto"/>
        </w:rPr>
        <w:t>，如发现</w:t>
      </w:r>
      <w:r>
        <w:rPr>
          <w:rFonts w:hint="eastAsia" w:ascii="仿宋_GB2312" w:hAnsi="仿宋_GB2312" w:eastAsia="仿宋_GB2312" w:cs="仿宋_GB2312"/>
          <w:b/>
          <w:bCs/>
          <w:color w:val="auto"/>
          <w:sz w:val="24"/>
          <w:szCs w:val="24"/>
          <w:highlight w:val="none"/>
          <w:shd w:val="clear" w:color="auto" w:fill="auto"/>
        </w:rPr>
        <w:t>中标方</w:t>
      </w:r>
      <w:r>
        <w:rPr>
          <w:rFonts w:hint="eastAsia" w:ascii="仿宋_GB2312" w:hAnsi="仿宋_GB2312" w:eastAsia="仿宋_GB2312" w:cs="仿宋_GB2312"/>
          <w:b/>
          <w:color w:val="auto"/>
          <w:sz w:val="24"/>
          <w:szCs w:val="24"/>
          <w:highlight w:val="none"/>
          <w:shd w:val="clear" w:color="auto" w:fill="auto"/>
        </w:rPr>
        <w:t>产品与安装基建施工不符，则</w:t>
      </w:r>
      <w:r>
        <w:rPr>
          <w:rFonts w:hint="eastAsia" w:ascii="仿宋_GB2312" w:hAnsi="仿宋_GB2312" w:eastAsia="仿宋_GB2312" w:cs="仿宋_GB2312"/>
          <w:b/>
          <w:bCs/>
          <w:color w:val="auto"/>
          <w:sz w:val="24"/>
          <w:szCs w:val="24"/>
          <w:highlight w:val="none"/>
          <w:shd w:val="clear" w:color="auto" w:fill="auto"/>
          <w:lang w:val="zh-CN"/>
        </w:rPr>
        <w:t>招标方</w:t>
      </w:r>
      <w:r>
        <w:rPr>
          <w:rFonts w:hint="eastAsia" w:ascii="仿宋_GB2312" w:hAnsi="仿宋_GB2312" w:eastAsia="仿宋_GB2312" w:cs="仿宋_GB2312"/>
          <w:b/>
          <w:color w:val="auto"/>
          <w:sz w:val="24"/>
          <w:szCs w:val="24"/>
          <w:highlight w:val="none"/>
          <w:shd w:val="clear" w:color="auto" w:fill="auto"/>
        </w:rPr>
        <w:t>将按照相关技术条款终止合同，并要追究</w:t>
      </w:r>
      <w:r>
        <w:rPr>
          <w:rFonts w:hint="eastAsia" w:ascii="仿宋_GB2312" w:hAnsi="仿宋_GB2312" w:eastAsia="仿宋_GB2312" w:cs="仿宋_GB2312"/>
          <w:b/>
          <w:color w:val="auto"/>
          <w:sz w:val="24"/>
          <w:szCs w:val="24"/>
          <w:highlight w:val="none"/>
          <w:shd w:val="clear" w:color="auto" w:fill="auto"/>
          <w:lang w:eastAsia="zh-CN"/>
        </w:rPr>
        <w:t>中标方</w:t>
      </w:r>
      <w:r>
        <w:rPr>
          <w:rFonts w:hint="eastAsia" w:ascii="仿宋_GB2312" w:hAnsi="仿宋_GB2312" w:eastAsia="仿宋_GB2312" w:cs="仿宋_GB2312"/>
          <w:b/>
          <w:color w:val="auto"/>
          <w:sz w:val="24"/>
          <w:szCs w:val="24"/>
          <w:highlight w:val="none"/>
          <w:shd w:val="clear" w:color="auto" w:fill="auto"/>
        </w:rPr>
        <w:t>相关责任。</w:t>
      </w:r>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7.3  </w:t>
      </w:r>
      <w:r>
        <w:rPr>
          <w:rFonts w:hint="eastAsia" w:ascii="仿宋_GB2312" w:hAnsi="仿宋_GB2312" w:eastAsia="仿宋_GB2312" w:cs="仿宋_GB2312"/>
          <w:b/>
          <w:color w:val="auto"/>
          <w:sz w:val="24"/>
          <w:szCs w:val="24"/>
          <w:highlight w:val="none"/>
          <w:shd w:val="clear" w:color="auto" w:fill="auto"/>
        </w:rPr>
        <w:t>Δ技术服务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在</w:t>
      </w:r>
      <w:r>
        <w:rPr>
          <w:rFonts w:hint="eastAsia" w:ascii="仿宋_GB2312" w:hAnsi="仿宋_GB2312" w:eastAsia="仿宋_GB2312" w:cs="仿宋_GB2312"/>
          <w:color w:val="auto"/>
          <w:sz w:val="24"/>
          <w:szCs w:val="24"/>
          <w:highlight w:val="none"/>
          <w:shd w:val="clear" w:color="auto" w:fill="auto"/>
          <w:lang w:val="en-US" w:eastAsia="zh-CN"/>
        </w:rPr>
        <w:t>设备</w:t>
      </w:r>
      <w:r>
        <w:rPr>
          <w:rFonts w:hint="eastAsia" w:ascii="仿宋_GB2312" w:hAnsi="仿宋_GB2312" w:eastAsia="仿宋_GB2312" w:cs="仿宋_GB2312"/>
          <w:color w:val="auto"/>
          <w:sz w:val="24"/>
          <w:szCs w:val="24"/>
          <w:highlight w:val="none"/>
          <w:shd w:val="clear" w:color="auto" w:fill="auto"/>
        </w:rPr>
        <w:t>安装、调试、试运行以及整机质量保证期内，中标方必须派遣必要数量的有资格、有经验、有技术、健康、能胜任工作的技术人员到</w:t>
      </w:r>
      <w:r>
        <w:rPr>
          <w:rFonts w:hint="eastAsia" w:ascii="仿宋_GB2312" w:hAnsi="仿宋_GB2312" w:eastAsia="仿宋_GB2312" w:cs="仿宋_GB2312"/>
          <w:color w:val="auto"/>
          <w:sz w:val="24"/>
          <w:szCs w:val="24"/>
          <w:highlight w:val="none"/>
          <w:shd w:val="clear" w:color="auto" w:fill="auto"/>
          <w:lang w:val="en-US" w:eastAsia="zh-CN"/>
        </w:rPr>
        <w:t>招标</w:t>
      </w:r>
      <w:r>
        <w:rPr>
          <w:rFonts w:hint="eastAsia" w:ascii="仿宋_GB2312" w:hAnsi="仿宋_GB2312" w:eastAsia="仿宋_GB2312" w:cs="仿宋_GB2312"/>
          <w:color w:val="auto"/>
          <w:sz w:val="24"/>
          <w:szCs w:val="24"/>
          <w:highlight w:val="none"/>
          <w:shd w:val="clear" w:color="auto" w:fill="auto"/>
        </w:rPr>
        <w:t>方现场从事技术服务工作，在正确安装维修、故障排除及操作使用等方面为招标方提供技术上的帮助和支持，以保证设备能顺利投入使用。中标方派出的技术人员在现场服务过程中所产生的一切费用及安全责任由</w:t>
      </w:r>
      <w:r>
        <w:rPr>
          <w:rFonts w:hint="eastAsia" w:ascii="仿宋_GB2312" w:hAnsi="仿宋_GB2312" w:eastAsia="仿宋_GB2312" w:cs="仿宋_GB2312"/>
          <w:color w:val="auto"/>
          <w:sz w:val="24"/>
          <w:szCs w:val="24"/>
          <w:highlight w:val="none"/>
          <w:shd w:val="clear" w:color="auto" w:fill="auto"/>
          <w:lang w:val="en-US" w:eastAsia="zh-CN"/>
        </w:rPr>
        <w:t>招标</w:t>
      </w:r>
      <w:r>
        <w:rPr>
          <w:rFonts w:hint="eastAsia" w:ascii="仿宋_GB2312" w:hAnsi="仿宋_GB2312" w:eastAsia="仿宋_GB2312" w:cs="仿宋_GB2312"/>
          <w:color w:val="auto"/>
          <w:sz w:val="24"/>
          <w:szCs w:val="24"/>
          <w:highlight w:val="none"/>
          <w:shd w:val="clear" w:color="auto" w:fill="auto"/>
        </w:rPr>
        <w:t>方自行负责。投标人在报价中应根据上述要求详细列出服务人员的人数、专业类别、服务时间、工作内容。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eastAsia="zh-CN"/>
        </w:rPr>
        <w:t>中标方</w:t>
      </w:r>
      <w:r>
        <w:rPr>
          <w:rFonts w:hint="eastAsia" w:ascii="仿宋_GB2312" w:hAnsi="仿宋_GB2312" w:eastAsia="仿宋_GB2312" w:cs="仿宋_GB2312"/>
          <w:color w:val="auto"/>
          <w:sz w:val="24"/>
          <w:szCs w:val="24"/>
          <w:highlight w:val="none"/>
          <w:shd w:val="clear" w:color="auto" w:fill="auto"/>
        </w:rPr>
        <w:t>应在说明质保期满后如何在技术上继续给</w:t>
      </w:r>
      <w:r>
        <w:rPr>
          <w:rFonts w:hint="eastAsia" w:ascii="仿宋_GB2312" w:hAnsi="仿宋_GB2312" w:eastAsia="仿宋_GB2312" w:cs="仿宋_GB2312"/>
          <w:color w:val="auto"/>
          <w:sz w:val="24"/>
          <w:szCs w:val="24"/>
          <w:highlight w:val="none"/>
          <w:shd w:val="clear" w:color="auto" w:fill="auto"/>
          <w:lang w:eastAsia="zh-CN"/>
        </w:rPr>
        <w:t>招标方的技术</w:t>
      </w:r>
      <w:r>
        <w:rPr>
          <w:rFonts w:hint="eastAsia" w:ascii="仿宋_GB2312" w:hAnsi="仿宋_GB2312" w:eastAsia="仿宋_GB2312" w:cs="仿宋_GB2312"/>
          <w:color w:val="auto"/>
          <w:sz w:val="24"/>
          <w:szCs w:val="24"/>
          <w:highlight w:val="none"/>
          <w:shd w:val="clear" w:color="auto" w:fill="auto"/>
        </w:rPr>
        <w:t>支持。如是否可定期派人到</w:t>
      </w:r>
      <w:r>
        <w:rPr>
          <w:rFonts w:hint="eastAsia" w:ascii="仿宋_GB2312" w:hAnsi="仿宋_GB2312" w:eastAsia="仿宋_GB2312" w:cs="仿宋_GB2312"/>
          <w:i w:val="0"/>
          <w:iCs w:val="0"/>
          <w:color w:val="auto"/>
          <w:sz w:val="24"/>
          <w:szCs w:val="24"/>
          <w:highlight w:val="none"/>
          <w:shd w:val="clear" w:color="auto" w:fill="auto"/>
        </w:rPr>
        <w:t>招标方</w:t>
      </w:r>
      <w:r>
        <w:rPr>
          <w:rFonts w:hint="eastAsia" w:ascii="仿宋_GB2312" w:hAnsi="仿宋_GB2312" w:eastAsia="仿宋_GB2312" w:cs="仿宋_GB2312"/>
          <w:color w:val="auto"/>
          <w:sz w:val="24"/>
          <w:szCs w:val="24"/>
          <w:highlight w:val="none"/>
          <w:shd w:val="clear" w:color="auto" w:fill="auto"/>
        </w:rPr>
        <w:t>现场对设备作全面检查，根据检查结果向招标方提出维修建议。当设备出现严重故障时，能保证12小时内到达</w:t>
      </w:r>
      <w:r>
        <w:rPr>
          <w:rFonts w:hint="eastAsia" w:ascii="仿宋_GB2312" w:hAnsi="仿宋_GB2312" w:eastAsia="仿宋_GB2312" w:cs="仿宋_GB2312"/>
          <w:i w:val="0"/>
          <w:iCs w:val="0"/>
          <w:color w:val="auto"/>
          <w:sz w:val="24"/>
          <w:szCs w:val="24"/>
          <w:highlight w:val="none"/>
          <w:shd w:val="clear" w:color="auto" w:fill="auto"/>
        </w:rPr>
        <w:t>招标方</w:t>
      </w:r>
      <w:r>
        <w:rPr>
          <w:rFonts w:hint="eastAsia" w:ascii="仿宋_GB2312" w:hAnsi="仿宋_GB2312" w:eastAsia="仿宋_GB2312" w:cs="仿宋_GB2312"/>
          <w:color w:val="auto"/>
          <w:sz w:val="24"/>
          <w:szCs w:val="24"/>
          <w:highlight w:val="none"/>
          <w:shd w:val="clear" w:color="auto" w:fill="auto"/>
        </w:rPr>
        <w:t>现场。</w:t>
      </w:r>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7.4 </w:t>
      </w:r>
      <w:r>
        <w:rPr>
          <w:rFonts w:hint="eastAsia" w:ascii="仿宋_GB2312" w:hAnsi="仿宋_GB2312" w:eastAsia="仿宋_GB2312" w:cs="仿宋_GB2312"/>
          <w:b/>
          <w:color w:val="auto"/>
          <w:sz w:val="24"/>
          <w:szCs w:val="24"/>
          <w:highlight w:val="none"/>
          <w:shd w:val="clear" w:color="auto" w:fill="auto"/>
        </w:rPr>
        <w:t>*技术培训</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rPr>
        <w:t>设备到货后，中标方要派遣培训专家到招标方现场为招标方的维修和操作人员提供必要的技术培训，培训效果：</w:t>
      </w:r>
      <w:r>
        <w:rPr>
          <w:rFonts w:hint="eastAsia" w:ascii="仿宋_GB2312" w:hAnsi="仿宋_GB2312" w:eastAsia="仿宋_GB2312" w:cs="仿宋_GB2312"/>
          <w:bCs/>
          <w:color w:val="auto"/>
          <w:sz w:val="24"/>
          <w:szCs w:val="24"/>
          <w:highlight w:val="none"/>
          <w:shd w:val="clear" w:color="auto" w:fill="auto"/>
        </w:rPr>
        <w:t>操作人员安全地操作使用</w:t>
      </w:r>
      <w:r>
        <w:rPr>
          <w:rFonts w:hint="eastAsia" w:ascii="仿宋_GB2312" w:hAnsi="仿宋_GB2312" w:eastAsia="仿宋_GB2312" w:cs="仿宋_GB2312"/>
          <w:bCs/>
          <w:color w:val="auto"/>
          <w:sz w:val="24"/>
          <w:szCs w:val="24"/>
          <w:highlight w:val="none"/>
          <w:shd w:val="clear" w:color="auto" w:fill="auto"/>
          <w:lang w:val="en-US" w:eastAsia="zh-CN"/>
        </w:rPr>
        <w:t>设备</w:t>
      </w:r>
      <w:r>
        <w:rPr>
          <w:rFonts w:hint="eastAsia" w:ascii="仿宋_GB2312" w:hAnsi="仿宋_GB2312" w:eastAsia="仿宋_GB2312" w:cs="仿宋_GB2312"/>
          <w:bCs/>
          <w:color w:val="auto"/>
          <w:sz w:val="24"/>
          <w:szCs w:val="24"/>
          <w:highlight w:val="none"/>
          <w:shd w:val="clear" w:color="auto" w:fill="auto"/>
        </w:rPr>
        <w:t>，设备维护人员能够维护设备</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val="en-US" w:eastAsia="zh-CN"/>
        </w:rPr>
        <w:t>培训时间不低于7天。</w:t>
      </w:r>
      <w:bookmarkStart w:id="183" w:name="_Toc345107856"/>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8.</w:t>
      </w:r>
      <w:r>
        <w:rPr>
          <w:rFonts w:hint="eastAsia" w:ascii="仿宋_GB2312" w:hAnsi="仿宋_GB2312" w:eastAsia="仿宋_GB2312" w:cs="仿宋_GB2312"/>
          <w:b/>
          <w:color w:val="auto"/>
          <w:sz w:val="24"/>
          <w:szCs w:val="24"/>
          <w:highlight w:val="none"/>
          <w:shd w:val="clear" w:color="auto" w:fill="auto"/>
        </w:rPr>
        <w:t>质量保证</w:t>
      </w:r>
      <w:bookmarkEnd w:id="183"/>
    </w:p>
    <w:p>
      <w:pPr>
        <w:spacing w:line="480" w:lineRule="auto"/>
        <w:jc w:val="left"/>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8.1</w:t>
      </w:r>
      <w:r>
        <w:rPr>
          <w:rFonts w:hint="eastAsia" w:ascii="仿宋_GB2312" w:hAnsi="仿宋_GB2312" w:eastAsia="仿宋_GB2312" w:cs="仿宋_GB2312"/>
          <w:b/>
          <w:color w:val="auto"/>
          <w:sz w:val="24"/>
          <w:szCs w:val="24"/>
          <w:highlight w:val="none"/>
          <w:shd w:val="clear" w:color="auto" w:fill="auto"/>
        </w:rPr>
        <w:t xml:space="preserve"> 整机质量担保</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设备的整机质量保证期限为</w:t>
      </w:r>
      <w:r>
        <w:rPr>
          <w:rFonts w:hint="eastAsia" w:ascii="仿宋_GB2312" w:hAnsi="仿宋_GB2312" w:eastAsia="仿宋_GB2312" w:cs="仿宋_GB2312"/>
          <w:color w:val="auto"/>
          <w:sz w:val="24"/>
          <w:szCs w:val="24"/>
          <w:highlight w:val="none"/>
          <w:shd w:val="clear" w:color="auto" w:fill="auto"/>
          <w:lang w:val="en-US" w:eastAsia="zh-CN"/>
        </w:rPr>
        <w:t>24</w:t>
      </w:r>
      <w:r>
        <w:rPr>
          <w:rFonts w:hint="eastAsia" w:ascii="仿宋_GB2312" w:hAnsi="仿宋_GB2312" w:eastAsia="仿宋_GB2312" w:cs="仿宋_GB2312"/>
          <w:color w:val="auto"/>
          <w:sz w:val="24"/>
          <w:szCs w:val="24"/>
          <w:highlight w:val="none"/>
          <w:shd w:val="clear" w:color="auto" w:fill="auto"/>
        </w:rPr>
        <w:t>个月，起始日期为设备考核验收合格双方签字之日。在整机质量保证期内，由于设备质量原因造成的零部件损坏，</w:t>
      </w:r>
      <w:r>
        <w:rPr>
          <w:rFonts w:hint="eastAsia" w:ascii="仿宋_GB2312" w:hAnsi="仿宋_GB2312" w:eastAsia="仿宋_GB2312" w:cs="仿宋_GB2312"/>
          <w:color w:val="auto"/>
          <w:sz w:val="24"/>
          <w:szCs w:val="24"/>
          <w:highlight w:val="none"/>
          <w:shd w:val="clear" w:color="auto" w:fill="auto"/>
          <w:lang w:val="en-US" w:eastAsia="zh-CN"/>
        </w:rPr>
        <w:t>中标</w:t>
      </w:r>
      <w:r>
        <w:rPr>
          <w:rFonts w:hint="eastAsia" w:ascii="仿宋_GB2312" w:hAnsi="仿宋_GB2312" w:eastAsia="仿宋_GB2312" w:cs="仿宋_GB2312"/>
          <w:color w:val="auto"/>
          <w:sz w:val="24"/>
          <w:szCs w:val="24"/>
          <w:highlight w:val="none"/>
          <w:shd w:val="clear" w:color="auto" w:fill="auto"/>
        </w:rPr>
        <w:t>方无偿进行更换或维修。</w:t>
      </w:r>
      <w:bookmarkEnd w:id="178"/>
      <w:bookmarkEnd w:id="179"/>
      <w:bookmarkEnd w:id="180"/>
      <w:bookmarkStart w:id="184" w:name="_Toc344566660"/>
      <w:bookmarkStart w:id="185" w:name="_Toc345107857"/>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9.</w:t>
      </w:r>
      <w:r>
        <w:rPr>
          <w:rFonts w:hint="eastAsia" w:ascii="仿宋_GB2312" w:hAnsi="仿宋_GB2312" w:eastAsia="仿宋_GB2312" w:cs="仿宋_GB2312"/>
          <w:b/>
          <w:color w:val="auto"/>
          <w:sz w:val="24"/>
          <w:szCs w:val="24"/>
          <w:highlight w:val="none"/>
          <w:shd w:val="clear" w:color="auto" w:fill="auto"/>
        </w:rPr>
        <w:t>设备运输、安装、考核、验收</w:t>
      </w:r>
      <w:bookmarkEnd w:id="184"/>
      <w:bookmarkEnd w:id="185"/>
    </w:p>
    <w:p>
      <w:pPr>
        <w:numPr>
          <w:ilvl w:val="0"/>
          <w:numId w:val="0"/>
        </w:numPr>
        <w:spacing w:line="360" w:lineRule="auto"/>
        <w:ind w:leftChars="0"/>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9.1 </w:t>
      </w:r>
      <w:r>
        <w:rPr>
          <w:rFonts w:hint="eastAsia" w:ascii="仿宋_GB2312" w:hAnsi="仿宋_GB2312" w:eastAsia="仿宋_GB2312" w:cs="仿宋_GB2312"/>
          <w:b/>
          <w:color w:val="auto"/>
          <w:sz w:val="24"/>
          <w:szCs w:val="24"/>
          <w:highlight w:val="none"/>
          <w:shd w:val="clear" w:color="auto" w:fill="auto"/>
        </w:rPr>
        <w:t>设备</w:t>
      </w:r>
      <w:r>
        <w:rPr>
          <w:rFonts w:hint="eastAsia" w:ascii="仿宋_GB2312" w:hAnsi="仿宋_GB2312" w:eastAsia="仿宋_GB2312" w:cs="仿宋_GB2312"/>
          <w:b/>
          <w:color w:val="auto"/>
          <w:sz w:val="24"/>
          <w:szCs w:val="24"/>
          <w:highlight w:val="none"/>
          <w:shd w:val="clear" w:color="auto" w:fill="auto"/>
          <w:lang w:val="en-US" w:eastAsia="zh-CN"/>
        </w:rPr>
        <w:t>运输、</w:t>
      </w:r>
      <w:r>
        <w:rPr>
          <w:rFonts w:hint="eastAsia" w:ascii="仿宋_GB2312" w:hAnsi="仿宋_GB2312" w:eastAsia="仿宋_GB2312" w:cs="仿宋_GB2312"/>
          <w:b/>
          <w:color w:val="auto"/>
          <w:sz w:val="24"/>
          <w:szCs w:val="24"/>
          <w:highlight w:val="none"/>
          <w:shd w:val="clear" w:color="auto" w:fill="auto"/>
        </w:rPr>
        <w:t>安装</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rPr>
        <w:t>由中标方负责设备运输及现场安装工作，并对设备运输、安装过程发生的一切事宜负责，包括意外风险、安装质量及安全事项负责。</w:t>
      </w:r>
      <w:r>
        <w:rPr>
          <w:rFonts w:hint="eastAsia" w:ascii="仿宋_GB2312" w:hAnsi="仿宋_GB2312" w:eastAsia="仿宋_GB2312" w:cs="仿宋_GB2312"/>
          <w:color w:val="auto"/>
          <w:sz w:val="24"/>
          <w:szCs w:val="24"/>
          <w:highlight w:val="none"/>
          <w:shd w:val="clear" w:color="auto" w:fill="auto"/>
          <w:lang w:val="en-US" w:eastAsia="zh-CN"/>
        </w:rPr>
        <w:t>设备安装过程中所需的设备及材料（如吊车、叉车及首次安装所需的油、水、液等所有设备材料）均由中标方自行负责。</w:t>
      </w:r>
    </w:p>
    <w:p>
      <w:pPr>
        <w:numPr>
          <w:ilvl w:val="0"/>
          <w:numId w:val="0"/>
        </w:numPr>
        <w:spacing w:line="360" w:lineRule="auto"/>
        <w:ind w:leftChars="0"/>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9.2 </w:t>
      </w:r>
      <w:r>
        <w:rPr>
          <w:rFonts w:hint="eastAsia" w:ascii="仿宋_GB2312" w:hAnsi="仿宋_GB2312" w:eastAsia="仿宋_GB2312" w:cs="仿宋_GB2312"/>
          <w:b/>
          <w:color w:val="auto"/>
          <w:sz w:val="24"/>
          <w:szCs w:val="24"/>
          <w:highlight w:val="none"/>
          <w:shd w:val="clear" w:color="auto" w:fill="auto"/>
        </w:rPr>
        <w:t>设备调试</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设备安装完成后，中标方对设备进行调试，</w:t>
      </w:r>
      <w:r>
        <w:rPr>
          <w:rFonts w:hint="eastAsia" w:ascii="仿宋_GB2312" w:hAnsi="仿宋_GB2312" w:eastAsia="仿宋_GB2312" w:cs="仿宋_GB2312"/>
          <w:color w:val="auto"/>
          <w:sz w:val="24"/>
          <w:szCs w:val="24"/>
          <w:highlight w:val="none"/>
          <w:shd w:val="clear" w:color="auto" w:fill="auto"/>
          <w:lang w:val="en-US" w:eastAsia="zh-CN"/>
        </w:rPr>
        <w:t>列出</w:t>
      </w:r>
      <w:r>
        <w:rPr>
          <w:rFonts w:hint="eastAsia" w:ascii="仿宋_GB2312" w:hAnsi="仿宋_GB2312" w:eastAsia="仿宋_GB2312" w:cs="仿宋_GB2312"/>
          <w:color w:val="auto"/>
          <w:sz w:val="24"/>
          <w:szCs w:val="24"/>
          <w:highlight w:val="none"/>
          <w:shd w:val="clear" w:color="auto" w:fill="auto"/>
        </w:rPr>
        <w:t>设备调试的程序和标准</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并为</w:t>
      </w:r>
      <w:r>
        <w:rPr>
          <w:rFonts w:hint="eastAsia" w:ascii="仿宋_GB2312" w:hAnsi="仿宋_GB2312" w:eastAsia="仿宋_GB2312" w:cs="仿宋_GB2312"/>
          <w:color w:val="auto"/>
          <w:sz w:val="24"/>
          <w:szCs w:val="24"/>
          <w:highlight w:val="none"/>
          <w:shd w:val="clear" w:color="auto" w:fill="auto"/>
          <w:lang w:val="en-US" w:eastAsia="zh-CN"/>
        </w:rPr>
        <w:t>招标</w:t>
      </w:r>
      <w:r>
        <w:rPr>
          <w:rFonts w:hint="eastAsia" w:ascii="仿宋_GB2312" w:hAnsi="仿宋_GB2312" w:eastAsia="仿宋_GB2312" w:cs="仿宋_GB2312"/>
          <w:color w:val="auto"/>
          <w:sz w:val="24"/>
          <w:szCs w:val="24"/>
          <w:highlight w:val="none"/>
          <w:shd w:val="clear" w:color="auto" w:fill="auto"/>
        </w:rPr>
        <w:t>方提供调试报告，此报告包括但不仅限于设备的调试参数。</w:t>
      </w:r>
    </w:p>
    <w:p>
      <w:pPr>
        <w:numPr>
          <w:ilvl w:val="0"/>
          <w:numId w:val="0"/>
        </w:numPr>
        <w:spacing w:line="360" w:lineRule="auto"/>
        <w:ind w:leftChars="0"/>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9.3 </w:t>
      </w:r>
      <w:r>
        <w:rPr>
          <w:rFonts w:hint="eastAsia" w:ascii="仿宋_GB2312" w:hAnsi="仿宋_GB2312" w:eastAsia="仿宋_GB2312" w:cs="仿宋_GB2312"/>
          <w:b/>
          <w:color w:val="auto"/>
          <w:sz w:val="24"/>
          <w:szCs w:val="24"/>
          <w:highlight w:val="none"/>
          <w:shd w:val="clear" w:color="auto" w:fill="auto"/>
        </w:rPr>
        <w:t>试运行、考核</w:t>
      </w:r>
    </w:p>
    <w:p>
      <w:pPr>
        <w:tabs>
          <w:tab w:val="left" w:pos="-2340"/>
        </w:tabs>
        <w:spacing w:line="400" w:lineRule="exact"/>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设备安装调试完成后，双方在现场对设备进行试运行考核，考核试运行期为</w:t>
      </w:r>
      <w:r>
        <w:rPr>
          <w:rFonts w:hint="eastAsia" w:ascii="仿宋_GB2312" w:hAnsi="仿宋_GB2312" w:eastAsia="仿宋_GB2312" w:cs="仿宋_GB2312"/>
          <w:color w:val="auto"/>
          <w:sz w:val="24"/>
          <w:szCs w:val="24"/>
          <w:highlight w:val="none"/>
          <w:shd w:val="clear" w:color="auto" w:fill="auto"/>
          <w:lang w:val="en-US" w:eastAsia="zh-CN"/>
        </w:rPr>
        <w:t>60</w:t>
      </w:r>
      <w:r>
        <w:rPr>
          <w:rFonts w:hint="eastAsia" w:ascii="仿宋_GB2312" w:hAnsi="仿宋_GB2312" w:eastAsia="仿宋_GB2312" w:cs="仿宋_GB2312"/>
          <w:color w:val="auto"/>
          <w:sz w:val="24"/>
          <w:szCs w:val="24"/>
          <w:highlight w:val="none"/>
          <w:shd w:val="clear" w:color="auto" w:fill="auto"/>
        </w:rPr>
        <w:t>个工作日。</w:t>
      </w:r>
    </w:p>
    <w:p>
      <w:pPr>
        <w:tabs>
          <w:tab w:val="left" w:pos="-2340"/>
        </w:tabs>
        <w:spacing w:line="400" w:lineRule="exact"/>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考核试运行期间，设备出现的故障由</w:t>
      </w:r>
      <w:r>
        <w:rPr>
          <w:rFonts w:hint="eastAsia" w:ascii="仿宋_GB2312" w:hAnsi="仿宋_GB2312" w:eastAsia="仿宋_GB2312" w:cs="仿宋_GB2312"/>
          <w:color w:val="auto"/>
          <w:sz w:val="24"/>
          <w:szCs w:val="24"/>
          <w:highlight w:val="none"/>
          <w:shd w:val="clear" w:color="auto" w:fill="auto"/>
          <w:lang w:eastAsia="zh-CN"/>
        </w:rPr>
        <w:t>中标方</w:t>
      </w:r>
      <w:r>
        <w:rPr>
          <w:rFonts w:hint="eastAsia" w:ascii="仿宋_GB2312" w:hAnsi="仿宋_GB2312" w:eastAsia="仿宋_GB2312" w:cs="仿宋_GB2312"/>
          <w:color w:val="auto"/>
          <w:sz w:val="24"/>
          <w:szCs w:val="24"/>
          <w:highlight w:val="none"/>
          <w:shd w:val="clear" w:color="auto" w:fill="auto"/>
        </w:rPr>
        <w:t>负责处理。</w:t>
      </w:r>
    </w:p>
    <w:p>
      <w:pPr>
        <w:spacing w:line="400" w:lineRule="exact"/>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在此期间，大门不允许出现故障，若出现滑落、卡死等故障，则需要重新考核。</w:t>
      </w:r>
    </w:p>
    <w:p>
      <w:pPr>
        <w:numPr>
          <w:ilvl w:val="0"/>
          <w:numId w:val="0"/>
        </w:numPr>
        <w:spacing w:line="360" w:lineRule="auto"/>
        <w:ind w:leftChars="0"/>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9.4 </w:t>
      </w:r>
      <w:r>
        <w:rPr>
          <w:rFonts w:hint="eastAsia" w:ascii="仿宋_GB2312" w:hAnsi="仿宋_GB2312" w:eastAsia="仿宋_GB2312" w:cs="仿宋_GB2312"/>
          <w:b/>
          <w:color w:val="auto"/>
          <w:sz w:val="24"/>
          <w:szCs w:val="24"/>
          <w:highlight w:val="none"/>
          <w:shd w:val="clear" w:color="auto" w:fill="auto"/>
        </w:rPr>
        <w:t>不合格产品</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若设备未通过首次考核，再经过更换配件及其他方法处理后，在6个月内仍未达到考核要求，不能通过考核，则该设备视为不合格产品。6个月的期限是从首次考核试运行开始的第一天计算。</w:t>
      </w:r>
    </w:p>
    <w:p>
      <w:pPr>
        <w:numPr>
          <w:ilvl w:val="0"/>
          <w:numId w:val="0"/>
        </w:numPr>
        <w:spacing w:line="360" w:lineRule="auto"/>
        <w:ind w:leftChars="0"/>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9.5 </w:t>
      </w:r>
      <w:r>
        <w:rPr>
          <w:rFonts w:hint="eastAsia" w:ascii="仿宋_GB2312" w:hAnsi="仿宋_GB2312" w:eastAsia="仿宋_GB2312" w:cs="仿宋_GB2312"/>
          <w:b/>
          <w:color w:val="auto"/>
          <w:sz w:val="24"/>
          <w:szCs w:val="24"/>
          <w:highlight w:val="none"/>
          <w:shd w:val="clear" w:color="auto" w:fill="auto"/>
        </w:rPr>
        <w:t>设备验收</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生产考核完成后，双方对设备进行验收。验收标准为合同规定的要求和相关标准、规范。验收通过后，买方为卖方出具验收证明。</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不符合合同规定的要求及相关标准、规范或未通过生产考核，则不能通过验收。未能通过验收的设备将被视为不合格设备。</w:t>
      </w:r>
    </w:p>
    <w:p>
      <w:pPr>
        <w:spacing w:line="360" w:lineRule="auto"/>
        <w:ind w:firstLine="480" w:firstLineChars="20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如果被认定为不合格设备，</w:t>
      </w:r>
      <w:r>
        <w:rPr>
          <w:rFonts w:hint="eastAsia" w:ascii="仿宋_GB2312" w:hAnsi="仿宋_GB2312" w:eastAsia="仿宋_GB2312" w:cs="仿宋_GB2312"/>
          <w:color w:val="auto"/>
          <w:sz w:val="24"/>
          <w:szCs w:val="24"/>
          <w:highlight w:val="none"/>
          <w:shd w:val="clear" w:color="auto" w:fill="auto"/>
          <w:lang w:val="en-US" w:eastAsia="zh-CN"/>
        </w:rPr>
        <w:t>中标方</w:t>
      </w:r>
      <w:r>
        <w:rPr>
          <w:rFonts w:hint="eastAsia" w:ascii="仿宋_GB2312" w:hAnsi="仿宋_GB2312" w:eastAsia="仿宋_GB2312" w:cs="仿宋_GB2312"/>
          <w:color w:val="auto"/>
          <w:sz w:val="24"/>
          <w:szCs w:val="24"/>
          <w:highlight w:val="none"/>
          <w:shd w:val="clear" w:color="auto" w:fill="auto"/>
        </w:rPr>
        <w:t>要无偿更换设备，在招标方、</w:t>
      </w:r>
      <w:r>
        <w:rPr>
          <w:rFonts w:hint="eastAsia" w:ascii="仿宋_GB2312" w:hAnsi="仿宋_GB2312" w:eastAsia="仿宋_GB2312" w:cs="仿宋_GB2312"/>
          <w:color w:val="auto"/>
          <w:sz w:val="24"/>
          <w:szCs w:val="24"/>
          <w:highlight w:val="none"/>
          <w:shd w:val="clear" w:color="auto" w:fill="auto"/>
          <w:lang w:eastAsia="zh-CN"/>
        </w:rPr>
        <w:t>中标方</w:t>
      </w:r>
      <w:r>
        <w:rPr>
          <w:rFonts w:hint="eastAsia" w:ascii="仿宋_GB2312" w:hAnsi="仿宋_GB2312" w:eastAsia="仿宋_GB2312" w:cs="仿宋_GB2312"/>
          <w:color w:val="auto"/>
          <w:sz w:val="24"/>
          <w:szCs w:val="24"/>
          <w:highlight w:val="none"/>
          <w:shd w:val="clear" w:color="auto" w:fill="auto"/>
        </w:rPr>
        <w:t>同意</w:t>
      </w:r>
    </w:p>
    <w:p>
      <w:pPr>
        <w:spacing w:line="480" w:lineRule="auto"/>
        <w:ind w:left="42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的期限内将新设备运抵买方现场，由此产生的一切费用由</w:t>
      </w:r>
      <w:r>
        <w:rPr>
          <w:rFonts w:hint="eastAsia" w:ascii="仿宋_GB2312" w:hAnsi="仿宋_GB2312" w:eastAsia="仿宋_GB2312" w:cs="仿宋_GB2312"/>
          <w:color w:val="auto"/>
          <w:sz w:val="24"/>
          <w:szCs w:val="24"/>
          <w:highlight w:val="none"/>
          <w:shd w:val="clear" w:color="auto" w:fill="auto"/>
          <w:lang w:val="en-US" w:eastAsia="zh-CN"/>
        </w:rPr>
        <w:t>中标方</w:t>
      </w:r>
      <w:r>
        <w:rPr>
          <w:rFonts w:hint="eastAsia" w:ascii="仿宋_GB2312" w:hAnsi="仿宋_GB2312" w:eastAsia="仿宋_GB2312" w:cs="仿宋_GB2312"/>
          <w:color w:val="auto"/>
          <w:sz w:val="24"/>
          <w:szCs w:val="24"/>
          <w:highlight w:val="none"/>
          <w:shd w:val="clear" w:color="auto" w:fill="auto"/>
        </w:rPr>
        <w:t>承担。在新设备投入使用之前，原设备继续由买方使用。</w:t>
      </w:r>
    </w:p>
    <w:p>
      <w:pPr>
        <w:spacing w:line="360" w:lineRule="auto"/>
        <w:rPr>
          <w:rFonts w:hint="eastAsia" w:ascii="仿宋_GB2312" w:hAnsi="仿宋_GB2312" w:eastAsia="仿宋_GB2312" w:cs="仿宋_GB2312"/>
          <w:b/>
          <w:color w:val="auto"/>
          <w:sz w:val="24"/>
          <w:szCs w:val="24"/>
          <w:highlight w:val="none"/>
          <w:shd w:val="clear" w:color="auto" w:fill="auto"/>
        </w:rPr>
      </w:pPr>
      <w:bookmarkStart w:id="186" w:name="_Toc344566661"/>
      <w:bookmarkStart w:id="187" w:name="_Toc345107858"/>
      <w:r>
        <w:rPr>
          <w:rFonts w:hint="eastAsia" w:ascii="仿宋_GB2312" w:hAnsi="仿宋_GB2312" w:eastAsia="仿宋_GB2312" w:cs="仿宋_GB2312"/>
          <w:b/>
          <w:color w:val="auto"/>
          <w:sz w:val="24"/>
          <w:szCs w:val="24"/>
          <w:highlight w:val="none"/>
          <w:shd w:val="clear" w:color="auto" w:fill="auto"/>
          <w:lang w:val="en-US" w:eastAsia="zh-CN"/>
        </w:rPr>
        <w:t>10.</w:t>
      </w:r>
      <w:r>
        <w:rPr>
          <w:rFonts w:hint="eastAsia" w:ascii="仿宋_GB2312" w:hAnsi="仿宋_GB2312" w:eastAsia="仿宋_GB2312" w:cs="仿宋_GB2312"/>
          <w:b/>
          <w:color w:val="auto"/>
          <w:sz w:val="24"/>
          <w:szCs w:val="24"/>
          <w:highlight w:val="none"/>
          <w:shd w:val="clear" w:color="auto" w:fill="auto"/>
        </w:rPr>
        <w:t>售后支持</w:t>
      </w:r>
      <w:bookmarkEnd w:id="186"/>
      <w:bookmarkEnd w:id="187"/>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 xml:space="preserve">10.1 </w:t>
      </w:r>
      <w:r>
        <w:rPr>
          <w:rFonts w:hint="eastAsia" w:ascii="仿宋_GB2312" w:hAnsi="仿宋_GB2312" w:eastAsia="仿宋_GB2312" w:cs="仿宋_GB2312"/>
          <w:b/>
          <w:color w:val="auto"/>
          <w:sz w:val="24"/>
          <w:szCs w:val="24"/>
          <w:highlight w:val="none"/>
          <w:shd w:val="clear" w:color="auto" w:fill="auto"/>
        </w:rPr>
        <w:t>技术支持</w:t>
      </w:r>
    </w:p>
    <w:p>
      <w:pPr>
        <w:spacing w:line="480" w:lineRule="auto"/>
        <w:ind w:left="42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投标人应在投标书中说明质保期满后如何在技术上继续给</w:t>
      </w:r>
      <w:r>
        <w:rPr>
          <w:rFonts w:hint="eastAsia" w:ascii="仿宋_GB2312" w:hAnsi="仿宋_GB2312" w:eastAsia="仿宋_GB2312" w:cs="仿宋_GB2312"/>
          <w:color w:val="auto"/>
          <w:sz w:val="24"/>
          <w:szCs w:val="24"/>
          <w:highlight w:val="none"/>
          <w:shd w:val="clear" w:color="auto" w:fill="auto"/>
          <w:lang w:val="en-US" w:eastAsia="zh-CN"/>
        </w:rPr>
        <w:t>招标</w:t>
      </w:r>
      <w:r>
        <w:rPr>
          <w:rFonts w:hint="eastAsia" w:ascii="仿宋_GB2312" w:hAnsi="仿宋_GB2312" w:eastAsia="仿宋_GB2312" w:cs="仿宋_GB2312"/>
          <w:color w:val="auto"/>
          <w:sz w:val="24"/>
          <w:szCs w:val="24"/>
          <w:highlight w:val="none"/>
          <w:shd w:val="clear" w:color="auto" w:fill="auto"/>
        </w:rPr>
        <w:t>方以支持。如</w:t>
      </w:r>
    </w:p>
    <w:p>
      <w:pPr>
        <w:spacing w:line="480" w:lineRule="auto"/>
        <w:ind w:left="42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是否定期派人到</w:t>
      </w:r>
      <w:r>
        <w:rPr>
          <w:rFonts w:hint="eastAsia" w:ascii="仿宋_GB2312" w:hAnsi="仿宋_GB2312" w:eastAsia="仿宋_GB2312" w:cs="仿宋_GB2312"/>
          <w:color w:val="auto"/>
          <w:sz w:val="24"/>
          <w:szCs w:val="24"/>
          <w:highlight w:val="none"/>
          <w:shd w:val="clear" w:color="auto" w:fill="auto"/>
          <w:lang w:val="en-US" w:eastAsia="zh-CN"/>
        </w:rPr>
        <w:t>招标</w:t>
      </w:r>
      <w:r>
        <w:rPr>
          <w:rFonts w:hint="eastAsia" w:ascii="仿宋_GB2312" w:hAnsi="仿宋_GB2312" w:eastAsia="仿宋_GB2312" w:cs="仿宋_GB2312"/>
          <w:color w:val="auto"/>
          <w:sz w:val="24"/>
          <w:szCs w:val="24"/>
          <w:highlight w:val="none"/>
          <w:shd w:val="clear" w:color="auto" w:fill="auto"/>
        </w:rPr>
        <w:t>方现场对设备作全面检查，根据检查结果向</w:t>
      </w:r>
      <w:r>
        <w:rPr>
          <w:rFonts w:hint="eastAsia" w:ascii="仿宋_GB2312" w:hAnsi="仿宋_GB2312" w:eastAsia="仿宋_GB2312" w:cs="仿宋_GB2312"/>
          <w:color w:val="auto"/>
          <w:sz w:val="24"/>
          <w:szCs w:val="24"/>
          <w:highlight w:val="none"/>
          <w:shd w:val="clear" w:color="auto" w:fill="auto"/>
          <w:lang w:val="en-US" w:eastAsia="zh-CN"/>
        </w:rPr>
        <w:t>招标方</w:t>
      </w:r>
      <w:r>
        <w:rPr>
          <w:rFonts w:hint="eastAsia" w:ascii="仿宋_GB2312" w:hAnsi="仿宋_GB2312" w:eastAsia="仿宋_GB2312" w:cs="仿宋_GB2312"/>
          <w:color w:val="auto"/>
          <w:sz w:val="24"/>
          <w:szCs w:val="24"/>
          <w:highlight w:val="none"/>
          <w:shd w:val="clear" w:color="auto" w:fill="auto"/>
        </w:rPr>
        <w:t>提出维修建议。</w:t>
      </w:r>
      <w:r>
        <w:rPr>
          <w:rFonts w:hint="eastAsia" w:ascii="仿宋_GB2312" w:hAnsi="仿宋_GB2312" w:eastAsia="仿宋_GB2312" w:cs="仿宋_GB2312"/>
          <w:color w:val="auto"/>
          <w:sz w:val="24"/>
          <w:szCs w:val="24"/>
          <w:highlight w:val="none"/>
          <w:shd w:val="clear" w:color="auto" w:fill="auto"/>
          <w:lang w:val="en-US" w:eastAsia="zh-CN"/>
        </w:rPr>
        <w:t>中标方</w:t>
      </w:r>
      <w:r>
        <w:rPr>
          <w:rFonts w:hint="eastAsia" w:ascii="仿宋_GB2312" w:hAnsi="仿宋_GB2312" w:eastAsia="仿宋_GB2312" w:cs="仿宋_GB2312"/>
          <w:color w:val="auto"/>
          <w:sz w:val="24"/>
          <w:szCs w:val="24"/>
          <w:highlight w:val="none"/>
          <w:shd w:val="clear" w:color="auto" w:fill="auto"/>
        </w:rPr>
        <w:t>所选择的主要部件供应商/分包商均应在中国境内设有售后服务机构，能够直接向</w:t>
      </w:r>
      <w:r>
        <w:rPr>
          <w:rFonts w:hint="eastAsia" w:ascii="仿宋_GB2312" w:hAnsi="仿宋_GB2312" w:eastAsia="仿宋_GB2312" w:cs="仿宋_GB2312"/>
          <w:color w:val="auto"/>
          <w:sz w:val="24"/>
          <w:szCs w:val="24"/>
          <w:highlight w:val="none"/>
          <w:shd w:val="clear" w:color="auto" w:fill="auto"/>
          <w:lang w:val="en-US" w:eastAsia="zh-CN"/>
        </w:rPr>
        <w:t>招标</w:t>
      </w:r>
      <w:r>
        <w:rPr>
          <w:rFonts w:hint="eastAsia" w:ascii="仿宋_GB2312" w:hAnsi="仿宋_GB2312" w:eastAsia="仿宋_GB2312" w:cs="仿宋_GB2312"/>
          <w:color w:val="auto"/>
          <w:sz w:val="24"/>
          <w:szCs w:val="24"/>
          <w:highlight w:val="none"/>
          <w:shd w:val="clear" w:color="auto" w:fill="auto"/>
        </w:rPr>
        <w:t>方提供技术支持，当设备出现故障后，保证</w:t>
      </w:r>
      <w:r>
        <w:rPr>
          <w:rFonts w:hint="eastAsia" w:ascii="仿宋_GB2312" w:hAnsi="仿宋_GB2312" w:eastAsia="仿宋_GB2312" w:cs="仿宋_GB2312"/>
          <w:color w:val="auto"/>
          <w:sz w:val="24"/>
          <w:szCs w:val="24"/>
          <w:highlight w:val="none"/>
          <w:shd w:val="clear" w:color="auto" w:fill="auto"/>
          <w:lang w:val="en-US" w:eastAsia="zh-CN"/>
        </w:rPr>
        <w:t>12</w:t>
      </w:r>
      <w:r>
        <w:rPr>
          <w:rFonts w:hint="eastAsia" w:ascii="仿宋_GB2312" w:hAnsi="仿宋_GB2312" w:eastAsia="仿宋_GB2312" w:cs="仿宋_GB2312"/>
          <w:color w:val="auto"/>
          <w:sz w:val="24"/>
          <w:szCs w:val="24"/>
          <w:highlight w:val="none"/>
          <w:shd w:val="clear" w:color="auto" w:fill="auto"/>
        </w:rPr>
        <w:t>小时内到达买方现场。</w:t>
      </w:r>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10</w:t>
      </w:r>
      <w:r>
        <w:rPr>
          <w:rFonts w:hint="eastAsia" w:ascii="仿宋_GB2312" w:hAnsi="仿宋_GB2312" w:eastAsia="仿宋_GB2312" w:cs="仿宋_GB2312"/>
          <w:b/>
          <w:color w:val="auto"/>
          <w:sz w:val="24"/>
          <w:szCs w:val="24"/>
          <w:highlight w:val="none"/>
          <w:shd w:val="clear" w:color="auto" w:fill="auto"/>
        </w:rPr>
        <w:t>.2、配件支持</w:t>
      </w:r>
    </w:p>
    <w:p>
      <w:pPr>
        <w:spacing w:line="480" w:lineRule="auto"/>
        <w:ind w:left="42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投标</w:t>
      </w:r>
      <w:r>
        <w:rPr>
          <w:rFonts w:hint="eastAsia" w:ascii="仿宋_GB2312" w:hAnsi="仿宋_GB2312" w:eastAsia="仿宋_GB2312" w:cs="仿宋_GB2312"/>
          <w:color w:val="auto"/>
          <w:sz w:val="24"/>
          <w:szCs w:val="24"/>
          <w:highlight w:val="none"/>
          <w:shd w:val="clear" w:color="auto" w:fill="auto"/>
          <w:lang w:val="en-US" w:eastAsia="zh-CN"/>
        </w:rPr>
        <w:t>方</w:t>
      </w:r>
      <w:r>
        <w:rPr>
          <w:rFonts w:hint="eastAsia" w:ascii="仿宋_GB2312" w:hAnsi="仿宋_GB2312" w:eastAsia="仿宋_GB2312" w:cs="仿宋_GB2312"/>
          <w:color w:val="auto"/>
          <w:sz w:val="24"/>
          <w:szCs w:val="24"/>
          <w:highlight w:val="none"/>
          <w:shd w:val="clear" w:color="auto" w:fill="auto"/>
        </w:rPr>
        <w:t>应在投标书中说明设备投入运行后，</w:t>
      </w:r>
      <w:r>
        <w:rPr>
          <w:rFonts w:hint="eastAsia" w:ascii="仿宋_GB2312" w:hAnsi="仿宋_GB2312" w:eastAsia="仿宋_GB2312" w:cs="仿宋_GB2312"/>
          <w:color w:val="auto"/>
          <w:sz w:val="24"/>
          <w:szCs w:val="24"/>
          <w:highlight w:val="none"/>
          <w:shd w:val="clear" w:color="auto" w:fill="auto"/>
          <w:lang w:val="en-US" w:eastAsia="zh-CN"/>
        </w:rPr>
        <w:t>招标方</w:t>
      </w:r>
      <w:r>
        <w:rPr>
          <w:rFonts w:hint="eastAsia" w:ascii="仿宋_GB2312" w:hAnsi="仿宋_GB2312" w:eastAsia="仿宋_GB2312" w:cs="仿宋_GB2312"/>
          <w:color w:val="auto"/>
          <w:sz w:val="24"/>
          <w:szCs w:val="24"/>
          <w:highlight w:val="none"/>
          <w:shd w:val="clear" w:color="auto" w:fill="auto"/>
        </w:rPr>
        <w:t>向</w:t>
      </w:r>
      <w:r>
        <w:rPr>
          <w:rFonts w:hint="eastAsia" w:ascii="仿宋_GB2312" w:hAnsi="仿宋_GB2312" w:eastAsia="仿宋_GB2312" w:cs="仿宋_GB2312"/>
          <w:color w:val="auto"/>
          <w:sz w:val="24"/>
          <w:szCs w:val="24"/>
          <w:highlight w:val="none"/>
          <w:shd w:val="clear" w:color="auto" w:fill="auto"/>
          <w:lang w:val="en-US" w:eastAsia="zh-CN"/>
        </w:rPr>
        <w:t>投标方</w:t>
      </w:r>
      <w:r>
        <w:rPr>
          <w:rFonts w:hint="eastAsia" w:ascii="仿宋_GB2312" w:hAnsi="仿宋_GB2312" w:eastAsia="仿宋_GB2312" w:cs="仿宋_GB2312"/>
          <w:color w:val="auto"/>
          <w:sz w:val="24"/>
          <w:szCs w:val="24"/>
          <w:highlight w:val="none"/>
          <w:shd w:val="clear" w:color="auto" w:fill="auto"/>
        </w:rPr>
        <w:t>正常订购配件</w:t>
      </w:r>
    </w:p>
    <w:p>
      <w:pPr>
        <w:spacing w:line="480" w:lineRule="auto"/>
        <w:ind w:left="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时，</w:t>
      </w:r>
      <w:r>
        <w:rPr>
          <w:rFonts w:hint="eastAsia" w:ascii="仿宋_GB2312" w:hAnsi="仿宋_GB2312" w:eastAsia="仿宋_GB2312" w:cs="仿宋_GB2312"/>
          <w:color w:val="auto"/>
          <w:sz w:val="24"/>
          <w:szCs w:val="24"/>
          <w:highlight w:val="none"/>
          <w:shd w:val="clear" w:color="auto" w:fill="auto"/>
          <w:lang w:val="en-US" w:eastAsia="zh-CN"/>
        </w:rPr>
        <w:t>投标方</w:t>
      </w:r>
      <w:r>
        <w:rPr>
          <w:rFonts w:hint="eastAsia" w:ascii="仿宋_GB2312" w:hAnsi="仿宋_GB2312" w:eastAsia="仿宋_GB2312" w:cs="仿宋_GB2312"/>
          <w:color w:val="auto"/>
          <w:sz w:val="24"/>
          <w:szCs w:val="24"/>
          <w:highlight w:val="none"/>
          <w:shd w:val="clear" w:color="auto" w:fill="auto"/>
        </w:rPr>
        <w:t>能给</w:t>
      </w:r>
      <w:r>
        <w:rPr>
          <w:rFonts w:hint="eastAsia" w:ascii="仿宋_GB2312" w:hAnsi="仿宋_GB2312" w:eastAsia="仿宋_GB2312" w:cs="仿宋_GB2312"/>
          <w:color w:val="auto"/>
          <w:sz w:val="24"/>
          <w:szCs w:val="24"/>
          <w:highlight w:val="none"/>
          <w:shd w:val="clear" w:color="auto" w:fill="auto"/>
          <w:lang w:val="en-US" w:eastAsia="zh-CN"/>
        </w:rPr>
        <w:t>招标方</w:t>
      </w:r>
      <w:r>
        <w:rPr>
          <w:rFonts w:hint="eastAsia" w:ascii="仿宋_GB2312" w:hAnsi="仿宋_GB2312" w:eastAsia="仿宋_GB2312" w:cs="仿宋_GB2312"/>
          <w:color w:val="auto"/>
          <w:sz w:val="24"/>
          <w:szCs w:val="24"/>
          <w:highlight w:val="none"/>
          <w:shd w:val="clear" w:color="auto" w:fill="auto"/>
        </w:rPr>
        <w:t>多少优惠。如果</w:t>
      </w:r>
      <w:r>
        <w:rPr>
          <w:rFonts w:hint="eastAsia" w:ascii="仿宋_GB2312" w:hAnsi="仿宋_GB2312" w:eastAsia="仿宋_GB2312" w:cs="仿宋_GB2312"/>
          <w:color w:val="auto"/>
          <w:sz w:val="24"/>
          <w:szCs w:val="24"/>
          <w:highlight w:val="none"/>
          <w:shd w:val="clear" w:color="auto" w:fill="auto"/>
          <w:lang w:val="en-US" w:eastAsia="zh-CN"/>
        </w:rPr>
        <w:t>招标方</w:t>
      </w:r>
      <w:r>
        <w:rPr>
          <w:rFonts w:hint="eastAsia" w:ascii="仿宋_GB2312" w:hAnsi="仿宋_GB2312" w:eastAsia="仿宋_GB2312" w:cs="仿宋_GB2312"/>
          <w:color w:val="auto"/>
          <w:sz w:val="24"/>
          <w:szCs w:val="24"/>
          <w:highlight w:val="none"/>
          <w:shd w:val="clear" w:color="auto" w:fill="auto"/>
        </w:rPr>
        <w:t>遇有配件急需时，</w:t>
      </w:r>
      <w:r>
        <w:rPr>
          <w:rFonts w:hint="eastAsia" w:ascii="仿宋_GB2312" w:hAnsi="仿宋_GB2312" w:eastAsia="仿宋_GB2312" w:cs="仿宋_GB2312"/>
          <w:color w:val="auto"/>
          <w:sz w:val="24"/>
          <w:szCs w:val="24"/>
          <w:highlight w:val="none"/>
          <w:shd w:val="clear" w:color="auto" w:fill="auto"/>
          <w:lang w:val="en-US" w:eastAsia="zh-CN"/>
        </w:rPr>
        <w:t>投标方</w:t>
      </w:r>
      <w:r>
        <w:rPr>
          <w:rFonts w:hint="eastAsia" w:ascii="仿宋_GB2312" w:hAnsi="仿宋_GB2312" w:eastAsia="仿宋_GB2312" w:cs="仿宋_GB2312"/>
          <w:color w:val="auto"/>
          <w:sz w:val="24"/>
          <w:szCs w:val="24"/>
          <w:highlight w:val="none"/>
          <w:shd w:val="clear" w:color="auto" w:fill="auto"/>
        </w:rPr>
        <w:t>如何以最快的速度给予支持。</w:t>
      </w:r>
    </w:p>
    <w:p>
      <w:pPr>
        <w:spacing w:line="360" w:lineRule="auto"/>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10</w:t>
      </w:r>
      <w:r>
        <w:rPr>
          <w:rFonts w:hint="eastAsia" w:ascii="仿宋_GB2312" w:hAnsi="仿宋_GB2312" w:eastAsia="仿宋_GB2312" w:cs="仿宋_GB2312"/>
          <w:b/>
          <w:color w:val="auto"/>
          <w:sz w:val="24"/>
          <w:szCs w:val="24"/>
          <w:highlight w:val="none"/>
          <w:shd w:val="clear" w:color="auto" w:fill="auto"/>
        </w:rPr>
        <w:t>.3、维修支持</w:t>
      </w:r>
    </w:p>
    <w:p>
      <w:pPr>
        <w:spacing w:line="480" w:lineRule="auto"/>
        <w:ind w:left="42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rPr>
        <w:t>投标人应在投标书中说明设备质保期满后，</w:t>
      </w:r>
      <w:r>
        <w:rPr>
          <w:rFonts w:hint="eastAsia" w:ascii="仿宋_GB2312" w:hAnsi="仿宋_GB2312" w:eastAsia="仿宋_GB2312" w:cs="仿宋_GB2312"/>
          <w:color w:val="auto"/>
          <w:sz w:val="24"/>
          <w:szCs w:val="24"/>
          <w:highlight w:val="none"/>
          <w:shd w:val="clear" w:color="auto" w:fill="auto"/>
          <w:lang w:val="en-US" w:eastAsia="zh-CN"/>
        </w:rPr>
        <w:t>投标</w:t>
      </w:r>
      <w:r>
        <w:rPr>
          <w:rFonts w:hint="eastAsia" w:ascii="仿宋_GB2312" w:hAnsi="仿宋_GB2312" w:eastAsia="仿宋_GB2312" w:cs="仿宋_GB2312"/>
          <w:color w:val="auto"/>
          <w:sz w:val="24"/>
          <w:szCs w:val="24"/>
          <w:highlight w:val="none"/>
          <w:shd w:val="clear" w:color="auto" w:fill="auto"/>
        </w:rPr>
        <w:t>方在设备维修方面能给</w:t>
      </w:r>
      <w:r>
        <w:rPr>
          <w:rFonts w:hint="eastAsia" w:ascii="仿宋_GB2312" w:hAnsi="仿宋_GB2312" w:eastAsia="仿宋_GB2312" w:cs="仿宋_GB2312"/>
          <w:color w:val="auto"/>
          <w:sz w:val="24"/>
          <w:szCs w:val="24"/>
          <w:highlight w:val="none"/>
          <w:shd w:val="clear" w:color="auto" w:fill="auto"/>
          <w:lang w:val="en-US" w:eastAsia="zh-CN"/>
        </w:rPr>
        <w:t>招标</w:t>
      </w:r>
    </w:p>
    <w:p>
      <w:pPr>
        <w:spacing w:line="480" w:lineRule="auto"/>
        <w:ind w:left="0"/>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方什么样的支持。对于</w:t>
      </w:r>
      <w:r>
        <w:rPr>
          <w:rFonts w:hint="eastAsia" w:ascii="仿宋_GB2312" w:hAnsi="仿宋_GB2312" w:eastAsia="仿宋_GB2312" w:cs="仿宋_GB2312"/>
          <w:color w:val="auto"/>
          <w:sz w:val="24"/>
          <w:szCs w:val="24"/>
          <w:highlight w:val="none"/>
          <w:shd w:val="clear" w:color="auto" w:fill="auto"/>
          <w:lang w:val="en-US" w:eastAsia="zh-CN"/>
        </w:rPr>
        <w:t>招标</w:t>
      </w:r>
      <w:r>
        <w:rPr>
          <w:rFonts w:hint="eastAsia" w:ascii="仿宋_GB2312" w:hAnsi="仿宋_GB2312" w:eastAsia="仿宋_GB2312" w:cs="仿宋_GB2312"/>
          <w:color w:val="auto"/>
          <w:sz w:val="24"/>
          <w:szCs w:val="24"/>
          <w:highlight w:val="none"/>
          <w:shd w:val="clear" w:color="auto" w:fill="auto"/>
        </w:rPr>
        <w:t>方遇到的突发故障需要</w:t>
      </w:r>
      <w:r>
        <w:rPr>
          <w:rFonts w:hint="eastAsia" w:ascii="仿宋_GB2312" w:hAnsi="仿宋_GB2312" w:eastAsia="仿宋_GB2312" w:cs="仿宋_GB2312"/>
          <w:color w:val="auto"/>
          <w:sz w:val="24"/>
          <w:szCs w:val="24"/>
          <w:highlight w:val="none"/>
          <w:shd w:val="clear" w:color="auto" w:fill="auto"/>
          <w:lang w:val="en-US" w:eastAsia="zh-CN"/>
        </w:rPr>
        <w:t>投标方</w:t>
      </w:r>
      <w:r>
        <w:rPr>
          <w:rFonts w:hint="eastAsia" w:ascii="仿宋_GB2312" w:hAnsi="仿宋_GB2312" w:eastAsia="仿宋_GB2312" w:cs="仿宋_GB2312"/>
          <w:color w:val="auto"/>
          <w:sz w:val="24"/>
          <w:szCs w:val="24"/>
          <w:highlight w:val="none"/>
          <w:shd w:val="clear" w:color="auto" w:fill="auto"/>
        </w:rPr>
        <w:t>帮助处理时，</w:t>
      </w:r>
      <w:r>
        <w:rPr>
          <w:rFonts w:hint="eastAsia" w:ascii="仿宋_GB2312" w:hAnsi="仿宋_GB2312" w:eastAsia="仿宋_GB2312" w:cs="仿宋_GB2312"/>
          <w:color w:val="auto"/>
          <w:sz w:val="24"/>
          <w:szCs w:val="24"/>
          <w:highlight w:val="none"/>
          <w:shd w:val="clear" w:color="auto" w:fill="auto"/>
          <w:lang w:val="en-US" w:eastAsia="zh-CN"/>
        </w:rPr>
        <w:t>投标方</w:t>
      </w:r>
      <w:r>
        <w:rPr>
          <w:rFonts w:hint="eastAsia" w:ascii="仿宋_GB2312" w:hAnsi="仿宋_GB2312" w:eastAsia="仿宋_GB2312" w:cs="仿宋_GB2312"/>
          <w:color w:val="auto"/>
          <w:sz w:val="24"/>
          <w:szCs w:val="24"/>
          <w:highlight w:val="none"/>
          <w:shd w:val="clear" w:color="auto" w:fill="auto"/>
        </w:rPr>
        <w:t>如何以最快的速度给予支持。</w:t>
      </w:r>
    </w:p>
    <w:p>
      <w:pPr>
        <w:numPr>
          <w:ilvl w:val="0"/>
          <w:numId w:val="0"/>
        </w:numPr>
        <w:tabs>
          <w:tab w:val="left" w:pos="1080"/>
        </w:tabs>
        <w:spacing w:line="360" w:lineRule="auto"/>
        <w:jc w:val="both"/>
        <w:rPr>
          <w:rFonts w:hint="eastAsia" w:ascii="仿宋_GB2312" w:hAnsi="仿宋_GB2312" w:eastAsia="仿宋_GB2312" w:cs="仿宋_GB2312"/>
          <w:b/>
          <w:color w:val="auto"/>
          <w:sz w:val="24"/>
          <w:szCs w:val="24"/>
          <w:highlight w:val="none"/>
          <w:shd w:val="clear" w:color="auto" w:fill="auto"/>
        </w:rPr>
      </w:pPr>
      <w:r>
        <w:rPr>
          <w:rFonts w:hint="eastAsia" w:ascii="仿宋_GB2312" w:hAnsi="仿宋_GB2312" w:eastAsia="仿宋_GB2312" w:cs="仿宋_GB2312"/>
          <w:b/>
          <w:color w:val="auto"/>
          <w:sz w:val="24"/>
          <w:szCs w:val="24"/>
          <w:highlight w:val="none"/>
          <w:shd w:val="clear" w:color="auto" w:fill="auto"/>
          <w:lang w:val="en-US" w:eastAsia="zh-CN"/>
        </w:rPr>
        <w:t>11.安全技术</w:t>
      </w:r>
      <w:r>
        <w:rPr>
          <w:rFonts w:hint="eastAsia" w:ascii="仿宋_GB2312" w:hAnsi="仿宋_GB2312" w:eastAsia="仿宋_GB2312" w:cs="仿宋_GB2312"/>
          <w:b/>
          <w:color w:val="auto"/>
          <w:sz w:val="24"/>
          <w:szCs w:val="24"/>
          <w:highlight w:val="none"/>
          <w:shd w:val="clear" w:color="auto" w:fill="auto"/>
        </w:rPr>
        <w:t>支持</w:t>
      </w:r>
    </w:p>
    <w:p>
      <w:pPr>
        <w:spacing w:line="46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 xml:space="preserve">   11.1 </w:t>
      </w:r>
      <w:r>
        <w:rPr>
          <w:rFonts w:hint="eastAsia" w:ascii="仿宋_GB2312" w:hAnsi="仿宋_GB2312" w:eastAsia="仿宋_GB2312" w:cs="仿宋_GB2312"/>
          <w:color w:val="auto"/>
          <w:sz w:val="24"/>
          <w:szCs w:val="24"/>
          <w:highlight w:val="none"/>
          <w:shd w:val="clear" w:color="auto" w:fill="auto"/>
          <w:lang w:eastAsia="zh-CN"/>
        </w:rPr>
        <w:t>中</w:t>
      </w:r>
      <w:r>
        <w:rPr>
          <w:rFonts w:hint="eastAsia" w:ascii="仿宋_GB2312" w:hAnsi="仿宋_GB2312" w:eastAsia="仿宋_GB2312" w:cs="仿宋_GB2312"/>
          <w:color w:val="auto"/>
          <w:sz w:val="24"/>
          <w:szCs w:val="24"/>
          <w:highlight w:val="none"/>
          <w:shd w:val="clear" w:color="auto" w:fill="auto"/>
        </w:rPr>
        <w:t>标方必须贯彻执行国家有关安全生产的法律、法规。严格执行《神华准格尔能源有限公司承包商安全管理办法》(准能企字[2009]275号)及准能公司、设备维修中心安全生产规定、制度。</w:t>
      </w:r>
    </w:p>
    <w:p>
      <w:pPr>
        <w:spacing w:line="46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 xml:space="preserve">   11.2 </w:t>
      </w:r>
      <w:r>
        <w:rPr>
          <w:rFonts w:hint="eastAsia" w:ascii="仿宋_GB2312" w:hAnsi="仿宋_GB2312" w:eastAsia="仿宋_GB2312" w:cs="仿宋_GB2312"/>
          <w:color w:val="auto"/>
          <w:sz w:val="24"/>
          <w:szCs w:val="24"/>
          <w:highlight w:val="none"/>
          <w:shd w:val="clear" w:color="auto" w:fill="auto"/>
        </w:rPr>
        <w:t>做好</w:t>
      </w:r>
      <w:r>
        <w:rPr>
          <w:rFonts w:hint="eastAsia" w:ascii="仿宋_GB2312" w:hAnsi="仿宋_GB2312" w:eastAsia="仿宋_GB2312" w:cs="仿宋_GB2312"/>
          <w:color w:val="auto"/>
          <w:sz w:val="24"/>
          <w:szCs w:val="24"/>
          <w:highlight w:val="none"/>
          <w:shd w:val="clear" w:color="auto" w:fill="auto"/>
          <w:lang w:eastAsia="zh-CN"/>
        </w:rPr>
        <w:t>中</w:t>
      </w:r>
      <w:r>
        <w:rPr>
          <w:rFonts w:hint="eastAsia" w:ascii="仿宋_GB2312" w:hAnsi="仿宋_GB2312" w:eastAsia="仿宋_GB2312" w:cs="仿宋_GB2312"/>
          <w:color w:val="auto"/>
          <w:sz w:val="24"/>
          <w:szCs w:val="24"/>
          <w:highlight w:val="none"/>
          <w:shd w:val="clear" w:color="auto" w:fill="auto"/>
        </w:rPr>
        <w:t>标方人员入厂安全教育工作，不合格人员不允许参与作业。</w:t>
      </w:r>
    </w:p>
    <w:p>
      <w:pPr>
        <w:spacing w:line="46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 xml:space="preserve">   11.3 </w:t>
      </w:r>
      <w:r>
        <w:rPr>
          <w:rFonts w:hint="eastAsia" w:ascii="仿宋_GB2312" w:hAnsi="仿宋_GB2312" w:eastAsia="仿宋_GB2312" w:cs="仿宋_GB2312"/>
          <w:color w:val="auto"/>
          <w:sz w:val="24"/>
          <w:szCs w:val="24"/>
          <w:highlight w:val="none"/>
          <w:shd w:val="clear" w:color="auto" w:fill="auto"/>
        </w:rPr>
        <w:t>特种作业人员必须有有关部门核发的合格有效的上岗资质证书，并随身携带。</w:t>
      </w:r>
    </w:p>
    <w:p>
      <w:pPr>
        <w:spacing w:line="46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 xml:space="preserve">   11.4 </w:t>
      </w:r>
      <w:r>
        <w:rPr>
          <w:rFonts w:hint="eastAsia" w:ascii="仿宋_GB2312" w:hAnsi="仿宋_GB2312" w:eastAsia="仿宋_GB2312" w:cs="仿宋_GB2312"/>
          <w:color w:val="auto"/>
          <w:sz w:val="24"/>
          <w:szCs w:val="24"/>
          <w:highlight w:val="none"/>
          <w:shd w:val="clear" w:color="auto" w:fill="auto"/>
        </w:rPr>
        <w:t>进入现场必须正确佩带好安全帽,高空作业人员佩带安全带,作业时应系牢。</w:t>
      </w:r>
    </w:p>
    <w:p>
      <w:pPr>
        <w:spacing w:line="460" w:lineRule="exact"/>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lang w:val="en-US" w:eastAsia="zh-CN"/>
        </w:rPr>
        <w:t xml:space="preserve">   11.5 </w:t>
      </w:r>
      <w:r>
        <w:rPr>
          <w:rFonts w:hint="eastAsia" w:ascii="仿宋_GB2312" w:hAnsi="仿宋_GB2312" w:eastAsia="仿宋_GB2312" w:cs="仿宋_GB2312"/>
          <w:color w:val="auto"/>
          <w:sz w:val="24"/>
          <w:szCs w:val="24"/>
          <w:highlight w:val="none"/>
          <w:shd w:val="clear" w:color="auto" w:fill="auto"/>
        </w:rPr>
        <w:t>工作前应检查使用的工具是否可靠。</w:t>
      </w:r>
    </w:p>
    <w:p>
      <w:pPr>
        <w:spacing w:line="460" w:lineRule="exact"/>
        <w:ind w:left="960" w:hanging="960" w:hangingChars="400"/>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lang w:val="en-US" w:eastAsia="zh-CN"/>
        </w:rPr>
        <w:t xml:space="preserve">   11.6 </w:t>
      </w:r>
      <w:r>
        <w:rPr>
          <w:rFonts w:hint="eastAsia" w:ascii="仿宋_GB2312" w:hAnsi="仿宋_GB2312" w:eastAsia="仿宋_GB2312" w:cs="仿宋_GB2312"/>
          <w:color w:val="auto"/>
          <w:sz w:val="24"/>
          <w:szCs w:val="24"/>
          <w:highlight w:val="none"/>
          <w:shd w:val="clear" w:color="auto" w:fill="auto"/>
        </w:rPr>
        <w:t>做好承包单位用水、用电和消防设施配备工作，禁止私拉乱接现象。</w:t>
      </w:r>
      <w:r>
        <w:rPr>
          <w:rFonts w:hint="eastAsia" w:ascii="仿宋_GB2312" w:hAnsi="仿宋_GB2312" w:eastAsia="仿宋_GB2312" w:cs="仿宋_GB2312"/>
          <w:color w:val="auto"/>
          <w:sz w:val="24"/>
          <w:szCs w:val="24"/>
          <w:highlight w:val="none"/>
          <w:shd w:val="clear" w:color="auto" w:fill="auto"/>
          <w:lang w:val="en-US" w:eastAsia="zh-CN"/>
        </w:rPr>
        <w:t xml:space="preserve">    </w:t>
      </w:r>
    </w:p>
    <w:p>
      <w:pPr>
        <w:spacing w:line="460" w:lineRule="exact"/>
        <w:ind w:left="960" w:hanging="960" w:hangingChars="400"/>
        <w:rPr>
          <w:rFonts w:hint="eastAsia"/>
          <w:lang w:eastAsia="zh-CN"/>
        </w:rPr>
      </w:pPr>
      <w:r>
        <w:rPr>
          <w:rFonts w:hint="eastAsia" w:ascii="仿宋_GB2312" w:hAnsi="仿宋_GB2312" w:eastAsia="仿宋_GB2312" w:cs="仿宋_GB2312"/>
          <w:color w:val="auto"/>
          <w:sz w:val="24"/>
          <w:szCs w:val="24"/>
          <w:highlight w:val="none"/>
          <w:shd w:val="clear" w:color="auto" w:fill="auto"/>
          <w:lang w:val="en-US" w:eastAsia="zh-CN"/>
        </w:rPr>
        <w:t xml:space="preserve">   11.7 </w:t>
      </w:r>
      <w:r>
        <w:rPr>
          <w:rFonts w:hint="eastAsia" w:ascii="仿宋_GB2312" w:hAnsi="仿宋_GB2312" w:eastAsia="仿宋_GB2312" w:cs="仿宋_GB2312"/>
          <w:color w:val="auto"/>
          <w:sz w:val="24"/>
          <w:szCs w:val="24"/>
          <w:highlight w:val="none"/>
          <w:shd w:val="clear" w:color="auto" w:fill="auto"/>
        </w:rPr>
        <w:t>施工现场做好安全防护措施（警戒带），防止高空坠物伤人。</w:t>
      </w:r>
      <w:bookmarkStart w:id="188" w:name="_GoBack"/>
      <w:bookmarkEnd w:id="18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11FF28"/>
    <w:multiLevelType w:val="singleLevel"/>
    <w:tmpl w:val="FC11FF28"/>
    <w:lvl w:ilvl="0" w:tentative="0">
      <w:start w:val="1"/>
      <w:numFmt w:val="decimal"/>
      <w:suff w:val="nothing"/>
      <w:lvlText w:val="（%1）"/>
      <w:lvlJc w:val="left"/>
    </w:lvl>
  </w:abstractNum>
  <w:abstractNum w:abstractNumId="1">
    <w:nsid w:val="167664A0"/>
    <w:multiLevelType w:val="multilevel"/>
    <w:tmpl w:val="167664A0"/>
    <w:lvl w:ilvl="0" w:tentative="0">
      <w:start w:val="1"/>
      <w:numFmt w:val="decimal"/>
      <w:lvlText w:val="2.%1"/>
      <w:lvlJc w:val="left"/>
      <w:pPr>
        <w:tabs>
          <w:tab w:val="left" w:pos="425"/>
        </w:tabs>
        <w:ind w:left="425" w:hanging="425"/>
      </w:pPr>
      <w:rPr>
        <w:rFonts w:hint="eastAsia"/>
        <w:b/>
        <w:sz w:val="24"/>
        <w:szCs w:val="24"/>
      </w:rPr>
    </w:lvl>
    <w:lvl w:ilvl="1" w:tentative="0">
      <w:start w:val="1"/>
      <w:numFmt w:val="decimal"/>
      <w:lvlText w:val="3.%1.%2"/>
      <w:lvlJc w:val="left"/>
      <w:pPr>
        <w:tabs>
          <w:tab w:val="left" w:pos="927"/>
        </w:tabs>
        <w:ind w:left="927" w:hanging="567"/>
      </w:pPr>
      <w:rPr>
        <w:rFonts w:hint="eastAsia"/>
        <w:b/>
        <w:sz w:val="21"/>
        <w:szCs w:val="21"/>
      </w:rPr>
    </w:lvl>
    <w:lvl w:ilvl="2" w:tentative="0">
      <w:start w:val="1"/>
      <w:numFmt w:val="decimal"/>
      <w:lvlText w:val="3.%1.%2.%3"/>
      <w:lvlJc w:val="left"/>
      <w:pPr>
        <w:tabs>
          <w:tab w:val="left" w:pos="1418"/>
        </w:tabs>
        <w:ind w:left="1418" w:hanging="567"/>
      </w:pPr>
      <w:rPr>
        <w:rFonts w:hint="eastAsia"/>
        <w:b/>
        <w:sz w:val="21"/>
        <w:szCs w:val="21"/>
      </w:rPr>
    </w:lvl>
    <w:lvl w:ilvl="3" w:tentative="0">
      <w:start w:val="1"/>
      <w:numFmt w:val="decimal"/>
      <w:lvlText w:val="3.%1.%2.%3.%4"/>
      <w:lvlJc w:val="left"/>
      <w:pPr>
        <w:tabs>
          <w:tab w:val="left" w:pos="1984"/>
        </w:tabs>
        <w:ind w:left="1984" w:hanging="708"/>
      </w:pPr>
      <w:rPr>
        <w:rFonts w:hint="eastAsia"/>
        <w:b/>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16FFB06C"/>
    <w:multiLevelType w:val="singleLevel"/>
    <w:tmpl w:val="16FFB06C"/>
    <w:lvl w:ilvl="0" w:tentative="0">
      <w:start w:val="3"/>
      <w:numFmt w:val="decimal"/>
      <w:lvlText w:val="%1."/>
      <w:lvlJc w:val="left"/>
      <w:pPr>
        <w:tabs>
          <w:tab w:val="left" w:pos="312"/>
        </w:tabs>
      </w:pPr>
    </w:lvl>
  </w:abstractNum>
  <w:abstractNum w:abstractNumId="3">
    <w:nsid w:val="2753B25C"/>
    <w:multiLevelType w:val="singleLevel"/>
    <w:tmpl w:val="2753B25C"/>
    <w:lvl w:ilvl="0" w:tentative="0">
      <w:start w:val="1"/>
      <w:numFmt w:val="decimal"/>
      <w:suff w:val="nothing"/>
      <w:lvlText w:val="（%1）"/>
      <w:lvlJc w:val="left"/>
    </w:lvl>
  </w:abstractNum>
  <w:abstractNum w:abstractNumId="4">
    <w:nsid w:val="43FE18CA"/>
    <w:multiLevelType w:val="multilevel"/>
    <w:tmpl w:val="43FE18CA"/>
    <w:lvl w:ilvl="0" w:tentative="0">
      <w:start w:val="0"/>
      <w:numFmt w:val="decimal"/>
      <w:lvlText w:val=""/>
      <w:lvlJc w:val="left"/>
      <w:pPr>
        <w:tabs>
          <w:tab w:val="left" w:pos="360"/>
        </w:tabs>
        <w:ind w:left="0" w:firstLine="0"/>
      </w:pPr>
    </w:lvl>
    <w:lvl w:ilvl="1" w:tentative="0">
      <w:start w:val="0"/>
      <w:numFmt w:val="decimal"/>
      <w:lvlText w:val=""/>
      <w:lvlJc w:val="left"/>
      <w:pPr>
        <w:tabs>
          <w:tab w:val="left" w:pos="360"/>
        </w:tabs>
        <w:ind w:left="0" w:firstLine="0"/>
      </w:pPr>
    </w:lvl>
    <w:lvl w:ilvl="2" w:tentative="0">
      <w:start w:val="0"/>
      <w:numFmt w:val="decimal"/>
      <w:lvlText w:val=""/>
      <w:lvlJc w:val="left"/>
      <w:pPr>
        <w:tabs>
          <w:tab w:val="left" w:pos="360"/>
        </w:tabs>
        <w:ind w:left="0" w:firstLine="0"/>
      </w:pPr>
    </w:lvl>
    <w:lvl w:ilvl="3" w:tentative="0">
      <w:start w:val="0"/>
      <w:numFmt w:val="decimal"/>
      <w:lvlText w:val=""/>
      <w:lvlJc w:val="left"/>
      <w:pPr>
        <w:tabs>
          <w:tab w:val="left" w:pos="360"/>
        </w:tabs>
        <w:ind w:left="0" w:firstLine="0"/>
      </w:pPr>
    </w:lvl>
    <w:lvl w:ilvl="4" w:tentative="0">
      <w:start w:val="0"/>
      <w:numFmt w:val="decimal"/>
      <w:lvlText w:val=""/>
      <w:lvlJc w:val="left"/>
      <w:pPr>
        <w:tabs>
          <w:tab w:val="left" w:pos="360"/>
        </w:tabs>
        <w:ind w:left="0" w:firstLine="0"/>
      </w:pPr>
    </w:lvl>
    <w:lvl w:ilvl="5" w:tentative="0">
      <w:start w:val="0"/>
      <w:numFmt w:val="decimal"/>
      <w:lvlText w:val=""/>
      <w:lvlJc w:val="left"/>
      <w:pPr>
        <w:tabs>
          <w:tab w:val="left" w:pos="360"/>
        </w:tabs>
        <w:ind w:left="0" w:firstLine="0"/>
      </w:pPr>
    </w:lvl>
    <w:lvl w:ilvl="6" w:tentative="0">
      <w:start w:val="0"/>
      <w:numFmt w:val="decimal"/>
      <w:lvlText w:val=""/>
      <w:lvlJc w:val="left"/>
      <w:pPr>
        <w:tabs>
          <w:tab w:val="left" w:pos="360"/>
        </w:tabs>
        <w:ind w:left="0" w:firstLine="0"/>
      </w:pPr>
    </w:lvl>
    <w:lvl w:ilvl="7" w:tentative="0">
      <w:start w:val="0"/>
      <w:numFmt w:val="decimal"/>
      <w:lvlText w:val=""/>
      <w:lvlJc w:val="left"/>
      <w:pPr>
        <w:tabs>
          <w:tab w:val="left" w:pos="360"/>
        </w:tabs>
        <w:ind w:left="0" w:firstLine="0"/>
      </w:pPr>
    </w:lvl>
    <w:lvl w:ilvl="8" w:tentative="0">
      <w:start w:val="0"/>
      <w:numFmt w:val="decimal"/>
      <w:lvlText w:val=""/>
      <w:lvlJc w:val="left"/>
      <w:pPr>
        <w:tabs>
          <w:tab w:val="left" w:pos="360"/>
        </w:tabs>
        <w:ind w:left="0" w:firstLine="0"/>
      </w:pPr>
    </w:lvl>
  </w:abstractNum>
  <w:abstractNum w:abstractNumId="5">
    <w:nsid w:val="5D261F1A"/>
    <w:multiLevelType w:val="singleLevel"/>
    <w:tmpl w:val="5D261F1A"/>
    <w:lvl w:ilvl="0" w:tentative="0">
      <w:start w:val="1"/>
      <w:numFmt w:val="decimal"/>
      <w:suff w:val="nothing"/>
      <w:lvlText w:val="（%1）"/>
      <w:lvlJc w:val="left"/>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27C5B"/>
    <w:rsid w:val="56F2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index 8"/>
    <w:basedOn w:val="1"/>
    <w:next w:val="1"/>
    <w:qFormat/>
    <w:uiPriority w:val="0"/>
    <w:pPr>
      <w:ind w:left="1400" w:leftChars="1400"/>
    </w:pPr>
  </w:style>
  <w:style w:type="paragraph" w:styleId="4">
    <w:name w:val="annotation text"/>
    <w:basedOn w:val="1"/>
    <w:qFormat/>
    <w:uiPriority w:val="0"/>
    <w:pPr>
      <w:adjustRightInd w:val="0"/>
      <w:spacing w:line="360" w:lineRule="atLeast"/>
      <w:jc w:val="left"/>
      <w:textAlignment w:val="baseline"/>
    </w:pPr>
    <w:rPr>
      <w:kern w:val="0"/>
      <w:sz w:val="24"/>
      <w:szCs w:val="20"/>
    </w:rPr>
  </w:style>
  <w:style w:type="paragraph" w:styleId="5">
    <w:name w:val="toc 3"/>
    <w:basedOn w:val="1"/>
    <w:next w:val="1"/>
    <w:qFormat/>
    <w:uiPriority w:val="39"/>
    <w:pPr>
      <w:ind w:left="840"/>
    </w:p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header"/>
    <w:basedOn w:val="1"/>
    <w:next w:val="6"/>
    <w:qFormat/>
    <w:uiPriority w:val="0"/>
    <w:pPr>
      <w:pBdr>
        <w:bottom w:val="single" w:color="auto" w:sz="6" w:space="1"/>
      </w:pBdr>
      <w:tabs>
        <w:tab w:val="center" w:pos="4153"/>
        <w:tab w:val="right" w:pos="8306"/>
      </w:tabs>
      <w:snapToGrid w:val="0"/>
      <w:jc w:val="center"/>
    </w:pPr>
    <w:rPr>
      <w:sz w:val="18"/>
      <w:szCs w:val="18"/>
    </w:rPr>
  </w:style>
  <w:style w:type="paragraph" w:styleId="10">
    <w:name w:val="List Paragraph"/>
    <w:basedOn w:val="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character" w:customStyle="1" w:styleId="11">
    <w:name w:val="font01"/>
    <w:basedOn w:val="9"/>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2020-04-27T01:01:00Z</dcterms:created>
  <dc:creator>Administrator</dc:creator>
  <cp:lastModifiedBy>Administrator</cp:lastModifiedBy>
  <dcterms:modified xsi:type="dcterms:W3CDTF">2020-04-27T01:02:20Z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